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EBF09FD" w14:textId="3B54307C" w:rsidR="00381584" w:rsidRPr="004405DB" w:rsidRDefault="00381584" w:rsidP="00BE2F23">
      <w:pPr>
        <w:pStyle w:val="Coverprivilegedandconfidential"/>
        <w:ind w:firstLine="425"/>
        <w:rPr>
          <w:lang w:val="en-AU"/>
        </w:rPr>
      </w:pPr>
    </w:p>
    <w:p w14:paraId="31EF1A0F" w14:textId="77777777" w:rsidR="00381584" w:rsidRPr="004405DB" w:rsidRDefault="00FB7D09" w:rsidP="0012154D">
      <w:pPr>
        <w:pStyle w:val="Coverline"/>
        <w:rPr>
          <w:lang w:val="en-AU"/>
        </w:rPr>
      </w:pPr>
      <w:r w:rsidRPr="004405DB">
        <w:rPr>
          <w:noProof/>
        </w:rPr>
        <w:drawing>
          <wp:anchor distT="0" distB="0" distL="114300" distR="114300" simplePos="0" relativeHeight="251656704" behindDoc="0" locked="0" layoutInCell="1" allowOverlap="1" wp14:anchorId="774BD159" wp14:editId="32AB3466">
            <wp:simplePos x="0" y="0"/>
            <wp:positionH relativeFrom="page">
              <wp:posOffset>900430</wp:posOffset>
            </wp:positionH>
            <wp:positionV relativeFrom="page">
              <wp:posOffset>1440180</wp:posOffset>
            </wp:positionV>
            <wp:extent cx="6124575" cy="76200"/>
            <wp:effectExtent l="19050" t="0" r="9525" b="0"/>
            <wp:wrapNone/>
            <wp:docPr id="24" name="Picture 24" descr="line_170mmx2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line_170mmx2mm"/>
                    <pic:cNvPicPr>
                      <a:picLocks noChangeAspect="1" noChangeArrowheads="1"/>
                    </pic:cNvPicPr>
                  </pic:nvPicPr>
                  <pic:blipFill>
                    <a:blip r:embed="rId8" cstate="print"/>
                    <a:srcRect/>
                    <a:stretch>
                      <a:fillRect/>
                    </a:stretch>
                  </pic:blipFill>
                  <pic:spPr bwMode="auto">
                    <a:xfrm>
                      <a:off x="0" y="0"/>
                      <a:ext cx="6124575" cy="76200"/>
                    </a:xfrm>
                    <a:prstGeom prst="rect">
                      <a:avLst/>
                    </a:prstGeom>
                    <a:noFill/>
                    <a:ln w="9525">
                      <a:noFill/>
                      <a:miter lim="800000"/>
                      <a:headEnd/>
                      <a:tailEnd/>
                    </a:ln>
                  </pic:spPr>
                </pic:pic>
              </a:graphicData>
            </a:graphic>
          </wp:anchor>
        </w:drawing>
      </w:r>
    </w:p>
    <w:p w14:paraId="3CC781B3" w14:textId="77777777" w:rsidR="0012154D" w:rsidRPr="004405DB" w:rsidRDefault="00F3072F" w:rsidP="0012154D">
      <w:pPr>
        <w:pStyle w:val="Coverline"/>
        <w:rPr>
          <w:lang w:val="en-AU"/>
        </w:rPr>
      </w:pPr>
      <w:r w:rsidRPr="004405DB">
        <w:rPr>
          <w:noProof/>
        </w:rPr>
        <w:drawing>
          <wp:anchor distT="0" distB="0" distL="114300" distR="114300" simplePos="0" relativeHeight="251658752" behindDoc="0" locked="0" layoutInCell="1" allowOverlap="1" wp14:anchorId="6D060AA3" wp14:editId="1BD30A66">
            <wp:simplePos x="0" y="0"/>
            <wp:positionH relativeFrom="page">
              <wp:posOffset>4904105</wp:posOffset>
            </wp:positionH>
            <wp:positionV relativeFrom="page">
              <wp:posOffset>9361170</wp:posOffset>
            </wp:positionV>
            <wp:extent cx="2167255" cy="666750"/>
            <wp:effectExtent l="19050" t="0" r="4445" b="0"/>
            <wp:wrapNone/>
            <wp:docPr id="2" name="Picture 1" descr="Sapere_RGB_l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pere_RGB_lge.jpg"/>
                    <pic:cNvPicPr/>
                  </pic:nvPicPr>
                  <pic:blipFill>
                    <a:blip r:embed="rId9" cstate="print"/>
                    <a:stretch>
                      <a:fillRect/>
                    </a:stretch>
                  </pic:blipFill>
                  <pic:spPr>
                    <a:xfrm>
                      <a:off x="0" y="0"/>
                      <a:ext cx="2167255" cy="666750"/>
                    </a:xfrm>
                    <a:prstGeom prst="rect">
                      <a:avLst/>
                    </a:prstGeom>
                  </pic:spPr>
                </pic:pic>
              </a:graphicData>
            </a:graphic>
          </wp:anchor>
        </w:drawing>
      </w:r>
      <w:r w:rsidR="00FB7D09" w:rsidRPr="004405DB">
        <w:rPr>
          <w:noProof/>
        </w:rPr>
        <w:drawing>
          <wp:anchor distT="0" distB="0" distL="114300" distR="114300" simplePos="0" relativeHeight="251657728" behindDoc="0" locked="0" layoutInCell="1" allowOverlap="1" wp14:anchorId="0A42B636" wp14:editId="3C54F036">
            <wp:simplePos x="0" y="0"/>
            <wp:positionH relativeFrom="page">
              <wp:posOffset>900430</wp:posOffset>
            </wp:positionH>
            <wp:positionV relativeFrom="page">
              <wp:posOffset>8569325</wp:posOffset>
            </wp:positionV>
            <wp:extent cx="6124575" cy="76200"/>
            <wp:effectExtent l="19050" t="0" r="9525" b="0"/>
            <wp:wrapNone/>
            <wp:docPr id="25" name="Picture 25" descr="line_170mmx2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line_170mmx2mm"/>
                    <pic:cNvPicPr>
                      <a:picLocks noChangeAspect="1" noChangeArrowheads="1"/>
                    </pic:cNvPicPr>
                  </pic:nvPicPr>
                  <pic:blipFill>
                    <a:blip r:embed="rId8" cstate="print"/>
                    <a:srcRect/>
                    <a:stretch>
                      <a:fillRect/>
                    </a:stretch>
                  </pic:blipFill>
                  <pic:spPr bwMode="auto">
                    <a:xfrm>
                      <a:off x="0" y="0"/>
                      <a:ext cx="6124575" cy="76200"/>
                    </a:xfrm>
                    <a:prstGeom prst="rect">
                      <a:avLst/>
                    </a:prstGeom>
                    <a:noFill/>
                    <a:ln w="9525">
                      <a:noFill/>
                      <a:miter lim="800000"/>
                      <a:headEnd/>
                      <a:tailEnd/>
                    </a:ln>
                  </pic:spPr>
                </pic:pic>
              </a:graphicData>
            </a:graphic>
          </wp:anchor>
        </w:drawing>
      </w:r>
    </w:p>
    <w:tbl>
      <w:tblPr>
        <w:tblStyle w:val="TableGrid"/>
        <w:tblW w:w="0" w:type="auto"/>
        <w:tblInd w:w="108" w:type="dxa"/>
        <w:tblBorders>
          <w:top w:val="none" w:sz="0" w:space="0" w:color="auto"/>
          <w:left w:val="none" w:sz="0" w:space="0" w:color="auto"/>
          <w:right w:val="none" w:sz="0" w:space="0" w:color="auto"/>
          <w:insideV w:val="single" w:sz="4" w:space="0" w:color="7B5E05"/>
        </w:tblBorders>
        <w:tblLook w:val="01E0" w:firstRow="1" w:lastRow="1" w:firstColumn="1" w:lastColumn="1" w:noHBand="0" w:noVBand="0"/>
      </w:tblPr>
      <w:tblGrid>
        <w:gridCol w:w="9639"/>
      </w:tblGrid>
      <w:tr w:rsidR="004F2D72" w:rsidRPr="004405DB" w14:paraId="1B5799F9" w14:textId="77777777">
        <w:trPr>
          <w:trHeight w:val="1738"/>
        </w:trPr>
        <w:tc>
          <w:tcPr>
            <w:tcW w:w="9639" w:type="dxa"/>
            <w:tcBorders>
              <w:top w:val="nil"/>
              <w:bottom w:val="nil"/>
            </w:tcBorders>
            <w:vAlign w:val="bottom"/>
          </w:tcPr>
          <w:p w14:paraId="4CC7781C" w14:textId="77777777" w:rsidR="004F2D72" w:rsidRPr="004405DB" w:rsidRDefault="00884846" w:rsidP="004F2D72">
            <w:pPr>
              <w:pStyle w:val="Coversubhead"/>
              <w:rPr>
                <w:lang w:val="en-AU"/>
              </w:rPr>
            </w:pPr>
            <w:r>
              <w:fldChar w:fldCharType="begin"/>
            </w:r>
            <w:r>
              <w:instrText xml:space="preserve"> DOCVARIABLE  rptPresentedTo  \* MERGEFORMAT </w:instrText>
            </w:r>
            <w:r>
              <w:fldChar w:fldCharType="separate"/>
            </w:r>
            <w:r w:rsidR="00621285" w:rsidRPr="00621285">
              <w:rPr>
                <w:lang w:val="en-AU"/>
              </w:rPr>
              <w:t xml:space="preserve">Report prepared for Vector </w:t>
            </w:r>
            <w:r>
              <w:rPr>
                <w:lang w:val="en-AU"/>
              </w:rPr>
              <w:fldChar w:fldCharType="end"/>
            </w:r>
          </w:p>
        </w:tc>
      </w:tr>
      <w:tr w:rsidR="00375278" w:rsidRPr="004405DB" w14:paraId="361C1CE2" w14:textId="77777777">
        <w:trPr>
          <w:trHeight w:val="940"/>
        </w:trPr>
        <w:tc>
          <w:tcPr>
            <w:tcW w:w="9639" w:type="dxa"/>
            <w:tcBorders>
              <w:top w:val="nil"/>
              <w:bottom w:val="nil"/>
            </w:tcBorders>
            <w:vAlign w:val="bottom"/>
          </w:tcPr>
          <w:p w14:paraId="0ABAAA18" w14:textId="77777777" w:rsidR="00375278" w:rsidRPr="004405DB" w:rsidRDefault="00375278" w:rsidP="00375278">
            <w:pPr>
              <w:pStyle w:val="Coversubhead"/>
              <w:rPr>
                <w:lang w:val="en-AU"/>
              </w:rPr>
            </w:pPr>
          </w:p>
        </w:tc>
      </w:tr>
      <w:bookmarkStart w:id="0" w:name="_GoBack"/>
      <w:tr w:rsidR="00801549" w:rsidRPr="004405DB" w14:paraId="078DAEB5" w14:textId="77777777">
        <w:trPr>
          <w:trHeight w:hRule="exact" w:val="2268"/>
        </w:trPr>
        <w:tc>
          <w:tcPr>
            <w:tcW w:w="9639" w:type="dxa"/>
            <w:tcBorders>
              <w:top w:val="nil"/>
            </w:tcBorders>
            <w:tcMar>
              <w:bottom w:w="567" w:type="dxa"/>
            </w:tcMar>
            <w:vAlign w:val="bottom"/>
          </w:tcPr>
          <w:p w14:paraId="6F8CCC7C" w14:textId="77777777" w:rsidR="00801549" w:rsidRPr="004405DB" w:rsidRDefault="00884846" w:rsidP="004F1425">
            <w:pPr>
              <w:pStyle w:val="Coverheading"/>
              <w:rPr>
                <w:lang w:val="en-AU"/>
              </w:rPr>
            </w:pPr>
            <w:r>
              <w:fldChar w:fldCharType="begin"/>
            </w:r>
            <w:r>
              <w:instrText xml:space="preserve"> DOCVARIABLE  rptTitle  \* MERGEFORMAT </w:instrText>
            </w:r>
            <w:r>
              <w:fldChar w:fldCharType="separate"/>
            </w:r>
            <w:r w:rsidR="00621285" w:rsidRPr="00621285">
              <w:rPr>
                <w:lang w:val="en-AU"/>
              </w:rPr>
              <w:t xml:space="preserve">Economic analysis of variations between the Vector Use of System Agreement and Model Use of System Agreement </w:t>
            </w:r>
            <w:r>
              <w:rPr>
                <w:lang w:val="en-AU"/>
              </w:rPr>
              <w:fldChar w:fldCharType="end"/>
            </w:r>
            <w:bookmarkEnd w:id="0"/>
          </w:p>
        </w:tc>
      </w:tr>
      <w:tr w:rsidR="00801549" w:rsidRPr="004405DB" w14:paraId="3959C7B6" w14:textId="77777777">
        <w:trPr>
          <w:trHeight w:val="397"/>
        </w:trPr>
        <w:tc>
          <w:tcPr>
            <w:tcW w:w="9639" w:type="dxa"/>
            <w:vAlign w:val="center"/>
          </w:tcPr>
          <w:p w14:paraId="6173FA64" w14:textId="77777777" w:rsidR="00801549" w:rsidRPr="004405DB" w:rsidRDefault="00884846" w:rsidP="00424938">
            <w:pPr>
              <w:pStyle w:val="Coverauthor"/>
              <w:rPr>
                <w:lang w:val="en-AU"/>
              </w:rPr>
            </w:pPr>
            <w:r>
              <w:fldChar w:fldCharType="begin"/>
            </w:r>
            <w:r>
              <w:instrText xml:space="preserve"> DOCVARIABLE  rptAuthors  \* MERGEFORMAT </w:instrText>
            </w:r>
            <w:r>
              <w:fldChar w:fldCharType="separate"/>
            </w:r>
            <w:r w:rsidR="00621285" w:rsidRPr="00621285">
              <w:rPr>
                <w:lang w:val="en-AU"/>
              </w:rPr>
              <w:t>Toby Stevenson, Stuart Shepherd, Joanna Smith and Nives Matosin</w:t>
            </w:r>
            <w:r>
              <w:rPr>
                <w:lang w:val="en-AU"/>
              </w:rPr>
              <w:fldChar w:fldCharType="end"/>
            </w:r>
          </w:p>
        </w:tc>
      </w:tr>
    </w:tbl>
    <w:p w14:paraId="444F74D9" w14:textId="46AB349B" w:rsidR="00801549" w:rsidRDefault="00884846" w:rsidP="00424938">
      <w:pPr>
        <w:pStyle w:val="Coverdate"/>
        <w:rPr>
          <w:lang w:val="en-AU"/>
        </w:rPr>
      </w:pPr>
      <w:r>
        <w:fldChar w:fldCharType="begin"/>
      </w:r>
      <w:r>
        <w:instrText xml:space="preserve"> DOCVARIABLE  rptDate  \* MERGEFORMAT </w:instrText>
      </w:r>
      <w:r>
        <w:fldChar w:fldCharType="separate"/>
      </w:r>
      <w:r w:rsidR="00621285" w:rsidRPr="00621285">
        <w:rPr>
          <w:lang w:val="en-AU"/>
        </w:rPr>
        <w:t>18 March 2014</w:t>
      </w:r>
      <w:r>
        <w:rPr>
          <w:lang w:val="en-AU"/>
        </w:rPr>
        <w:fldChar w:fldCharType="end"/>
      </w:r>
    </w:p>
    <w:p w14:paraId="3742799B" w14:textId="77777777" w:rsidR="00EA7483" w:rsidRDefault="00EA7483" w:rsidP="004E7DD9">
      <w:pPr>
        <w:pStyle w:val="Coverdate"/>
        <w:spacing w:before="120"/>
        <w:rPr>
          <w:b/>
          <w:i/>
          <w:sz w:val="20"/>
          <w:highlight w:val="yellow"/>
          <w:lang w:val="en-AU"/>
        </w:rPr>
      </w:pPr>
    </w:p>
    <w:p w14:paraId="0C4001CF" w14:textId="77777777" w:rsidR="0012154D" w:rsidRPr="004405DB" w:rsidRDefault="0012154D" w:rsidP="00333BF5">
      <w:pPr>
        <w:rPr>
          <w:lang w:val="en-AU"/>
        </w:rPr>
      </w:pPr>
    </w:p>
    <w:p w14:paraId="0E921527" w14:textId="2826A517" w:rsidR="00CD22A5" w:rsidRPr="004405DB" w:rsidRDefault="00370BC3" w:rsidP="00EC782D">
      <w:pPr>
        <w:rPr>
          <w:lang w:val="en-AU"/>
        </w:rPr>
        <w:sectPr w:rsidR="00CD22A5" w:rsidRPr="004405DB" w:rsidSect="000E6A73">
          <w:footerReference w:type="even" r:id="rId10"/>
          <w:footerReference w:type="default" r:id="rId11"/>
          <w:endnotePr>
            <w:numFmt w:val="decimal"/>
          </w:endnotePr>
          <w:pgSz w:w="11907" w:h="16840" w:code="9"/>
          <w:pgMar w:top="1701" w:right="851" w:bottom="1701" w:left="1418" w:header="567" w:footer="567" w:gutter="0"/>
          <w:pgNumType w:start="1"/>
          <w:cols w:space="720"/>
          <w:titlePg/>
        </w:sectPr>
      </w:pPr>
      <w:bookmarkStart w:id="3" w:name="image"/>
      <w:r>
        <w:rPr>
          <w:noProof/>
        </w:rPr>
        <w:drawing>
          <wp:inline distT="0" distB="0" distL="0" distR="0" wp14:anchorId="6D983BFE" wp14:editId="04427AE9">
            <wp:extent cx="6115050" cy="2162175"/>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a:stretch>
                      <a:fillRect/>
                    </a:stretch>
                  </pic:blipFill>
                  <pic:spPr bwMode="auto">
                    <a:xfrm>
                      <a:off x="0" y="0"/>
                      <a:ext cx="6115050" cy="2162175"/>
                    </a:xfrm>
                    <a:prstGeom prst="rect">
                      <a:avLst/>
                    </a:prstGeom>
                    <a:noFill/>
                    <a:ln w="9525">
                      <a:noFill/>
                      <a:miter lim="800000"/>
                      <a:headEnd/>
                      <a:tailEnd/>
                    </a:ln>
                  </pic:spPr>
                </pic:pic>
              </a:graphicData>
            </a:graphic>
          </wp:inline>
        </w:drawing>
      </w:r>
      <w:bookmarkEnd w:id="3"/>
    </w:p>
    <w:p w14:paraId="29AE6579" w14:textId="77777777" w:rsidR="005353C2" w:rsidRPr="004405DB" w:rsidRDefault="005353C2" w:rsidP="000A41C3">
      <w:pPr>
        <w:pStyle w:val="Heading-nontableofcontents"/>
        <w:pageBreakBefore w:val="0"/>
        <w:spacing w:before="600"/>
        <w:rPr>
          <w:lang w:val="en-AU"/>
        </w:rPr>
      </w:pPr>
      <w:r w:rsidRPr="004405DB">
        <w:rPr>
          <w:lang w:val="en-AU"/>
        </w:rPr>
        <w:lastRenderedPageBreak/>
        <w:t xml:space="preserve">About </w:t>
      </w:r>
      <w:proofErr w:type="spellStart"/>
      <w:r w:rsidRPr="004405DB">
        <w:rPr>
          <w:lang w:val="en-AU"/>
        </w:rPr>
        <w:t>Sapere</w:t>
      </w:r>
      <w:proofErr w:type="spellEnd"/>
      <w:r w:rsidRPr="004405DB">
        <w:rPr>
          <w:lang w:val="en-AU"/>
        </w:rPr>
        <w:t xml:space="preserve"> Research Group Limited</w:t>
      </w:r>
    </w:p>
    <w:p w14:paraId="22779E90" w14:textId="77777777" w:rsidR="00E87346" w:rsidRPr="004405DB" w:rsidRDefault="005353C2" w:rsidP="005353C2">
      <w:pPr>
        <w:pStyle w:val="UnnumtextBodytext"/>
        <w:rPr>
          <w:lang w:val="en-AU"/>
        </w:rPr>
      </w:pPr>
      <w:proofErr w:type="spellStart"/>
      <w:r w:rsidRPr="004405DB">
        <w:rPr>
          <w:lang w:val="en-AU"/>
        </w:rPr>
        <w:t>Sapere</w:t>
      </w:r>
      <w:proofErr w:type="spellEnd"/>
      <w:r w:rsidRPr="004405DB">
        <w:rPr>
          <w:lang w:val="en-AU"/>
        </w:rPr>
        <w:t xml:space="preserve"> Research Group is one of the largest expert consulting firms in Australasia and a leader in provision of independent economic, forensic accounting and public policy services.  </w:t>
      </w:r>
      <w:proofErr w:type="spellStart"/>
      <w:r w:rsidRPr="004405DB">
        <w:rPr>
          <w:lang w:val="en-AU"/>
        </w:rPr>
        <w:t>Sapere</w:t>
      </w:r>
      <w:proofErr w:type="spellEnd"/>
      <w:r w:rsidRPr="004405DB">
        <w:rPr>
          <w:lang w:val="en-AU"/>
        </w:rPr>
        <w:t xml:space="preserve"> provides independent expert testimony, strategic advisory services, data analytics and other advice to Australasia’s private sector corporate clients, major law firms, government a</w:t>
      </w:r>
      <w:r w:rsidR="00E87346" w:rsidRPr="004405DB">
        <w:rPr>
          <w:lang w:val="en-AU"/>
        </w:rPr>
        <w:t>gencies, and regulatory bodies.</w:t>
      </w:r>
    </w:p>
    <w:p w14:paraId="620AB85A" w14:textId="77777777" w:rsidR="005353C2" w:rsidRPr="004405DB" w:rsidRDefault="005353C2" w:rsidP="005353C2">
      <w:pPr>
        <w:pStyle w:val="Whitespace"/>
        <w:rPr>
          <w:lang w:val="en-AU"/>
        </w:rPr>
      </w:pPr>
    </w:p>
    <w:p w14:paraId="504F3DD2" w14:textId="77777777" w:rsidR="005353C2" w:rsidRPr="004405DB" w:rsidRDefault="005353C2" w:rsidP="005353C2">
      <w:pPr>
        <w:pStyle w:val="Whitespace"/>
        <w:rPr>
          <w:lang w:val="en-AU"/>
        </w:rPr>
      </w:pPr>
    </w:p>
    <w:tbl>
      <w:tblPr>
        <w:tblStyle w:val="TableSapereGrid"/>
        <w:tblW w:w="0" w:type="auto"/>
        <w:tblLook w:val="0480" w:firstRow="0" w:lastRow="0" w:firstColumn="1" w:lastColumn="0" w:noHBand="0" w:noVBand="1"/>
      </w:tblPr>
      <w:tblGrid>
        <w:gridCol w:w="2717"/>
        <w:gridCol w:w="2718"/>
        <w:gridCol w:w="2718"/>
      </w:tblGrid>
      <w:tr w:rsidR="005353C2" w:rsidRPr="004405DB" w14:paraId="4E9EA52F" w14:textId="77777777" w:rsidTr="00360C2E">
        <w:tc>
          <w:tcPr>
            <w:tcW w:w="2717" w:type="dxa"/>
          </w:tcPr>
          <w:p w14:paraId="0B037510" w14:textId="77777777" w:rsidR="005353C2" w:rsidRPr="004405DB" w:rsidRDefault="005353C2" w:rsidP="005353C2">
            <w:pPr>
              <w:pStyle w:val="Table-bodyheading"/>
              <w:spacing w:before="0"/>
              <w:rPr>
                <w:color w:val="7B5E05"/>
                <w:lang w:val="en-AU"/>
              </w:rPr>
            </w:pPr>
            <w:r w:rsidRPr="004405DB">
              <w:rPr>
                <w:color w:val="7B5E05"/>
                <w:lang w:val="en-AU"/>
              </w:rPr>
              <w:t>Wellington</w:t>
            </w:r>
          </w:p>
          <w:p w14:paraId="1EAE9D23" w14:textId="77777777" w:rsidR="005353C2" w:rsidRPr="004405DB" w:rsidRDefault="005353C2" w:rsidP="005353C2">
            <w:pPr>
              <w:pStyle w:val="Table-bodytext"/>
              <w:spacing w:after="0"/>
              <w:rPr>
                <w:lang w:val="en-AU"/>
              </w:rPr>
            </w:pPr>
            <w:r w:rsidRPr="004405DB">
              <w:rPr>
                <w:lang w:val="en-AU"/>
              </w:rPr>
              <w:t xml:space="preserve">Level 9, 1 </w:t>
            </w:r>
            <w:proofErr w:type="spellStart"/>
            <w:r w:rsidRPr="004405DB">
              <w:rPr>
                <w:lang w:val="en-AU"/>
              </w:rPr>
              <w:t>Willeston</w:t>
            </w:r>
            <w:proofErr w:type="spellEnd"/>
            <w:r w:rsidRPr="004405DB">
              <w:rPr>
                <w:lang w:val="en-AU"/>
              </w:rPr>
              <w:t xml:space="preserve"> St</w:t>
            </w:r>
          </w:p>
          <w:p w14:paraId="2BCF15A4" w14:textId="77777777" w:rsidR="005353C2" w:rsidRPr="004405DB" w:rsidRDefault="005353C2" w:rsidP="005353C2">
            <w:pPr>
              <w:pStyle w:val="Table-bodytext"/>
              <w:spacing w:after="0"/>
              <w:rPr>
                <w:lang w:val="en-AU"/>
              </w:rPr>
            </w:pPr>
            <w:r w:rsidRPr="004405DB">
              <w:rPr>
                <w:lang w:val="en-AU"/>
              </w:rPr>
              <w:t>PO Box 587</w:t>
            </w:r>
          </w:p>
          <w:p w14:paraId="427E0AD2" w14:textId="77777777" w:rsidR="005353C2" w:rsidRPr="004405DB" w:rsidRDefault="005353C2" w:rsidP="005353C2">
            <w:pPr>
              <w:pStyle w:val="Table-bodytext"/>
              <w:spacing w:after="0"/>
              <w:rPr>
                <w:lang w:val="en-AU"/>
              </w:rPr>
            </w:pPr>
            <w:r w:rsidRPr="004405DB">
              <w:rPr>
                <w:lang w:val="en-AU"/>
              </w:rPr>
              <w:t>Wellington 6140</w:t>
            </w:r>
          </w:p>
          <w:p w14:paraId="7871F6BF" w14:textId="77777777" w:rsidR="005353C2" w:rsidRPr="004405DB" w:rsidRDefault="005353C2" w:rsidP="005353C2">
            <w:pPr>
              <w:pStyle w:val="Table-bodytext"/>
              <w:tabs>
                <w:tab w:val="left" w:pos="425"/>
              </w:tabs>
              <w:spacing w:after="0"/>
              <w:rPr>
                <w:lang w:val="en-AU"/>
              </w:rPr>
            </w:pPr>
            <w:proofErr w:type="spellStart"/>
            <w:r w:rsidRPr="004405DB">
              <w:rPr>
                <w:lang w:val="en-AU"/>
              </w:rPr>
              <w:t>Ph</w:t>
            </w:r>
            <w:proofErr w:type="spellEnd"/>
            <w:r w:rsidRPr="004405DB">
              <w:rPr>
                <w:lang w:val="en-AU"/>
              </w:rPr>
              <w:t>:</w:t>
            </w:r>
            <w:r w:rsidRPr="004405DB">
              <w:rPr>
                <w:lang w:val="en-AU"/>
              </w:rPr>
              <w:tab/>
              <w:t>+64 4 915 7590</w:t>
            </w:r>
          </w:p>
          <w:p w14:paraId="47140322" w14:textId="77777777" w:rsidR="005353C2" w:rsidRPr="004405DB" w:rsidRDefault="005353C2" w:rsidP="005353C2">
            <w:pPr>
              <w:pStyle w:val="Table-bodytext"/>
              <w:tabs>
                <w:tab w:val="left" w:pos="425"/>
              </w:tabs>
              <w:spacing w:after="0"/>
              <w:rPr>
                <w:lang w:val="en-AU"/>
              </w:rPr>
            </w:pPr>
            <w:r w:rsidRPr="004405DB">
              <w:rPr>
                <w:lang w:val="en-AU"/>
              </w:rPr>
              <w:t>Fax:</w:t>
            </w:r>
            <w:r w:rsidRPr="004405DB">
              <w:rPr>
                <w:lang w:val="en-AU"/>
              </w:rPr>
              <w:tab/>
              <w:t>+64 4 915 7596</w:t>
            </w:r>
          </w:p>
        </w:tc>
        <w:tc>
          <w:tcPr>
            <w:tcW w:w="2718" w:type="dxa"/>
          </w:tcPr>
          <w:p w14:paraId="65C91208" w14:textId="77777777" w:rsidR="005353C2" w:rsidRPr="004405DB" w:rsidRDefault="005353C2" w:rsidP="005353C2">
            <w:pPr>
              <w:pStyle w:val="Table-bodyheading"/>
              <w:spacing w:before="0"/>
              <w:rPr>
                <w:color w:val="7B5E05"/>
                <w:lang w:val="en-AU"/>
              </w:rPr>
            </w:pPr>
            <w:r w:rsidRPr="004405DB">
              <w:rPr>
                <w:color w:val="7B5E05"/>
                <w:lang w:val="en-AU"/>
              </w:rPr>
              <w:t>Auckland</w:t>
            </w:r>
          </w:p>
          <w:p w14:paraId="6DC59F36" w14:textId="77777777" w:rsidR="005353C2" w:rsidRPr="004405DB" w:rsidRDefault="005353C2" w:rsidP="005353C2">
            <w:pPr>
              <w:pStyle w:val="Table-bodytext"/>
              <w:spacing w:after="0"/>
              <w:rPr>
                <w:lang w:val="en-AU"/>
              </w:rPr>
            </w:pPr>
            <w:r w:rsidRPr="004405DB">
              <w:rPr>
                <w:lang w:val="en-AU"/>
              </w:rPr>
              <w:t>Level 17, 3-5 Albert St</w:t>
            </w:r>
          </w:p>
          <w:p w14:paraId="5179C072" w14:textId="77777777" w:rsidR="005353C2" w:rsidRPr="004405DB" w:rsidRDefault="005353C2" w:rsidP="005353C2">
            <w:pPr>
              <w:pStyle w:val="Table-bodytext"/>
              <w:spacing w:after="0"/>
              <w:rPr>
                <w:lang w:val="en-AU"/>
              </w:rPr>
            </w:pPr>
            <w:r w:rsidRPr="004405DB">
              <w:rPr>
                <w:lang w:val="en-AU"/>
              </w:rPr>
              <w:t>PO Box 2475</w:t>
            </w:r>
          </w:p>
          <w:p w14:paraId="46D8A98F" w14:textId="77777777" w:rsidR="005353C2" w:rsidRPr="004405DB" w:rsidRDefault="005353C2" w:rsidP="005353C2">
            <w:pPr>
              <w:pStyle w:val="Table-bodytext"/>
              <w:spacing w:after="0"/>
              <w:rPr>
                <w:lang w:val="en-AU"/>
              </w:rPr>
            </w:pPr>
            <w:r w:rsidRPr="004405DB">
              <w:rPr>
                <w:lang w:val="en-AU"/>
              </w:rPr>
              <w:t>Auckland 1140</w:t>
            </w:r>
          </w:p>
          <w:p w14:paraId="00EDAC1E" w14:textId="77777777" w:rsidR="005353C2" w:rsidRPr="004405DB" w:rsidRDefault="005353C2" w:rsidP="005353C2">
            <w:pPr>
              <w:pStyle w:val="Table-bodytext"/>
              <w:tabs>
                <w:tab w:val="left" w:pos="425"/>
              </w:tabs>
              <w:spacing w:after="0"/>
              <w:rPr>
                <w:lang w:val="en-AU"/>
              </w:rPr>
            </w:pPr>
            <w:proofErr w:type="spellStart"/>
            <w:r w:rsidRPr="004405DB">
              <w:rPr>
                <w:lang w:val="en-AU"/>
              </w:rPr>
              <w:t>Ph</w:t>
            </w:r>
            <w:proofErr w:type="spellEnd"/>
            <w:r w:rsidRPr="004405DB">
              <w:rPr>
                <w:lang w:val="en-AU"/>
              </w:rPr>
              <w:t>:</w:t>
            </w:r>
            <w:r w:rsidRPr="004405DB">
              <w:rPr>
                <w:lang w:val="en-AU"/>
              </w:rPr>
              <w:tab/>
              <w:t>+64 9 913 6240</w:t>
            </w:r>
          </w:p>
          <w:p w14:paraId="38F0B438" w14:textId="77777777" w:rsidR="005353C2" w:rsidRPr="004405DB" w:rsidRDefault="005353C2" w:rsidP="005353C2">
            <w:pPr>
              <w:pStyle w:val="Table-bodytext"/>
              <w:tabs>
                <w:tab w:val="left" w:pos="425"/>
              </w:tabs>
              <w:spacing w:after="0"/>
              <w:rPr>
                <w:lang w:val="en-AU"/>
              </w:rPr>
            </w:pPr>
            <w:r w:rsidRPr="004405DB">
              <w:rPr>
                <w:lang w:val="en-AU"/>
              </w:rPr>
              <w:t>Fax:</w:t>
            </w:r>
            <w:r w:rsidRPr="004405DB">
              <w:rPr>
                <w:lang w:val="en-AU"/>
              </w:rPr>
              <w:tab/>
              <w:t>+64 9 913 6241</w:t>
            </w:r>
          </w:p>
        </w:tc>
        <w:tc>
          <w:tcPr>
            <w:tcW w:w="2718" w:type="dxa"/>
          </w:tcPr>
          <w:p w14:paraId="053EA077" w14:textId="77777777" w:rsidR="005353C2" w:rsidRPr="004405DB" w:rsidRDefault="005353C2" w:rsidP="005353C2">
            <w:pPr>
              <w:pStyle w:val="Table-bodytext"/>
              <w:spacing w:after="0"/>
              <w:rPr>
                <w:lang w:val="en-AU"/>
              </w:rPr>
            </w:pPr>
          </w:p>
        </w:tc>
      </w:tr>
      <w:tr w:rsidR="005353C2" w:rsidRPr="004405DB" w14:paraId="0859CFDF" w14:textId="77777777" w:rsidTr="00360C2E">
        <w:tc>
          <w:tcPr>
            <w:tcW w:w="2717" w:type="dxa"/>
          </w:tcPr>
          <w:p w14:paraId="3733DF81" w14:textId="77777777" w:rsidR="005353C2" w:rsidRPr="004405DB" w:rsidRDefault="005353C2" w:rsidP="005353C2">
            <w:pPr>
              <w:pStyle w:val="Table-bodyheading"/>
              <w:spacing w:before="0"/>
              <w:rPr>
                <w:color w:val="7B5E05"/>
                <w:lang w:val="en-AU"/>
              </w:rPr>
            </w:pPr>
            <w:r w:rsidRPr="004405DB">
              <w:rPr>
                <w:color w:val="7B5E05"/>
                <w:lang w:val="en-AU"/>
              </w:rPr>
              <w:t>Sydney</w:t>
            </w:r>
          </w:p>
          <w:p w14:paraId="5C123320" w14:textId="77777777" w:rsidR="005353C2" w:rsidRPr="004405DB" w:rsidRDefault="005353C2" w:rsidP="005353C2">
            <w:pPr>
              <w:pStyle w:val="Table-bodytext"/>
              <w:spacing w:after="0"/>
              <w:rPr>
                <w:lang w:val="en-AU"/>
              </w:rPr>
            </w:pPr>
            <w:r w:rsidRPr="004405DB">
              <w:rPr>
                <w:lang w:val="en-AU"/>
              </w:rPr>
              <w:t>Level 14, 68 Pitt St</w:t>
            </w:r>
          </w:p>
          <w:p w14:paraId="4140359B" w14:textId="77777777" w:rsidR="005353C2" w:rsidRPr="004405DB" w:rsidRDefault="005353C2" w:rsidP="005353C2">
            <w:pPr>
              <w:pStyle w:val="Table-bodytext"/>
              <w:spacing w:after="0"/>
              <w:rPr>
                <w:lang w:val="en-AU"/>
              </w:rPr>
            </w:pPr>
            <w:r w:rsidRPr="004405DB">
              <w:rPr>
                <w:lang w:val="en-AU"/>
              </w:rPr>
              <w:t>GPO Box 220</w:t>
            </w:r>
          </w:p>
          <w:p w14:paraId="57555320" w14:textId="77777777" w:rsidR="005353C2" w:rsidRPr="004405DB" w:rsidRDefault="00AB578B" w:rsidP="005353C2">
            <w:pPr>
              <w:pStyle w:val="Table-bodytext"/>
              <w:spacing w:after="0"/>
              <w:rPr>
                <w:lang w:val="en-AU"/>
              </w:rPr>
            </w:pPr>
            <w:r w:rsidRPr="004405DB">
              <w:rPr>
                <w:lang w:val="en-AU"/>
              </w:rPr>
              <w:t xml:space="preserve">Sydney, </w:t>
            </w:r>
            <w:r w:rsidR="005353C2" w:rsidRPr="004405DB">
              <w:rPr>
                <w:lang w:val="en-AU"/>
              </w:rPr>
              <w:t>NSW 2001</w:t>
            </w:r>
          </w:p>
          <w:p w14:paraId="7F62C7F7" w14:textId="77777777" w:rsidR="005353C2" w:rsidRPr="004405DB" w:rsidRDefault="005353C2" w:rsidP="005353C2">
            <w:pPr>
              <w:pStyle w:val="Table-bodytext"/>
              <w:tabs>
                <w:tab w:val="left" w:pos="425"/>
              </w:tabs>
              <w:spacing w:after="0"/>
              <w:rPr>
                <w:lang w:val="en-AU"/>
              </w:rPr>
            </w:pPr>
            <w:proofErr w:type="spellStart"/>
            <w:r w:rsidRPr="004405DB">
              <w:rPr>
                <w:lang w:val="en-AU"/>
              </w:rPr>
              <w:t>Ph</w:t>
            </w:r>
            <w:proofErr w:type="spellEnd"/>
            <w:r w:rsidRPr="004405DB">
              <w:rPr>
                <w:lang w:val="en-AU"/>
              </w:rPr>
              <w:t>:</w:t>
            </w:r>
            <w:r w:rsidRPr="004405DB">
              <w:rPr>
                <w:lang w:val="en-AU"/>
              </w:rPr>
              <w:tab/>
              <w:t>+ 61 2 9234 0200</w:t>
            </w:r>
          </w:p>
          <w:p w14:paraId="0B9E4AAA" w14:textId="77777777" w:rsidR="005353C2" w:rsidRPr="004405DB" w:rsidRDefault="005353C2" w:rsidP="005353C2">
            <w:pPr>
              <w:pStyle w:val="Table-bodytext"/>
              <w:tabs>
                <w:tab w:val="left" w:pos="425"/>
              </w:tabs>
              <w:spacing w:after="0"/>
              <w:rPr>
                <w:lang w:val="en-AU"/>
              </w:rPr>
            </w:pPr>
            <w:r w:rsidRPr="004405DB">
              <w:rPr>
                <w:lang w:val="en-AU"/>
              </w:rPr>
              <w:t>Fax:</w:t>
            </w:r>
            <w:r w:rsidRPr="004405DB">
              <w:rPr>
                <w:lang w:val="en-AU"/>
              </w:rPr>
              <w:tab/>
              <w:t>+ 61 2 9234 0201</w:t>
            </w:r>
          </w:p>
        </w:tc>
        <w:tc>
          <w:tcPr>
            <w:tcW w:w="2718" w:type="dxa"/>
          </w:tcPr>
          <w:p w14:paraId="52A32004" w14:textId="77777777" w:rsidR="005353C2" w:rsidRPr="004405DB" w:rsidRDefault="005353C2" w:rsidP="005353C2">
            <w:pPr>
              <w:pStyle w:val="Table-bodyheading"/>
              <w:spacing w:before="0"/>
              <w:rPr>
                <w:color w:val="7B5E05"/>
                <w:lang w:val="en-AU"/>
              </w:rPr>
            </w:pPr>
            <w:r w:rsidRPr="004405DB">
              <w:rPr>
                <w:color w:val="7B5E05"/>
                <w:lang w:val="en-AU"/>
              </w:rPr>
              <w:t>Canberra</w:t>
            </w:r>
          </w:p>
          <w:p w14:paraId="57102580" w14:textId="77777777" w:rsidR="005353C2" w:rsidRPr="004405DB" w:rsidRDefault="00307FF8" w:rsidP="005353C2">
            <w:pPr>
              <w:pStyle w:val="Table-bodytext"/>
              <w:spacing w:after="0"/>
              <w:rPr>
                <w:lang w:val="en-AU"/>
              </w:rPr>
            </w:pPr>
            <w:r w:rsidRPr="004405DB">
              <w:rPr>
                <w:lang w:val="en-AU"/>
              </w:rPr>
              <w:t xml:space="preserve">Unit 3, 97 </w:t>
            </w:r>
            <w:proofErr w:type="spellStart"/>
            <w:r w:rsidRPr="004405DB">
              <w:rPr>
                <w:lang w:val="en-AU"/>
              </w:rPr>
              <w:t>Northbourne</w:t>
            </w:r>
            <w:proofErr w:type="spellEnd"/>
            <w:r w:rsidRPr="004405DB">
              <w:rPr>
                <w:lang w:val="en-AU"/>
              </w:rPr>
              <w:t xml:space="preserve"> Ave</w:t>
            </w:r>
          </w:p>
          <w:p w14:paraId="217B767E" w14:textId="77777777" w:rsidR="005353C2" w:rsidRPr="004405DB" w:rsidRDefault="00307FF8" w:rsidP="005353C2">
            <w:pPr>
              <w:pStyle w:val="Table-bodytext"/>
              <w:spacing w:after="0"/>
              <w:rPr>
                <w:lang w:val="en-AU"/>
              </w:rPr>
            </w:pPr>
            <w:r w:rsidRPr="004405DB">
              <w:rPr>
                <w:lang w:val="en-AU"/>
              </w:rPr>
              <w:t>Turner ACT 2612</w:t>
            </w:r>
          </w:p>
          <w:p w14:paraId="187D9532" w14:textId="77777777" w:rsidR="00307FF8" w:rsidRPr="004405DB" w:rsidRDefault="00307FF8" w:rsidP="005353C2">
            <w:pPr>
              <w:pStyle w:val="Table-bodytext"/>
              <w:spacing w:after="0"/>
              <w:rPr>
                <w:lang w:val="en-AU"/>
              </w:rPr>
            </w:pPr>
            <w:r w:rsidRPr="004405DB">
              <w:rPr>
                <w:lang w:val="en-AU"/>
              </w:rPr>
              <w:t>GPO Box 252</w:t>
            </w:r>
          </w:p>
          <w:p w14:paraId="24D15557" w14:textId="77777777" w:rsidR="005353C2" w:rsidRPr="004405DB" w:rsidRDefault="005353C2" w:rsidP="005353C2">
            <w:pPr>
              <w:pStyle w:val="Table-bodytext"/>
              <w:spacing w:after="0"/>
              <w:rPr>
                <w:lang w:val="en-AU"/>
              </w:rPr>
            </w:pPr>
            <w:r w:rsidRPr="004405DB">
              <w:rPr>
                <w:lang w:val="en-AU"/>
              </w:rPr>
              <w:t>Canberra City</w:t>
            </w:r>
            <w:r w:rsidR="00307FF8" w:rsidRPr="004405DB">
              <w:rPr>
                <w:lang w:val="en-AU"/>
              </w:rPr>
              <w:t>, ACT 2601</w:t>
            </w:r>
          </w:p>
          <w:p w14:paraId="0DC3AA99" w14:textId="77777777" w:rsidR="005353C2" w:rsidRPr="004405DB" w:rsidRDefault="005353C2" w:rsidP="005353C2">
            <w:pPr>
              <w:pStyle w:val="Table-bodytext"/>
              <w:tabs>
                <w:tab w:val="left" w:pos="425"/>
              </w:tabs>
              <w:spacing w:after="0"/>
              <w:rPr>
                <w:lang w:val="en-AU"/>
              </w:rPr>
            </w:pPr>
            <w:proofErr w:type="spellStart"/>
            <w:r w:rsidRPr="004405DB">
              <w:rPr>
                <w:lang w:val="en-AU"/>
              </w:rPr>
              <w:t>Ph</w:t>
            </w:r>
            <w:proofErr w:type="spellEnd"/>
            <w:r w:rsidRPr="004405DB">
              <w:rPr>
                <w:lang w:val="en-AU"/>
              </w:rPr>
              <w:t xml:space="preserve">: </w:t>
            </w:r>
            <w:r w:rsidRPr="004405DB">
              <w:rPr>
                <w:lang w:val="en-AU"/>
              </w:rPr>
              <w:tab/>
            </w:r>
            <w:r w:rsidR="00307FF8" w:rsidRPr="004405DB">
              <w:rPr>
                <w:lang w:val="en-AU"/>
              </w:rPr>
              <w:t>+61 2 6267 2700</w:t>
            </w:r>
          </w:p>
          <w:p w14:paraId="267467B5" w14:textId="77777777" w:rsidR="005353C2" w:rsidRPr="004405DB" w:rsidRDefault="005353C2" w:rsidP="005353C2">
            <w:pPr>
              <w:pStyle w:val="Table-bodytext"/>
              <w:tabs>
                <w:tab w:val="left" w:pos="425"/>
              </w:tabs>
              <w:spacing w:after="0"/>
              <w:rPr>
                <w:lang w:val="en-AU"/>
              </w:rPr>
            </w:pPr>
            <w:r w:rsidRPr="004405DB">
              <w:rPr>
                <w:lang w:val="en-AU"/>
              </w:rPr>
              <w:t>Fax:</w:t>
            </w:r>
            <w:r w:rsidRPr="004405DB">
              <w:rPr>
                <w:lang w:val="en-AU"/>
              </w:rPr>
              <w:tab/>
              <w:t>+61 2 62</w:t>
            </w:r>
            <w:r w:rsidR="00307FF8" w:rsidRPr="004405DB">
              <w:rPr>
                <w:lang w:val="en-AU"/>
              </w:rPr>
              <w:t>67 2710</w:t>
            </w:r>
          </w:p>
        </w:tc>
        <w:tc>
          <w:tcPr>
            <w:tcW w:w="2718" w:type="dxa"/>
          </w:tcPr>
          <w:p w14:paraId="5ABB401A" w14:textId="77777777" w:rsidR="005353C2" w:rsidRPr="004405DB" w:rsidRDefault="005353C2" w:rsidP="005353C2">
            <w:pPr>
              <w:pStyle w:val="Table-bodyheading"/>
              <w:spacing w:before="0"/>
              <w:rPr>
                <w:color w:val="7B5E05"/>
                <w:lang w:val="en-AU"/>
              </w:rPr>
            </w:pPr>
            <w:r w:rsidRPr="004405DB">
              <w:rPr>
                <w:color w:val="7B5E05"/>
                <w:lang w:val="en-AU"/>
              </w:rPr>
              <w:t>Melbourne</w:t>
            </w:r>
          </w:p>
          <w:p w14:paraId="5C970BDF" w14:textId="77777777" w:rsidR="005353C2" w:rsidRPr="004405DB" w:rsidRDefault="005353C2" w:rsidP="005353C2">
            <w:pPr>
              <w:pStyle w:val="Table-bodytext"/>
              <w:spacing w:after="0"/>
              <w:rPr>
                <w:lang w:val="en-AU"/>
              </w:rPr>
            </w:pPr>
            <w:r w:rsidRPr="004405DB">
              <w:rPr>
                <w:lang w:val="en-AU"/>
              </w:rPr>
              <w:t>Level 2, 65 Southbank Boulevard</w:t>
            </w:r>
          </w:p>
          <w:p w14:paraId="29AF4F77" w14:textId="77777777" w:rsidR="005353C2" w:rsidRPr="004405DB" w:rsidRDefault="005353C2" w:rsidP="005353C2">
            <w:pPr>
              <w:pStyle w:val="Table-bodytext"/>
              <w:spacing w:after="0"/>
              <w:rPr>
                <w:lang w:val="en-AU"/>
              </w:rPr>
            </w:pPr>
            <w:r w:rsidRPr="004405DB">
              <w:rPr>
                <w:lang w:val="en-AU"/>
              </w:rPr>
              <w:t>GPO Box 3179</w:t>
            </w:r>
          </w:p>
          <w:p w14:paraId="45885FD2" w14:textId="77777777" w:rsidR="005353C2" w:rsidRPr="004405DB" w:rsidRDefault="005353C2" w:rsidP="005353C2">
            <w:pPr>
              <w:pStyle w:val="Table-bodytext"/>
              <w:spacing w:after="0"/>
              <w:rPr>
                <w:lang w:val="en-AU"/>
              </w:rPr>
            </w:pPr>
            <w:r w:rsidRPr="004405DB">
              <w:rPr>
                <w:lang w:val="en-AU"/>
              </w:rPr>
              <w:t>Melbourne, VIC 3001</w:t>
            </w:r>
          </w:p>
          <w:p w14:paraId="1BD0E218" w14:textId="77777777" w:rsidR="005353C2" w:rsidRPr="004405DB" w:rsidRDefault="005353C2" w:rsidP="005353C2">
            <w:pPr>
              <w:pStyle w:val="Table-bodytext"/>
              <w:tabs>
                <w:tab w:val="left" w:pos="425"/>
              </w:tabs>
              <w:spacing w:after="0"/>
              <w:rPr>
                <w:lang w:val="en-AU"/>
              </w:rPr>
            </w:pPr>
            <w:proofErr w:type="spellStart"/>
            <w:r w:rsidRPr="004405DB">
              <w:rPr>
                <w:lang w:val="en-AU"/>
              </w:rPr>
              <w:t>Ph</w:t>
            </w:r>
            <w:proofErr w:type="spellEnd"/>
            <w:r w:rsidRPr="004405DB">
              <w:rPr>
                <w:lang w:val="en-AU"/>
              </w:rPr>
              <w:t>:</w:t>
            </w:r>
            <w:r w:rsidRPr="004405DB">
              <w:rPr>
                <w:lang w:val="en-AU"/>
              </w:rPr>
              <w:tab/>
              <w:t>+ 61 3 9626 4333</w:t>
            </w:r>
          </w:p>
          <w:p w14:paraId="377E6E4A" w14:textId="77777777" w:rsidR="005353C2" w:rsidRPr="004405DB" w:rsidRDefault="005353C2" w:rsidP="005353C2">
            <w:pPr>
              <w:pStyle w:val="Table-bodytext"/>
              <w:tabs>
                <w:tab w:val="left" w:pos="425"/>
              </w:tabs>
              <w:spacing w:after="0"/>
              <w:rPr>
                <w:lang w:val="en-AU"/>
              </w:rPr>
            </w:pPr>
            <w:r w:rsidRPr="004405DB">
              <w:rPr>
                <w:lang w:val="en-AU"/>
              </w:rPr>
              <w:t>Fax:</w:t>
            </w:r>
            <w:r w:rsidRPr="004405DB">
              <w:rPr>
                <w:lang w:val="en-AU"/>
              </w:rPr>
              <w:tab/>
              <w:t>+ 61 3 9626 4231</w:t>
            </w:r>
          </w:p>
        </w:tc>
      </w:tr>
    </w:tbl>
    <w:p w14:paraId="78886052" w14:textId="77777777" w:rsidR="005353C2" w:rsidRPr="004405DB" w:rsidRDefault="005353C2" w:rsidP="005353C2">
      <w:pPr>
        <w:pStyle w:val="Whitespace"/>
        <w:rPr>
          <w:lang w:val="en-AU"/>
        </w:rPr>
      </w:pPr>
    </w:p>
    <w:p w14:paraId="22E4207A" w14:textId="77777777" w:rsidR="005353C2" w:rsidRPr="004405DB" w:rsidRDefault="005353C2" w:rsidP="005353C2">
      <w:pPr>
        <w:pStyle w:val="Whitespace"/>
        <w:rPr>
          <w:lang w:val="en-AU"/>
        </w:rPr>
      </w:pPr>
    </w:p>
    <w:p w14:paraId="24BEB75F" w14:textId="77777777" w:rsidR="005353C2" w:rsidRPr="004405DB" w:rsidRDefault="005353C2" w:rsidP="005353C2">
      <w:pPr>
        <w:pStyle w:val="UnnumtextBodytext"/>
        <w:rPr>
          <w:lang w:val="en-AU"/>
        </w:rPr>
      </w:pPr>
      <w:r w:rsidRPr="004405DB">
        <w:rPr>
          <w:lang w:val="en-AU"/>
        </w:rPr>
        <w:t xml:space="preserve">For information on this report please contact: </w:t>
      </w:r>
    </w:p>
    <w:p w14:paraId="438D8330" w14:textId="77777777" w:rsidR="005353C2" w:rsidRPr="004405DB" w:rsidRDefault="005353C2" w:rsidP="00E81D14">
      <w:pPr>
        <w:pStyle w:val="UnnumtextBodytext"/>
        <w:tabs>
          <w:tab w:val="left" w:pos="2268"/>
        </w:tabs>
        <w:rPr>
          <w:lang w:val="en-AU"/>
        </w:rPr>
      </w:pPr>
      <w:r w:rsidRPr="004405DB">
        <w:rPr>
          <w:lang w:val="en-AU"/>
        </w:rPr>
        <w:t xml:space="preserve">Name: </w:t>
      </w:r>
      <w:r w:rsidRPr="004405DB">
        <w:rPr>
          <w:lang w:val="en-AU"/>
        </w:rPr>
        <w:tab/>
      </w:r>
      <w:r w:rsidR="00064CB2" w:rsidRPr="004405DB">
        <w:rPr>
          <w:lang w:val="en-AU"/>
        </w:rPr>
        <w:fldChar w:fldCharType="begin"/>
      </w:r>
      <w:r w:rsidR="00A715AA" w:rsidRPr="004405DB">
        <w:rPr>
          <w:lang w:val="en-AU"/>
        </w:rPr>
        <w:instrText xml:space="preserve"> DOCVARIABLE  rptContact </w:instrText>
      </w:r>
      <w:r w:rsidR="00064CB2" w:rsidRPr="004405DB">
        <w:rPr>
          <w:lang w:val="en-AU"/>
        </w:rPr>
        <w:fldChar w:fldCharType="separate"/>
      </w:r>
      <w:r w:rsidR="00621285">
        <w:rPr>
          <w:lang w:val="en-AU"/>
        </w:rPr>
        <w:t>Toby Stevenson</w:t>
      </w:r>
      <w:r w:rsidR="00064CB2" w:rsidRPr="004405DB">
        <w:rPr>
          <w:lang w:val="en-AU"/>
        </w:rPr>
        <w:fldChar w:fldCharType="end"/>
      </w:r>
    </w:p>
    <w:p w14:paraId="26EEB3D0" w14:textId="77777777" w:rsidR="005353C2" w:rsidRPr="004405DB" w:rsidRDefault="005353C2" w:rsidP="00E81D14">
      <w:pPr>
        <w:pStyle w:val="UnnumtextBodytext"/>
        <w:tabs>
          <w:tab w:val="left" w:pos="2268"/>
        </w:tabs>
        <w:rPr>
          <w:lang w:val="en-AU"/>
        </w:rPr>
      </w:pPr>
      <w:r w:rsidRPr="004405DB">
        <w:rPr>
          <w:lang w:val="en-AU"/>
        </w:rPr>
        <w:t>Telephone:</w:t>
      </w:r>
      <w:r w:rsidRPr="004405DB">
        <w:rPr>
          <w:lang w:val="en-AU"/>
        </w:rPr>
        <w:tab/>
      </w:r>
      <w:r w:rsidR="00064CB2" w:rsidRPr="004405DB">
        <w:rPr>
          <w:lang w:val="en-AU"/>
        </w:rPr>
        <w:fldChar w:fldCharType="begin"/>
      </w:r>
      <w:r w:rsidR="00A715AA" w:rsidRPr="004405DB">
        <w:rPr>
          <w:lang w:val="en-AU"/>
        </w:rPr>
        <w:instrText xml:space="preserve"> DOCVARIABLE  rptTele </w:instrText>
      </w:r>
      <w:r w:rsidR="00064CB2" w:rsidRPr="004405DB">
        <w:rPr>
          <w:lang w:val="en-AU"/>
        </w:rPr>
        <w:fldChar w:fldCharType="separate"/>
      </w:r>
      <w:r w:rsidR="00621285">
        <w:rPr>
          <w:lang w:val="en-AU"/>
        </w:rPr>
        <w:t>+6449157616</w:t>
      </w:r>
      <w:r w:rsidR="00064CB2" w:rsidRPr="004405DB">
        <w:rPr>
          <w:lang w:val="en-AU"/>
        </w:rPr>
        <w:fldChar w:fldCharType="end"/>
      </w:r>
    </w:p>
    <w:p w14:paraId="2E74F134" w14:textId="77777777" w:rsidR="005353C2" w:rsidRPr="004405DB" w:rsidRDefault="005353C2" w:rsidP="00E81D14">
      <w:pPr>
        <w:pStyle w:val="UnnumtextBodytext"/>
        <w:tabs>
          <w:tab w:val="left" w:pos="2268"/>
        </w:tabs>
        <w:rPr>
          <w:lang w:val="en-AU"/>
        </w:rPr>
      </w:pPr>
      <w:r w:rsidRPr="004405DB">
        <w:rPr>
          <w:lang w:val="en-AU"/>
        </w:rPr>
        <w:t>Mobile:</w:t>
      </w:r>
      <w:r w:rsidRPr="004405DB">
        <w:rPr>
          <w:lang w:val="en-AU"/>
        </w:rPr>
        <w:tab/>
      </w:r>
      <w:r w:rsidR="00064CB2" w:rsidRPr="004405DB">
        <w:rPr>
          <w:lang w:val="en-AU"/>
        </w:rPr>
        <w:fldChar w:fldCharType="begin"/>
      </w:r>
      <w:r w:rsidR="00A715AA" w:rsidRPr="004405DB">
        <w:rPr>
          <w:lang w:val="en-AU"/>
        </w:rPr>
        <w:instrText xml:space="preserve"> DOCVARIABLE  rptMobile </w:instrText>
      </w:r>
      <w:r w:rsidR="00064CB2" w:rsidRPr="004405DB">
        <w:rPr>
          <w:lang w:val="en-AU"/>
        </w:rPr>
        <w:fldChar w:fldCharType="separate"/>
      </w:r>
      <w:r w:rsidR="00621285">
        <w:rPr>
          <w:lang w:val="en-AU"/>
        </w:rPr>
        <w:t>+6421666822</w:t>
      </w:r>
      <w:r w:rsidR="00064CB2" w:rsidRPr="004405DB">
        <w:rPr>
          <w:lang w:val="en-AU"/>
        </w:rPr>
        <w:fldChar w:fldCharType="end"/>
      </w:r>
    </w:p>
    <w:p w14:paraId="57562C09" w14:textId="77777777" w:rsidR="005353C2" w:rsidRPr="004405DB" w:rsidRDefault="005353C2" w:rsidP="00E81D14">
      <w:pPr>
        <w:pStyle w:val="UnnumtextBodytext"/>
        <w:tabs>
          <w:tab w:val="left" w:pos="2268"/>
        </w:tabs>
        <w:rPr>
          <w:lang w:val="en-AU"/>
        </w:rPr>
      </w:pPr>
      <w:r w:rsidRPr="004405DB">
        <w:rPr>
          <w:lang w:val="en-AU"/>
        </w:rPr>
        <w:t>Email:</w:t>
      </w:r>
      <w:r w:rsidRPr="004405DB">
        <w:rPr>
          <w:lang w:val="en-AU"/>
        </w:rPr>
        <w:tab/>
      </w:r>
      <w:r w:rsidR="00064CB2" w:rsidRPr="004405DB">
        <w:rPr>
          <w:lang w:val="en-AU"/>
        </w:rPr>
        <w:fldChar w:fldCharType="begin"/>
      </w:r>
      <w:r w:rsidR="00A715AA" w:rsidRPr="004405DB">
        <w:rPr>
          <w:lang w:val="en-AU"/>
        </w:rPr>
        <w:instrText xml:space="preserve"> DOCVARIABLE  rptEmail </w:instrText>
      </w:r>
      <w:r w:rsidR="00064CB2" w:rsidRPr="004405DB">
        <w:rPr>
          <w:lang w:val="en-AU"/>
        </w:rPr>
        <w:fldChar w:fldCharType="separate"/>
      </w:r>
      <w:r w:rsidR="00621285">
        <w:rPr>
          <w:lang w:val="en-AU"/>
        </w:rPr>
        <w:t>tstevenson@srgexpert.com</w:t>
      </w:r>
      <w:r w:rsidR="00064CB2" w:rsidRPr="004405DB">
        <w:rPr>
          <w:lang w:val="en-AU"/>
        </w:rPr>
        <w:fldChar w:fldCharType="end"/>
      </w:r>
    </w:p>
    <w:p w14:paraId="1FE42E70" w14:textId="77777777" w:rsidR="005353C2" w:rsidRPr="004405DB" w:rsidRDefault="005353C2" w:rsidP="00567123">
      <w:pPr>
        <w:pStyle w:val="UnnumtextBodytext"/>
        <w:rPr>
          <w:lang w:val="en-AU"/>
        </w:rPr>
      </w:pPr>
    </w:p>
    <w:p w14:paraId="0FD63803" w14:textId="77777777" w:rsidR="005353C2" w:rsidRPr="004405DB" w:rsidRDefault="005353C2" w:rsidP="00567123">
      <w:pPr>
        <w:pStyle w:val="UnnumtextBodytext"/>
        <w:rPr>
          <w:lang w:val="en-AU"/>
        </w:rPr>
        <w:sectPr w:rsidR="005353C2" w:rsidRPr="004405DB" w:rsidSect="00295845">
          <w:headerReference w:type="even" r:id="rId13"/>
          <w:headerReference w:type="default" r:id="rId14"/>
          <w:footerReference w:type="even" r:id="rId15"/>
          <w:footerReference w:type="default" r:id="rId16"/>
          <w:headerReference w:type="first" r:id="rId17"/>
          <w:endnotePr>
            <w:numFmt w:val="decimal"/>
          </w:endnotePr>
          <w:type w:val="oddPage"/>
          <w:pgSz w:w="11907" w:h="16840" w:code="9"/>
          <w:pgMar w:top="2268" w:right="1985" w:bottom="1701" w:left="1985" w:header="737" w:footer="454" w:gutter="0"/>
          <w:pgNumType w:fmt="lowerRoman" w:start="1"/>
          <w:cols w:space="720"/>
          <w:docGrid w:linePitch="299"/>
        </w:sectPr>
      </w:pPr>
    </w:p>
    <w:p w14:paraId="282F7CD8" w14:textId="77777777" w:rsidR="008C4CC8" w:rsidRPr="004405DB" w:rsidRDefault="008C4CC8" w:rsidP="00E81D14">
      <w:pPr>
        <w:pStyle w:val="Heading-nontableofcontents"/>
        <w:rPr>
          <w:lang w:val="en-AU"/>
        </w:rPr>
      </w:pPr>
      <w:r w:rsidRPr="004405DB">
        <w:rPr>
          <w:lang w:val="en-AU"/>
        </w:rPr>
        <w:lastRenderedPageBreak/>
        <w:t>Contents</w:t>
      </w:r>
    </w:p>
    <w:p w14:paraId="5408B350" w14:textId="77777777" w:rsidR="00621285" w:rsidRDefault="00064CB2">
      <w:pPr>
        <w:pStyle w:val="TOC10"/>
        <w:rPr>
          <w:rFonts w:asciiTheme="minorHAnsi" w:eastAsiaTheme="minorEastAsia" w:hAnsiTheme="minorHAnsi" w:cstheme="minorBidi"/>
          <w:b w:val="0"/>
          <w:noProof/>
          <w:szCs w:val="22"/>
        </w:rPr>
      </w:pPr>
      <w:r>
        <w:rPr>
          <w:lang w:val="en-AU"/>
        </w:rPr>
        <w:fldChar w:fldCharType="begin"/>
      </w:r>
      <w:r w:rsidR="00570C89">
        <w:rPr>
          <w:lang w:val="en-AU"/>
        </w:rPr>
        <w:instrText xml:space="preserve"> TOC \o "1-2" \h \z </w:instrText>
      </w:r>
      <w:r>
        <w:rPr>
          <w:lang w:val="en-AU"/>
        </w:rPr>
        <w:fldChar w:fldCharType="separate"/>
      </w:r>
      <w:hyperlink w:anchor="_Toc383013979" w:history="1">
        <w:r w:rsidR="00621285" w:rsidRPr="00C56E0B">
          <w:rPr>
            <w:rStyle w:val="Hyperlink"/>
            <w:noProof/>
            <w:lang w:val="en-AU"/>
          </w:rPr>
          <w:t>Glossary</w:t>
        </w:r>
        <w:r w:rsidR="00621285">
          <w:rPr>
            <w:noProof/>
            <w:webHidden/>
          </w:rPr>
          <w:tab/>
        </w:r>
        <w:r w:rsidR="00621285">
          <w:rPr>
            <w:noProof/>
            <w:webHidden/>
          </w:rPr>
          <w:fldChar w:fldCharType="begin"/>
        </w:r>
        <w:r w:rsidR="00621285">
          <w:rPr>
            <w:noProof/>
            <w:webHidden/>
          </w:rPr>
          <w:instrText xml:space="preserve"> PAGEREF _Toc383013979 \h </w:instrText>
        </w:r>
        <w:r w:rsidR="00621285">
          <w:rPr>
            <w:noProof/>
            <w:webHidden/>
          </w:rPr>
        </w:r>
        <w:r w:rsidR="00621285">
          <w:rPr>
            <w:noProof/>
            <w:webHidden/>
          </w:rPr>
          <w:fldChar w:fldCharType="separate"/>
        </w:r>
        <w:r w:rsidR="00621285">
          <w:rPr>
            <w:noProof/>
            <w:webHidden/>
          </w:rPr>
          <w:t>v</w:t>
        </w:r>
        <w:r w:rsidR="00621285">
          <w:rPr>
            <w:noProof/>
            <w:webHidden/>
          </w:rPr>
          <w:fldChar w:fldCharType="end"/>
        </w:r>
      </w:hyperlink>
    </w:p>
    <w:p w14:paraId="6CD3DFC6" w14:textId="77777777" w:rsidR="00621285" w:rsidRDefault="00884846">
      <w:pPr>
        <w:pStyle w:val="TOC10"/>
        <w:rPr>
          <w:rFonts w:asciiTheme="minorHAnsi" w:eastAsiaTheme="minorEastAsia" w:hAnsiTheme="minorHAnsi" w:cstheme="minorBidi"/>
          <w:b w:val="0"/>
          <w:noProof/>
          <w:szCs w:val="22"/>
        </w:rPr>
      </w:pPr>
      <w:hyperlink w:anchor="_Toc383013980" w:history="1">
        <w:r w:rsidR="00621285" w:rsidRPr="00C56E0B">
          <w:rPr>
            <w:rStyle w:val="Hyperlink"/>
            <w:noProof/>
            <w:lang w:val="en-AU"/>
          </w:rPr>
          <w:t>Executive summary</w:t>
        </w:r>
        <w:r w:rsidR="00621285">
          <w:rPr>
            <w:noProof/>
            <w:webHidden/>
          </w:rPr>
          <w:tab/>
        </w:r>
        <w:r w:rsidR="00621285">
          <w:rPr>
            <w:noProof/>
            <w:webHidden/>
          </w:rPr>
          <w:fldChar w:fldCharType="begin"/>
        </w:r>
        <w:r w:rsidR="00621285">
          <w:rPr>
            <w:noProof/>
            <w:webHidden/>
          </w:rPr>
          <w:instrText xml:space="preserve"> PAGEREF _Toc383013980 \h </w:instrText>
        </w:r>
        <w:r w:rsidR="00621285">
          <w:rPr>
            <w:noProof/>
            <w:webHidden/>
          </w:rPr>
        </w:r>
        <w:r w:rsidR="00621285">
          <w:rPr>
            <w:noProof/>
            <w:webHidden/>
          </w:rPr>
          <w:fldChar w:fldCharType="separate"/>
        </w:r>
        <w:r w:rsidR="00621285">
          <w:rPr>
            <w:noProof/>
            <w:webHidden/>
          </w:rPr>
          <w:t>vii</w:t>
        </w:r>
        <w:r w:rsidR="00621285">
          <w:rPr>
            <w:noProof/>
            <w:webHidden/>
          </w:rPr>
          <w:fldChar w:fldCharType="end"/>
        </w:r>
      </w:hyperlink>
    </w:p>
    <w:p w14:paraId="173C955C" w14:textId="77777777" w:rsidR="00621285" w:rsidRDefault="00884846">
      <w:pPr>
        <w:pStyle w:val="TOC10"/>
        <w:rPr>
          <w:rFonts w:asciiTheme="minorHAnsi" w:eastAsiaTheme="minorEastAsia" w:hAnsiTheme="minorHAnsi" w:cstheme="minorBidi"/>
          <w:b w:val="0"/>
          <w:noProof/>
          <w:szCs w:val="22"/>
        </w:rPr>
      </w:pPr>
      <w:hyperlink w:anchor="_Toc383013981" w:history="1">
        <w:r w:rsidR="00621285" w:rsidRPr="00C56E0B">
          <w:rPr>
            <w:rStyle w:val="Hyperlink"/>
            <w:noProof/>
            <w:lang w:val="en-AU"/>
          </w:rPr>
          <w:t>1.</w:t>
        </w:r>
        <w:r w:rsidR="00621285">
          <w:rPr>
            <w:rFonts w:asciiTheme="minorHAnsi" w:eastAsiaTheme="minorEastAsia" w:hAnsiTheme="minorHAnsi" w:cstheme="minorBidi"/>
            <w:b w:val="0"/>
            <w:noProof/>
            <w:szCs w:val="22"/>
          </w:rPr>
          <w:tab/>
        </w:r>
        <w:r w:rsidR="00621285" w:rsidRPr="00C56E0B">
          <w:rPr>
            <w:rStyle w:val="Hyperlink"/>
            <w:noProof/>
            <w:lang w:val="en-AU"/>
          </w:rPr>
          <w:t>Introduction</w:t>
        </w:r>
        <w:r w:rsidR="00621285">
          <w:rPr>
            <w:noProof/>
            <w:webHidden/>
          </w:rPr>
          <w:tab/>
        </w:r>
        <w:r w:rsidR="00621285">
          <w:rPr>
            <w:noProof/>
            <w:webHidden/>
          </w:rPr>
          <w:fldChar w:fldCharType="begin"/>
        </w:r>
        <w:r w:rsidR="00621285">
          <w:rPr>
            <w:noProof/>
            <w:webHidden/>
          </w:rPr>
          <w:instrText xml:space="preserve"> PAGEREF _Toc383013981 \h </w:instrText>
        </w:r>
        <w:r w:rsidR="00621285">
          <w:rPr>
            <w:noProof/>
            <w:webHidden/>
          </w:rPr>
        </w:r>
        <w:r w:rsidR="00621285">
          <w:rPr>
            <w:noProof/>
            <w:webHidden/>
          </w:rPr>
          <w:fldChar w:fldCharType="separate"/>
        </w:r>
        <w:r w:rsidR="00621285">
          <w:rPr>
            <w:noProof/>
            <w:webHidden/>
          </w:rPr>
          <w:t>1</w:t>
        </w:r>
        <w:r w:rsidR="00621285">
          <w:rPr>
            <w:noProof/>
            <w:webHidden/>
          </w:rPr>
          <w:fldChar w:fldCharType="end"/>
        </w:r>
      </w:hyperlink>
    </w:p>
    <w:p w14:paraId="0A3AA997" w14:textId="77777777" w:rsidR="00621285" w:rsidRDefault="00884846">
      <w:pPr>
        <w:pStyle w:val="TOC20"/>
        <w:rPr>
          <w:rFonts w:asciiTheme="minorHAnsi" w:eastAsiaTheme="minorEastAsia" w:hAnsiTheme="minorHAnsi" w:cstheme="minorBidi"/>
          <w:noProof/>
          <w:szCs w:val="22"/>
        </w:rPr>
      </w:pPr>
      <w:hyperlink w:anchor="_Toc383013982" w:history="1">
        <w:r w:rsidR="00621285" w:rsidRPr="00C56E0B">
          <w:rPr>
            <w:rStyle w:val="Hyperlink"/>
            <w:noProof/>
            <w:lang w:val="en-AU"/>
          </w:rPr>
          <w:t>1.1</w:t>
        </w:r>
        <w:r w:rsidR="00621285">
          <w:rPr>
            <w:rFonts w:asciiTheme="minorHAnsi" w:eastAsiaTheme="minorEastAsia" w:hAnsiTheme="minorHAnsi" w:cstheme="minorBidi"/>
            <w:noProof/>
            <w:szCs w:val="22"/>
          </w:rPr>
          <w:tab/>
        </w:r>
        <w:r w:rsidR="00621285" w:rsidRPr="00C56E0B">
          <w:rPr>
            <w:rStyle w:val="Hyperlink"/>
            <w:noProof/>
            <w:lang w:val="en-AU"/>
          </w:rPr>
          <w:t>Background</w:t>
        </w:r>
        <w:r w:rsidR="00621285">
          <w:rPr>
            <w:noProof/>
            <w:webHidden/>
          </w:rPr>
          <w:tab/>
        </w:r>
        <w:r w:rsidR="00621285">
          <w:rPr>
            <w:noProof/>
            <w:webHidden/>
          </w:rPr>
          <w:fldChar w:fldCharType="begin"/>
        </w:r>
        <w:r w:rsidR="00621285">
          <w:rPr>
            <w:noProof/>
            <w:webHidden/>
          </w:rPr>
          <w:instrText xml:space="preserve"> PAGEREF _Toc383013982 \h </w:instrText>
        </w:r>
        <w:r w:rsidR="00621285">
          <w:rPr>
            <w:noProof/>
            <w:webHidden/>
          </w:rPr>
        </w:r>
        <w:r w:rsidR="00621285">
          <w:rPr>
            <w:noProof/>
            <w:webHidden/>
          </w:rPr>
          <w:fldChar w:fldCharType="separate"/>
        </w:r>
        <w:r w:rsidR="00621285">
          <w:rPr>
            <w:noProof/>
            <w:webHidden/>
          </w:rPr>
          <w:t>1</w:t>
        </w:r>
        <w:r w:rsidR="00621285">
          <w:rPr>
            <w:noProof/>
            <w:webHidden/>
          </w:rPr>
          <w:fldChar w:fldCharType="end"/>
        </w:r>
      </w:hyperlink>
    </w:p>
    <w:p w14:paraId="0788BE0E" w14:textId="77777777" w:rsidR="00621285" w:rsidRDefault="00884846">
      <w:pPr>
        <w:pStyle w:val="TOC20"/>
        <w:rPr>
          <w:rFonts w:asciiTheme="minorHAnsi" w:eastAsiaTheme="minorEastAsia" w:hAnsiTheme="minorHAnsi" w:cstheme="minorBidi"/>
          <w:noProof/>
          <w:szCs w:val="22"/>
        </w:rPr>
      </w:pPr>
      <w:hyperlink w:anchor="_Toc383013983" w:history="1">
        <w:r w:rsidR="00621285" w:rsidRPr="00C56E0B">
          <w:rPr>
            <w:rStyle w:val="Hyperlink"/>
            <w:noProof/>
            <w:lang w:val="en-AU"/>
          </w:rPr>
          <w:t>1.2</w:t>
        </w:r>
        <w:r w:rsidR="00621285">
          <w:rPr>
            <w:rFonts w:asciiTheme="minorHAnsi" w:eastAsiaTheme="minorEastAsia" w:hAnsiTheme="minorHAnsi" w:cstheme="minorBidi"/>
            <w:noProof/>
            <w:szCs w:val="22"/>
          </w:rPr>
          <w:tab/>
        </w:r>
        <w:r w:rsidR="00621285" w:rsidRPr="00C56E0B">
          <w:rPr>
            <w:rStyle w:val="Hyperlink"/>
            <w:noProof/>
            <w:lang w:val="en-AU"/>
          </w:rPr>
          <w:t>What we were asked to do</w:t>
        </w:r>
        <w:r w:rsidR="00621285">
          <w:rPr>
            <w:noProof/>
            <w:webHidden/>
          </w:rPr>
          <w:tab/>
        </w:r>
        <w:r w:rsidR="00621285">
          <w:rPr>
            <w:noProof/>
            <w:webHidden/>
          </w:rPr>
          <w:fldChar w:fldCharType="begin"/>
        </w:r>
        <w:r w:rsidR="00621285">
          <w:rPr>
            <w:noProof/>
            <w:webHidden/>
          </w:rPr>
          <w:instrText xml:space="preserve"> PAGEREF _Toc383013983 \h </w:instrText>
        </w:r>
        <w:r w:rsidR="00621285">
          <w:rPr>
            <w:noProof/>
            <w:webHidden/>
          </w:rPr>
        </w:r>
        <w:r w:rsidR="00621285">
          <w:rPr>
            <w:noProof/>
            <w:webHidden/>
          </w:rPr>
          <w:fldChar w:fldCharType="separate"/>
        </w:r>
        <w:r w:rsidR="00621285">
          <w:rPr>
            <w:noProof/>
            <w:webHidden/>
          </w:rPr>
          <w:t>2</w:t>
        </w:r>
        <w:r w:rsidR="00621285">
          <w:rPr>
            <w:noProof/>
            <w:webHidden/>
          </w:rPr>
          <w:fldChar w:fldCharType="end"/>
        </w:r>
      </w:hyperlink>
    </w:p>
    <w:p w14:paraId="23EFDB68" w14:textId="77777777" w:rsidR="00621285" w:rsidRDefault="00884846">
      <w:pPr>
        <w:pStyle w:val="TOC20"/>
        <w:rPr>
          <w:rFonts w:asciiTheme="minorHAnsi" w:eastAsiaTheme="minorEastAsia" w:hAnsiTheme="minorHAnsi" w:cstheme="minorBidi"/>
          <w:noProof/>
          <w:szCs w:val="22"/>
        </w:rPr>
      </w:pPr>
      <w:hyperlink w:anchor="_Toc383013984" w:history="1">
        <w:r w:rsidR="00621285" w:rsidRPr="00C56E0B">
          <w:rPr>
            <w:rStyle w:val="Hyperlink"/>
            <w:noProof/>
            <w:lang w:val="en-AU"/>
          </w:rPr>
          <w:t>1.3</w:t>
        </w:r>
        <w:r w:rsidR="00621285">
          <w:rPr>
            <w:rFonts w:asciiTheme="minorHAnsi" w:eastAsiaTheme="minorEastAsia" w:hAnsiTheme="minorHAnsi" w:cstheme="minorBidi"/>
            <w:noProof/>
            <w:szCs w:val="22"/>
          </w:rPr>
          <w:tab/>
        </w:r>
        <w:r w:rsidR="00621285" w:rsidRPr="00C56E0B">
          <w:rPr>
            <w:rStyle w:val="Hyperlink"/>
            <w:noProof/>
            <w:lang w:val="en-AU"/>
          </w:rPr>
          <w:t>Structure of our report</w:t>
        </w:r>
        <w:r w:rsidR="00621285">
          <w:rPr>
            <w:noProof/>
            <w:webHidden/>
          </w:rPr>
          <w:tab/>
        </w:r>
        <w:r w:rsidR="00621285">
          <w:rPr>
            <w:noProof/>
            <w:webHidden/>
          </w:rPr>
          <w:fldChar w:fldCharType="begin"/>
        </w:r>
        <w:r w:rsidR="00621285">
          <w:rPr>
            <w:noProof/>
            <w:webHidden/>
          </w:rPr>
          <w:instrText xml:space="preserve"> PAGEREF _Toc383013984 \h </w:instrText>
        </w:r>
        <w:r w:rsidR="00621285">
          <w:rPr>
            <w:noProof/>
            <w:webHidden/>
          </w:rPr>
        </w:r>
        <w:r w:rsidR="00621285">
          <w:rPr>
            <w:noProof/>
            <w:webHidden/>
          </w:rPr>
          <w:fldChar w:fldCharType="separate"/>
        </w:r>
        <w:r w:rsidR="00621285">
          <w:rPr>
            <w:noProof/>
            <w:webHidden/>
          </w:rPr>
          <w:t>2</w:t>
        </w:r>
        <w:r w:rsidR="00621285">
          <w:rPr>
            <w:noProof/>
            <w:webHidden/>
          </w:rPr>
          <w:fldChar w:fldCharType="end"/>
        </w:r>
      </w:hyperlink>
    </w:p>
    <w:p w14:paraId="43C0E0B9" w14:textId="77777777" w:rsidR="00621285" w:rsidRDefault="00884846">
      <w:pPr>
        <w:pStyle w:val="TOC10"/>
        <w:rPr>
          <w:rFonts w:asciiTheme="minorHAnsi" w:eastAsiaTheme="minorEastAsia" w:hAnsiTheme="minorHAnsi" w:cstheme="minorBidi"/>
          <w:b w:val="0"/>
          <w:noProof/>
          <w:szCs w:val="22"/>
        </w:rPr>
      </w:pPr>
      <w:hyperlink w:anchor="_Toc383013985" w:history="1">
        <w:r w:rsidR="00621285" w:rsidRPr="00C56E0B">
          <w:rPr>
            <w:rStyle w:val="Hyperlink"/>
            <w:noProof/>
            <w:lang w:val="en-AU"/>
          </w:rPr>
          <w:t>2.</w:t>
        </w:r>
        <w:r w:rsidR="00621285">
          <w:rPr>
            <w:rFonts w:asciiTheme="minorHAnsi" w:eastAsiaTheme="minorEastAsia" w:hAnsiTheme="minorHAnsi" w:cstheme="minorBidi"/>
            <w:b w:val="0"/>
            <w:noProof/>
            <w:szCs w:val="22"/>
          </w:rPr>
          <w:tab/>
        </w:r>
        <w:r w:rsidR="00621285" w:rsidRPr="00C56E0B">
          <w:rPr>
            <w:rStyle w:val="Hyperlink"/>
            <w:noProof/>
            <w:lang w:val="en-AU"/>
          </w:rPr>
          <w:t>Level of retail activity in the Vector network</w:t>
        </w:r>
        <w:r w:rsidR="00621285">
          <w:rPr>
            <w:noProof/>
            <w:webHidden/>
          </w:rPr>
          <w:tab/>
        </w:r>
        <w:r w:rsidR="00621285">
          <w:rPr>
            <w:noProof/>
            <w:webHidden/>
          </w:rPr>
          <w:fldChar w:fldCharType="begin"/>
        </w:r>
        <w:r w:rsidR="00621285">
          <w:rPr>
            <w:noProof/>
            <w:webHidden/>
          </w:rPr>
          <w:instrText xml:space="preserve"> PAGEREF _Toc383013985 \h </w:instrText>
        </w:r>
        <w:r w:rsidR="00621285">
          <w:rPr>
            <w:noProof/>
            <w:webHidden/>
          </w:rPr>
        </w:r>
        <w:r w:rsidR="00621285">
          <w:rPr>
            <w:noProof/>
            <w:webHidden/>
          </w:rPr>
          <w:fldChar w:fldCharType="separate"/>
        </w:r>
        <w:r w:rsidR="00621285">
          <w:rPr>
            <w:noProof/>
            <w:webHidden/>
          </w:rPr>
          <w:t>3</w:t>
        </w:r>
        <w:r w:rsidR="00621285">
          <w:rPr>
            <w:noProof/>
            <w:webHidden/>
          </w:rPr>
          <w:fldChar w:fldCharType="end"/>
        </w:r>
      </w:hyperlink>
    </w:p>
    <w:p w14:paraId="5979FF09" w14:textId="77777777" w:rsidR="00621285" w:rsidRDefault="00884846">
      <w:pPr>
        <w:pStyle w:val="TOC20"/>
        <w:rPr>
          <w:rFonts w:asciiTheme="minorHAnsi" w:eastAsiaTheme="minorEastAsia" w:hAnsiTheme="minorHAnsi" w:cstheme="minorBidi"/>
          <w:noProof/>
          <w:szCs w:val="22"/>
        </w:rPr>
      </w:pPr>
      <w:hyperlink w:anchor="_Toc383013986" w:history="1">
        <w:r w:rsidR="00621285" w:rsidRPr="00C56E0B">
          <w:rPr>
            <w:rStyle w:val="Hyperlink"/>
            <w:noProof/>
            <w:lang w:val="en-AU"/>
          </w:rPr>
          <w:t>2.1</w:t>
        </w:r>
        <w:r w:rsidR="00621285">
          <w:rPr>
            <w:rFonts w:asciiTheme="minorHAnsi" w:eastAsiaTheme="minorEastAsia" w:hAnsiTheme="minorHAnsi" w:cstheme="minorBidi"/>
            <w:noProof/>
            <w:szCs w:val="22"/>
          </w:rPr>
          <w:tab/>
        </w:r>
        <w:r w:rsidR="00621285" w:rsidRPr="00C56E0B">
          <w:rPr>
            <w:rStyle w:val="Hyperlink"/>
            <w:noProof/>
            <w:lang w:val="en-AU"/>
          </w:rPr>
          <w:t>What we were asked to do</w:t>
        </w:r>
        <w:r w:rsidR="00621285">
          <w:rPr>
            <w:noProof/>
            <w:webHidden/>
          </w:rPr>
          <w:tab/>
        </w:r>
        <w:r w:rsidR="00621285">
          <w:rPr>
            <w:noProof/>
            <w:webHidden/>
          </w:rPr>
          <w:fldChar w:fldCharType="begin"/>
        </w:r>
        <w:r w:rsidR="00621285">
          <w:rPr>
            <w:noProof/>
            <w:webHidden/>
          </w:rPr>
          <w:instrText xml:space="preserve"> PAGEREF _Toc383013986 \h </w:instrText>
        </w:r>
        <w:r w:rsidR="00621285">
          <w:rPr>
            <w:noProof/>
            <w:webHidden/>
          </w:rPr>
        </w:r>
        <w:r w:rsidR="00621285">
          <w:rPr>
            <w:noProof/>
            <w:webHidden/>
          </w:rPr>
          <w:fldChar w:fldCharType="separate"/>
        </w:r>
        <w:r w:rsidR="00621285">
          <w:rPr>
            <w:noProof/>
            <w:webHidden/>
          </w:rPr>
          <w:t>3</w:t>
        </w:r>
        <w:r w:rsidR="00621285">
          <w:rPr>
            <w:noProof/>
            <w:webHidden/>
          </w:rPr>
          <w:fldChar w:fldCharType="end"/>
        </w:r>
      </w:hyperlink>
    </w:p>
    <w:p w14:paraId="3839D057" w14:textId="77777777" w:rsidR="00621285" w:rsidRDefault="00884846">
      <w:pPr>
        <w:pStyle w:val="TOC20"/>
        <w:rPr>
          <w:rFonts w:asciiTheme="minorHAnsi" w:eastAsiaTheme="minorEastAsia" w:hAnsiTheme="minorHAnsi" w:cstheme="minorBidi"/>
          <w:noProof/>
          <w:szCs w:val="22"/>
        </w:rPr>
      </w:pPr>
      <w:hyperlink w:anchor="_Toc383013987" w:history="1">
        <w:r w:rsidR="00621285" w:rsidRPr="00C56E0B">
          <w:rPr>
            <w:rStyle w:val="Hyperlink"/>
            <w:noProof/>
            <w:lang w:val="en-AU"/>
          </w:rPr>
          <w:t>2.2</w:t>
        </w:r>
        <w:r w:rsidR="00621285">
          <w:rPr>
            <w:rFonts w:asciiTheme="minorHAnsi" w:eastAsiaTheme="minorEastAsia" w:hAnsiTheme="minorHAnsi" w:cstheme="minorBidi"/>
            <w:noProof/>
            <w:szCs w:val="22"/>
          </w:rPr>
          <w:tab/>
        </w:r>
        <w:r w:rsidR="00621285" w:rsidRPr="00C56E0B">
          <w:rPr>
            <w:rStyle w:val="Hyperlink"/>
            <w:noProof/>
            <w:lang w:val="en-AU"/>
          </w:rPr>
          <w:t>Indicators of retail competition</w:t>
        </w:r>
        <w:r w:rsidR="00621285">
          <w:rPr>
            <w:noProof/>
            <w:webHidden/>
          </w:rPr>
          <w:tab/>
        </w:r>
        <w:r w:rsidR="00621285">
          <w:rPr>
            <w:noProof/>
            <w:webHidden/>
          </w:rPr>
          <w:fldChar w:fldCharType="begin"/>
        </w:r>
        <w:r w:rsidR="00621285">
          <w:rPr>
            <w:noProof/>
            <w:webHidden/>
          </w:rPr>
          <w:instrText xml:space="preserve"> PAGEREF _Toc383013987 \h </w:instrText>
        </w:r>
        <w:r w:rsidR="00621285">
          <w:rPr>
            <w:noProof/>
            <w:webHidden/>
          </w:rPr>
        </w:r>
        <w:r w:rsidR="00621285">
          <w:rPr>
            <w:noProof/>
            <w:webHidden/>
          </w:rPr>
          <w:fldChar w:fldCharType="separate"/>
        </w:r>
        <w:r w:rsidR="00621285">
          <w:rPr>
            <w:noProof/>
            <w:webHidden/>
          </w:rPr>
          <w:t>3</w:t>
        </w:r>
        <w:r w:rsidR="00621285">
          <w:rPr>
            <w:noProof/>
            <w:webHidden/>
          </w:rPr>
          <w:fldChar w:fldCharType="end"/>
        </w:r>
      </w:hyperlink>
    </w:p>
    <w:p w14:paraId="1CFA6BCE" w14:textId="77777777" w:rsidR="00621285" w:rsidRDefault="00884846">
      <w:pPr>
        <w:pStyle w:val="TOC10"/>
        <w:rPr>
          <w:rFonts w:asciiTheme="minorHAnsi" w:eastAsiaTheme="minorEastAsia" w:hAnsiTheme="minorHAnsi" w:cstheme="minorBidi"/>
          <w:b w:val="0"/>
          <w:noProof/>
          <w:szCs w:val="22"/>
        </w:rPr>
      </w:pPr>
      <w:hyperlink w:anchor="_Toc383013988" w:history="1">
        <w:r w:rsidR="00621285" w:rsidRPr="00C56E0B">
          <w:rPr>
            <w:rStyle w:val="Hyperlink"/>
            <w:noProof/>
            <w:lang w:val="en-AU"/>
          </w:rPr>
          <w:t>3.</w:t>
        </w:r>
        <w:r w:rsidR="00621285">
          <w:rPr>
            <w:rFonts w:asciiTheme="minorHAnsi" w:eastAsiaTheme="minorEastAsia" w:hAnsiTheme="minorHAnsi" w:cstheme="minorBidi"/>
            <w:b w:val="0"/>
            <w:noProof/>
            <w:szCs w:val="22"/>
          </w:rPr>
          <w:tab/>
        </w:r>
        <w:r w:rsidR="00621285" w:rsidRPr="00C56E0B">
          <w:rPr>
            <w:rStyle w:val="Hyperlink"/>
            <w:noProof/>
            <w:lang w:val="en-AU"/>
          </w:rPr>
          <w:t>Identify barriers to entry into the market and expansion into new areas</w:t>
        </w:r>
        <w:r w:rsidR="00621285">
          <w:rPr>
            <w:noProof/>
            <w:webHidden/>
          </w:rPr>
          <w:tab/>
        </w:r>
        <w:r w:rsidR="00621285">
          <w:rPr>
            <w:noProof/>
            <w:webHidden/>
          </w:rPr>
          <w:fldChar w:fldCharType="begin"/>
        </w:r>
        <w:r w:rsidR="00621285">
          <w:rPr>
            <w:noProof/>
            <w:webHidden/>
          </w:rPr>
          <w:instrText xml:space="preserve"> PAGEREF _Toc383013988 \h </w:instrText>
        </w:r>
        <w:r w:rsidR="00621285">
          <w:rPr>
            <w:noProof/>
            <w:webHidden/>
          </w:rPr>
        </w:r>
        <w:r w:rsidR="00621285">
          <w:rPr>
            <w:noProof/>
            <w:webHidden/>
          </w:rPr>
          <w:fldChar w:fldCharType="separate"/>
        </w:r>
        <w:r w:rsidR="00621285">
          <w:rPr>
            <w:noProof/>
            <w:webHidden/>
          </w:rPr>
          <w:t>7</w:t>
        </w:r>
        <w:r w:rsidR="00621285">
          <w:rPr>
            <w:noProof/>
            <w:webHidden/>
          </w:rPr>
          <w:fldChar w:fldCharType="end"/>
        </w:r>
      </w:hyperlink>
    </w:p>
    <w:p w14:paraId="4E067B47" w14:textId="77777777" w:rsidR="00621285" w:rsidRDefault="00884846">
      <w:pPr>
        <w:pStyle w:val="TOC20"/>
        <w:rPr>
          <w:rFonts w:asciiTheme="minorHAnsi" w:eastAsiaTheme="minorEastAsia" w:hAnsiTheme="minorHAnsi" w:cstheme="minorBidi"/>
          <w:noProof/>
          <w:szCs w:val="22"/>
        </w:rPr>
      </w:pPr>
      <w:hyperlink w:anchor="_Toc383013989" w:history="1">
        <w:r w:rsidR="00621285" w:rsidRPr="00C56E0B">
          <w:rPr>
            <w:rStyle w:val="Hyperlink"/>
            <w:noProof/>
            <w:lang w:val="en-AU"/>
          </w:rPr>
          <w:t>3.1</w:t>
        </w:r>
        <w:r w:rsidR="00621285">
          <w:rPr>
            <w:rFonts w:asciiTheme="minorHAnsi" w:eastAsiaTheme="minorEastAsia" w:hAnsiTheme="minorHAnsi" w:cstheme="minorBidi"/>
            <w:noProof/>
            <w:szCs w:val="22"/>
          </w:rPr>
          <w:tab/>
        </w:r>
        <w:r w:rsidR="00621285" w:rsidRPr="00C56E0B">
          <w:rPr>
            <w:rStyle w:val="Hyperlink"/>
            <w:noProof/>
            <w:lang w:val="en-AU"/>
          </w:rPr>
          <w:t>The challenge of obtaining competitive wholesale market cover</w:t>
        </w:r>
        <w:r w:rsidR="00621285">
          <w:rPr>
            <w:noProof/>
            <w:webHidden/>
          </w:rPr>
          <w:tab/>
        </w:r>
        <w:r w:rsidR="00621285">
          <w:rPr>
            <w:noProof/>
            <w:webHidden/>
          </w:rPr>
          <w:fldChar w:fldCharType="begin"/>
        </w:r>
        <w:r w:rsidR="00621285">
          <w:rPr>
            <w:noProof/>
            <w:webHidden/>
          </w:rPr>
          <w:instrText xml:space="preserve"> PAGEREF _Toc383013989 \h </w:instrText>
        </w:r>
        <w:r w:rsidR="00621285">
          <w:rPr>
            <w:noProof/>
            <w:webHidden/>
          </w:rPr>
        </w:r>
        <w:r w:rsidR="00621285">
          <w:rPr>
            <w:noProof/>
            <w:webHidden/>
          </w:rPr>
          <w:fldChar w:fldCharType="separate"/>
        </w:r>
        <w:r w:rsidR="00621285">
          <w:rPr>
            <w:noProof/>
            <w:webHidden/>
          </w:rPr>
          <w:t>11</w:t>
        </w:r>
        <w:r w:rsidR="00621285">
          <w:rPr>
            <w:noProof/>
            <w:webHidden/>
          </w:rPr>
          <w:fldChar w:fldCharType="end"/>
        </w:r>
      </w:hyperlink>
    </w:p>
    <w:p w14:paraId="69B42A88" w14:textId="77777777" w:rsidR="00621285" w:rsidRDefault="00884846">
      <w:pPr>
        <w:pStyle w:val="TOC20"/>
        <w:rPr>
          <w:rFonts w:asciiTheme="minorHAnsi" w:eastAsiaTheme="minorEastAsia" w:hAnsiTheme="minorHAnsi" w:cstheme="minorBidi"/>
          <w:noProof/>
          <w:szCs w:val="22"/>
        </w:rPr>
      </w:pPr>
      <w:hyperlink w:anchor="_Toc383013990" w:history="1">
        <w:r w:rsidR="00621285" w:rsidRPr="00C56E0B">
          <w:rPr>
            <w:rStyle w:val="Hyperlink"/>
            <w:noProof/>
            <w:lang w:val="en-AU"/>
          </w:rPr>
          <w:t>3.2</w:t>
        </w:r>
        <w:r w:rsidR="00621285">
          <w:rPr>
            <w:rFonts w:asciiTheme="minorHAnsi" w:eastAsiaTheme="minorEastAsia" w:hAnsiTheme="minorHAnsi" w:cstheme="minorBidi"/>
            <w:noProof/>
            <w:szCs w:val="22"/>
          </w:rPr>
          <w:tab/>
        </w:r>
        <w:r w:rsidR="00621285" w:rsidRPr="00C56E0B">
          <w:rPr>
            <w:rStyle w:val="Hyperlink"/>
            <w:noProof/>
            <w:lang w:val="en-AU"/>
          </w:rPr>
          <w:t>Transmission constraints</w:t>
        </w:r>
        <w:r w:rsidR="00621285">
          <w:rPr>
            <w:noProof/>
            <w:webHidden/>
          </w:rPr>
          <w:tab/>
        </w:r>
        <w:r w:rsidR="00621285">
          <w:rPr>
            <w:noProof/>
            <w:webHidden/>
          </w:rPr>
          <w:fldChar w:fldCharType="begin"/>
        </w:r>
        <w:r w:rsidR="00621285">
          <w:rPr>
            <w:noProof/>
            <w:webHidden/>
          </w:rPr>
          <w:instrText xml:space="preserve"> PAGEREF _Toc383013990 \h </w:instrText>
        </w:r>
        <w:r w:rsidR="00621285">
          <w:rPr>
            <w:noProof/>
            <w:webHidden/>
          </w:rPr>
        </w:r>
        <w:r w:rsidR="00621285">
          <w:rPr>
            <w:noProof/>
            <w:webHidden/>
          </w:rPr>
          <w:fldChar w:fldCharType="separate"/>
        </w:r>
        <w:r w:rsidR="00621285">
          <w:rPr>
            <w:noProof/>
            <w:webHidden/>
          </w:rPr>
          <w:t>12</w:t>
        </w:r>
        <w:r w:rsidR="00621285">
          <w:rPr>
            <w:noProof/>
            <w:webHidden/>
          </w:rPr>
          <w:fldChar w:fldCharType="end"/>
        </w:r>
      </w:hyperlink>
    </w:p>
    <w:p w14:paraId="3FD09825" w14:textId="77777777" w:rsidR="00621285" w:rsidRDefault="00884846">
      <w:pPr>
        <w:pStyle w:val="TOC20"/>
        <w:rPr>
          <w:rFonts w:asciiTheme="minorHAnsi" w:eastAsiaTheme="minorEastAsia" w:hAnsiTheme="minorHAnsi" w:cstheme="minorBidi"/>
          <w:noProof/>
          <w:szCs w:val="22"/>
        </w:rPr>
      </w:pPr>
      <w:hyperlink w:anchor="_Toc383013991" w:history="1">
        <w:r w:rsidR="00621285" w:rsidRPr="00C56E0B">
          <w:rPr>
            <w:rStyle w:val="Hyperlink"/>
            <w:noProof/>
            <w:lang w:val="en-AU"/>
          </w:rPr>
          <w:t>3.3</w:t>
        </w:r>
        <w:r w:rsidR="00621285">
          <w:rPr>
            <w:rFonts w:asciiTheme="minorHAnsi" w:eastAsiaTheme="minorEastAsia" w:hAnsiTheme="minorHAnsi" w:cstheme="minorBidi"/>
            <w:noProof/>
            <w:szCs w:val="22"/>
          </w:rPr>
          <w:tab/>
        </w:r>
        <w:r w:rsidR="00621285" w:rsidRPr="00C56E0B">
          <w:rPr>
            <w:rStyle w:val="Hyperlink"/>
            <w:noProof/>
            <w:lang w:val="en-AU"/>
          </w:rPr>
          <w:t>Complexity of nodal pricing</w:t>
        </w:r>
        <w:r w:rsidR="00621285">
          <w:rPr>
            <w:noProof/>
            <w:webHidden/>
          </w:rPr>
          <w:tab/>
        </w:r>
        <w:r w:rsidR="00621285">
          <w:rPr>
            <w:noProof/>
            <w:webHidden/>
          </w:rPr>
          <w:fldChar w:fldCharType="begin"/>
        </w:r>
        <w:r w:rsidR="00621285">
          <w:rPr>
            <w:noProof/>
            <w:webHidden/>
          </w:rPr>
          <w:instrText xml:space="preserve"> PAGEREF _Toc383013991 \h </w:instrText>
        </w:r>
        <w:r w:rsidR="00621285">
          <w:rPr>
            <w:noProof/>
            <w:webHidden/>
          </w:rPr>
        </w:r>
        <w:r w:rsidR="00621285">
          <w:rPr>
            <w:noProof/>
            <w:webHidden/>
          </w:rPr>
          <w:fldChar w:fldCharType="separate"/>
        </w:r>
        <w:r w:rsidR="00621285">
          <w:rPr>
            <w:noProof/>
            <w:webHidden/>
          </w:rPr>
          <w:t>12</w:t>
        </w:r>
        <w:r w:rsidR="00621285">
          <w:rPr>
            <w:noProof/>
            <w:webHidden/>
          </w:rPr>
          <w:fldChar w:fldCharType="end"/>
        </w:r>
      </w:hyperlink>
    </w:p>
    <w:p w14:paraId="40699D22" w14:textId="77777777" w:rsidR="00621285" w:rsidRDefault="00884846">
      <w:pPr>
        <w:pStyle w:val="TOC20"/>
        <w:rPr>
          <w:rFonts w:asciiTheme="minorHAnsi" w:eastAsiaTheme="minorEastAsia" w:hAnsiTheme="minorHAnsi" w:cstheme="minorBidi"/>
          <w:noProof/>
          <w:szCs w:val="22"/>
        </w:rPr>
      </w:pPr>
      <w:hyperlink w:anchor="_Toc383013992" w:history="1">
        <w:r w:rsidR="00621285" w:rsidRPr="00C56E0B">
          <w:rPr>
            <w:rStyle w:val="Hyperlink"/>
            <w:noProof/>
            <w:lang w:val="en-AU"/>
          </w:rPr>
          <w:t>3.4</w:t>
        </w:r>
        <w:r w:rsidR="00621285">
          <w:rPr>
            <w:rFonts w:asciiTheme="minorHAnsi" w:eastAsiaTheme="minorEastAsia" w:hAnsiTheme="minorHAnsi" w:cstheme="minorBidi"/>
            <w:noProof/>
            <w:szCs w:val="22"/>
          </w:rPr>
          <w:tab/>
        </w:r>
        <w:r w:rsidR="00621285" w:rsidRPr="00C56E0B">
          <w:rPr>
            <w:rStyle w:val="Hyperlink"/>
            <w:noProof/>
            <w:lang w:val="en-AU"/>
          </w:rPr>
          <w:t>Market prudential requirements</w:t>
        </w:r>
        <w:r w:rsidR="00621285">
          <w:rPr>
            <w:noProof/>
            <w:webHidden/>
          </w:rPr>
          <w:tab/>
        </w:r>
        <w:r w:rsidR="00621285">
          <w:rPr>
            <w:noProof/>
            <w:webHidden/>
          </w:rPr>
          <w:fldChar w:fldCharType="begin"/>
        </w:r>
        <w:r w:rsidR="00621285">
          <w:rPr>
            <w:noProof/>
            <w:webHidden/>
          </w:rPr>
          <w:instrText xml:space="preserve"> PAGEREF _Toc383013992 \h </w:instrText>
        </w:r>
        <w:r w:rsidR="00621285">
          <w:rPr>
            <w:noProof/>
            <w:webHidden/>
          </w:rPr>
        </w:r>
        <w:r w:rsidR="00621285">
          <w:rPr>
            <w:noProof/>
            <w:webHidden/>
          </w:rPr>
          <w:fldChar w:fldCharType="separate"/>
        </w:r>
        <w:r w:rsidR="00621285">
          <w:rPr>
            <w:noProof/>
            <w:webHidden/>
          </w:rPr>
          <w:t>13</w:t>
        </w:r>
        <w:r w:rsidR="00621285">
          <w:rPr>
            <w:noProof/>
            <w:webHidden/>
          </w:rPr>
          <w:fldChar w:fldCharType="end"/>
        </w:r>
      </w:hyperlink>
    </w:p>
    <w:p w14:paraId="2EBDE517" w14:textId="77777777" w:rsidR="00621285" w:rsidRDefault="00884846">
      <w:pPr>
        <w:pStyle w:val="TOC20"/>
        <w:rPr>
          <w:rFonts w:asciiTheme="minorHAnsi" w:eastAsiaTheme="minorEastAsia" w:hAnsiTheme="minorHAnsi" w:cstheme="minorBidi"/>
          <w:noProof/>
          <w:szCs w:val="22"/>
        </w:rPr>
      </w:pPr>
      <w:hyperlink w:anchor="_Toc383013993" w:history="1">
        <w:r w:rsidR="00621285" w:rsidRPr="00C56E0B">
          <w:rPr>
            <w:rStyle w:val="Hyperlink"/>
            <w:noProof/>
            <w:lang w:val="en-AU"/>
          </w:rPr>
          <w:t>3.5</w:t>
        </w:r>
        <w:r w:rsidR="00621285">
          <w:rPr>
            <w:rFonts w:asciiTheme="minorHAnsi" w:eastAsiaTheme="minorEastAsia" w:hAnsiTheme="minorHAnsi" w:cstheme="minorBidi"/>
            <w:noProof/>
            <w:szCs w:val="22"/>
          </w:rPr>
          <w:tab/>
        </w:r>
        <w:r w:rsidR="00621285" w:rsidRPr="00C56E0B">
          <w:rPr>
            <w:rStyle w:val="Hyperlink"/>
            <w:noProof/>
            <w:lang w:val="en-AU"/>
          </w:rPr>
          <w:t>Network credit support</w:t>
        </w:r>
        <w:r w:rsidR="00621285">
          <w:rPr>
            <w:noProof/>
            <w:webHidden/>
          </w:rPr>
          <w:tab/>
        </w:r>
        <w:r w:rsidR="00621285">
          <w:rPr>
            <w:noProof/>
            <w:webHidden/>
          </w:rPr>
          <w:fldChar w:fldCharType="begin"/>
        </w:r>
        <w:r w:rsidR="00621285">
          <w:rPr>
            <w:noProof/>
            <w:webHidden/>
          </w:rPr>
          <w:instrText xml:space="preserve"> PAGEREF _Toc383013993 \h </w:instrText>
        </w:r>
        <w:r w:rsidR="00621285">
          <w:rPr>
            <w:noProof/>
            <w:webHidden/>
          </w:rPr>
        </w:r>
        <w:r w:rsidR="00621285">
          <w:rPr>
            <w:noProof/>
            <w:webHidden/>
          </w:rPr>
          <w:fldChar w:fldCharType="separate"/>
        </w:r>
        <w:r w:rsidR="00621285">
          <w:rPr>
            <w:noProof/>
            <w:webHidden/>
          </w:rPr>
          <w:t>13</w:t>
        </w:r>
        <w:r w:rsidR="00621285">
          <w:rPr>
            <w:noProof/>
            <w:webHidden/>
          </w:rPr>
          <w:fldChar w:fldCharType="end"/>
        </w:r>
      </w:hyperlink>
    </w:p>
    <w:p w14:paraId="460A5EA0" w14:textId="77777777" w:rsidR="00621285" w:rsidRDefault="00884846">
      <w:pPr>
        <w:pStyle w:val="TOC20"/>
        <w:rPr>
          <w:rFonts w:asciiTheme="minorHAnsi" w:eastAsiaTheme="minorEastAsia" w:hAnsiTheme="minorHAnsi" w:cstheme="minorBidi"/>
          <w:noProof/>
          <w:szCs w:val="22"/>
        </w:rPr>
      </w:pPr>
      <w:hyperlink w:anchor="_Toc383013994" w:history="1">
        <w:r w:rsidR="00621285" w:rsidRPr="00C56E0B">
          <w:rPr>
            <w:rStyle w:val="Hyperlink"/>
            <w:noProof/>
            <w:lang w:val="en-AU"/>
          </w:rPr>
          <w:t>3.6</w:t>
        </w:r>
        <w:r w:rsidR="00621285">
          <w:rPr>
            <w:rFonts w:asciiTheme="minorHAnsi" w:eastAsiaTheme="minorEastAsia" w:hAnsiTheme="minorHAnsi" w:cstheme="minorBidi"/>
            <w:noProof/>
            <w:szCs w:val="22"/>
          </w:rPr>
          <w:tab/>
        </w:r>
        <w:r w:rsidR="00621285" w:rsidRPr="00C56E0B">
          <w:rPr>
            <w:rStyle w:val="Hyperlink"/>
            <w:noProof/>
            <w:lang w:val="en-AU"/>
          </w:rPr>
          <w:t xml:space="preserve">Low Fixed User Charges (LFUC) </w:t>
        </w:r>
        <w:r w:rsidR="00621285">
          <w:rPr>
            <w:noProof/>
            <w:webHidden/>
          </w:rPr>
          <w:tab/>
        </w:r>
        <w:r w:rsidR="00621285">
          <w:rPr>
            <w:noProof/>
            <w:webHidden/>
          </w:rPr>
          <w:fldChar w:fldCharType="begin"/>
        </w:r>
        <w:r w:rsidR="00621285">
          <w:rPr>
            <w:noProof/>
            <w:webHidden/>
          </w:rPr>
          <w:instrText xml:space="preserve"> PAGEREF _Toc383013994 \h </w:instrText>
        </w:r>
        <w:r w:rsidR="00621285">
          <w:rPr>
            <w:noProof/>
            <w:webHidden/>
          </w:rPr>
        </w:r>
        <w:r w:rsidR="00621285">
          <w:rPr>
            <w:noProof/>
            <w:webHidden/>
          </w:rPr>
          <w:fldChar w:fldCharType="separate"/>
        </w:r>
        <w:r w:rsidR="00621285">
          <w:rPr>
            <w:noProof/>
            <w:webHidden/>
          </w:rPr>
          <w:t>14</w:t>
        </w:r>
        <w:r w:rsidR="00621285">
          <w:rPr>
            <w:noProof/>
            <w:webHidden/>
          </w:rPr>
          <w:fldChar w:fldCharType="end"/>
        </w:r>
      </w:hyperlink>
    </w:p>
    <w:p w14:paraId="16DCED9B" w14:textId="77777777" w:rsidR="00621285" w:rsidRDefault="00884846">
      <w:pPr>
        <w:pStyle w:val="TOC20"/>
        <w:rPr>
          <w:rFonts w:asciiTheme="minorHAnsi" w:eastAsiaTheme="minorEastAsia" w:hAnsiTheme="minorHAnsi" w:cstheme="minorBidi"/>
          <w:noProof/>
          <w:szCs w:val="22"/>
        </w:rPr>
      </w:pPr>
      <w:hyperlink w:anchor="_Toc383013995" w:history="1">
        <w:r w:rsidR="00621285" w:rsidRPr="00C56E0B">
          <w:rPr>
            <w:rStyle w:val="Hyperlink"/>
            <w:noProof/>
            <w:lang w:val="en-AU"/>
          </w:rPr>
          <w:t>3.7</w:t>
        </w:r>
        <w:r w:rsidR="00621285">
          <w:rPr>
            <w:rFonts w:asciiTheme="minorHAnsi" w:eastAsiaTheme="minorEastAsia" w:hAnsiTheme="minorHAnsi" w:cstheme="minorBidi"/>
            <w:noProof/>
            <w:szCs w:val="22"/>
          </w:rPr>
          <w:tab/>
        </w:r>
        <w:r w:rsidR="00621285" w:rsidRPr="00C56E0B">
          <w:rPr>
            <w:rStyle w:val="Hyperlink"/>
            <w:noProof/>
            <w:lang w:val="en-AU"/>
          </w:rPr>
          <w:t>Standardisation of lines tariffs</w:t>
        </w:r>
        <w:r w:rsidR="00621285">
          <w:rPr>
            <w:noProof/>
            <w:webHidden/>
          </w:rPr>
          <w:tab/>
        </w:r>
        <w:r w:rsidR="00621285">
          <w:rPr>
            <w:noProof/>
            <w:webHidden/>
          </w:rPr>
          <w:fldChar w:fldCharType="begin"/>
        </w:r>
        <w:r w:rsidR="00621285">
          <w:rPr>
            <w:noProof/>
            <w:webHidden/>
          </w:rPr>
          <w:instrText xml:space="preserve"> PAGEREF _Toc383013995 \h </w:instrText>
        </w:r>
        <w:r w:rsidR="00621285">
          <w:rPr>
            <w:noProof/>
            <w:webHidden/>
          </w:rPr>
        </w:r>
        <w:r w:rsidR="00621285">
          <w:rPr>
            <w:noProof/>
            <w:webHidden/>
          </w:rPr>
          <w:fldChar w:fldCharType="separate"/>
        </w:r>
        <w:r w:rsidR="00621285">
          <w:rPr>
            <w:noProof/>
            <w:webHidden/>
          </w:rPr>
          <w:t>15</w:t>
        </w:r>
        <w:r w:rsidR="00621285">
          <w:rPr>
            <w:noProof/>
            <w:webHidden/>
          </w:rPr>
          <w:fldChar w:fldCharType="end"/>
        </w:r>
      </w:hyperlink>
    </w:p>
    <w:p w14:paraId="3493FFBE" w14:textId="77777777" w:rsidR="00621285" w:rsidRDefault="00884846">
      <w:pPr>
        <w:pStyle w:val="TOC20"/>
        <w:rPr>
          <w:rFonts w:asciiTheme="minorHAnsi" w:eastAsiaTheme="minorEastAsia" w:hAnsiTheme="minorHAnsi" w:cstheme="minorBidi"/>
          <w:noProof/>
          <w:szCs w:val="22"/>
        </w:rPr>
      </w:pPr>
      <w:hyperlink w:anchor="_Toc383013996" w:history="1">
        <w:r w:rsidR="00621285" w:rsidRPr="00C56E0B">
          <w:rPr>
            <w:rStyle w:val="Hyperlink"/>
            <w:noProof/>
            <w:lang w:val="en-AU"/>
          </w:rPr>
          <w:t>3.8</w:t>
        </w:r>
        <w:r w:rsidR="00621285">
          <w:rPr>
            <w:rFonts w:asciiTheme="minorHAnsi" w:eastAsiaTheme="minorEastAsia" w:hAnsiTheme="minorHAnsi" w:cstheme="minorBidi"/>
            <w:noProof/>
            <w:szCs w:val="22"/>
          </w:rPr>
          <w:tab/>
        </w:r>
        <w:r w:rsidR="00621285" w:rsidRPr="00C56E0B">
          <w:rPr>
            <w:rStyle w:val="Hyperlink"/>
            <w:noProof/>
            <w:lang w:val="en-AU"/>
          </w:rPr>
          <w:t>Standardisation of data format and file transfer protocols</w:t>
        </w:r>
        <w:r w:rsidR="00621285">
          <w:rPr>
            <w:noProof/>
            <w:webHidden/>
          </w:rPr>
          <w:tab/>
        </w:r>
        <w:r w:rsidR="00621285">
          <w:rPr>
            <w:noProof/>
            <w:webHidden/>
          </w:rPr>
          <w:fldChar w:fldCharType="begin"/>
        </w:r>
        <w:r w:rsidR="00621285">
          <w:rPr>
            <w:noProof/>
            <w:webHidden/>
          </w:rPr>
          <w:instrText xml:space="preserve"> PAGEREF _Toc383013996 \h </w:instrText>
        </w:r>
        <w:r w:rsidR="00621285">
          <w:rPr>
            <w:noProof/>
            <w:webHidden/>
          </w:rPr>
        </w:r>
        <w:r w:rsidR="00621285">
          <w:rPr>
            <w:noProof/>
            <w:webHidden/>
          </w:rPr>
          <w:fldChar w:fldCharType="separate"/>
        </w:r>
        <w:r w:rsidR="00621285">
          <w:rPr>
            <w:noProof/>
            <w:webHidden/>
          </w:rPr>
          <w:t>16</w:t>
        </w:r>
        <w:r w:rsidR="00621285">
          <w:rPr>
            <w:noProof/>
            <w:webHidden/>
          </w:rPr>
          <w:fldChar w:fldCharType="end"/>
        </w:r>
      </w:hyperlink>
    </w:p>
    <w:p w14:paraId="2CC6EAD9" w14:textId="77777777" w:rsidR="00621285" w:rsidRDefault="00884846">
      <w:pPr>
        <w:pStyle w:val="TOC20"/>
        <w:rPr>
          <w:rFonts w:asciiTheme="minorHAnsi" w:eastAsiaTheme="minorEastAsia" w:hAnsiTheme="minorHAnsi" w:cstheme="minorBidi"/>
          <w:noProof/>
          <w:szCs w:val="22"/>
        </w:rPr>
      </w:pPr>
      <w:hyperlink w:anchor="_Toc383013997" w:history="1">
        <w:r w:rsidR="00621285" w:rsidRPr="00C56E0B">
          <w:rPr>
            <w:rStyle w:val="Hyperlink"/>
            <w:noProof/>
            <w:lang w:val="en-AU"/>
          </w:rPr>
          <w:t>3.9</w:t>
        </w:r>
        <w:r w:rsidR="00621285">
          <w:rPr>
            <w:rFonts w:asciiTheme="minorHAnsi" w:eastAsiaTheme="minorEastAsia" w:hAnsiTheme="minorHAnsi" w:cstheme="minorBidi"/>
            <w:noProof/>
            <w:szCs w:val="22"/>
          </w:rPr>
          <w:tab/>
        </w:r>
        <w:r w:rsidR="00621285" w:rsidRPr="00C56E0B">
          <w:rPr>
            <w:rStyle w:val="Hyperlink"/>
            <w:noProof/>
            <w:lang w:val="en-AU"/>
          </w:rPr>
          <w:t>Standardisation of UoSAs</w:t>
        </w:r>
        <w:r w:rsidR="00621285">
          <w:rPr>
            <w:noProof/>
            <w:webHidden/>
          </w:rPr>
          <w:tab/>
        </w:r>
        <w:r w:rsidR="00621285">
          <w:rPr>
            <w:noProof/>
            <w:webHidden/>
          </w:rPr>
          <w:fldChar w:fldCharType="begin"/>
        </w:r>
        <w:r w:rsidR="00621285">
          <w:rPr>
            <w:noProof/>
            <w:webHidden/>
          </w:rPr>
          <w:instrText xml:space="preserve"> PAGEREF _Toc383013997 \h </w:instrText>
        </w:r>
        <w:r w:rsidR="00621285">
          <w:rPr>
            <w:noProof/>
            <w:webHidden/>
          </w:rPr>
        </w:r>
        <w:r w:rsidR="00621285">
          <w:rPr>
            <w:noProof/>
            <w:webHidden/>
          </w:rPr>
          <w:fldChar w:fldCharType="separate"/>
        </w:r>
        <w:r w:rsidR="00621285">
          <w:rPr>
            <w:noProof/>
            <w:webHidden/>
          </w:rPr>
          <w:t>16</w:t>
        </w:r>
        <w:r w:rsidR="00621285">
          <w:rPr>
            <w:noProof/>
            <w:webHidden/>
          </w:rPr>
          <w:fldChar w:fldCharType="end"/>
        </w:r>
      </w:hyperlink>
    </w:p>
    <w:p w14:paraId="662C63F7" w14:textId="77777777" w:rsidR="00621285" w:rsidRDefault="00884846">
      <w:pPr>
        <w:pStyle w:val="TOC20"/>
        <w:rPr>
          <w:rFonts w:asciiTheme="minorHAnsi" w:eastAsiaTheme="minorEastAsia" w:hAnsiTheme="minorHAnsi" w:cstheme="minorBidi"/>
          <w:noProof/>
          <w:szCs w:val="22"/>
        </w:rPr>
      </w:pPr>
      <w:hyperlink w:anchor="_Toc383013998" w:history="1">
        <w:r w:rsidR="00621285" w:rsidRPr="00C56E0B">
          <w:rPr>
            <w:rStyle w:val="Hyperlink"/>
            <w:noProof/>
            <w:lang w:val="en-AU"/>
          </w:rPr>
          <w:t>3.10</w:t>
        </w:r>
        <w:r w:rsidR="00621285">
          <w:rPr>
            <w:rFonts w:asciiTheme="minorHAnsi" w:eastAsiaTheme="minorEastAsia" w:hAnsiTheme="minorHAnsi" w:cstheme="minorBidi"/>
            <w:noProof/>
            <w:szCs w:val="22"/>
          </w:rPr>
          <w:tab/>
        </w:r>
        <w:r w:rsidR="00621285" w:rsidRPr="00C56E0B">
          <w:rPr>
            <w:rStyle w:val="Hyperlink"/>
            <w:noProof/>
            <w:lang w:val="en-AU"/>
          </w:rPr>
          <w:t>Significantly different UoSAs in each network area</w:t>
        </w:r>
        <w:r w:rsidR="00621285">
          <w:rPr>
            <w:noProof/>
            <w:webHidden/>
          </w:rPr>
          <w:tab/>
        </w:r>
        <w:r w:rsidR="00621285">
          <w:rPr>
            <w:noProof/>
            <w:webHidden/>
          </w:rPr>
          <w:fldChar w:fldCharType="begin"/>
        </w:r>
        <w:r w:rsidR="00621285">
          <w:rPr>
            <w:noProof/>
            <w:webHidden/>
          </w:rPr>
          <w:instrText xml:space="preserve"> PAGEREF _Toc383013998 \h </w:instrText>
        </w:r>
        <w:r w:rsidR="00621285">
          <w:rPr>
            <w:noProof/>
            <w:webHidden/>
          </w:rPr>
        </w:r>
        <w:r w:rsidR="00621285">
          <w:rPr>
            <w:noProof/>
            <w:webHidden/>
          </w:rPr>
          <w:fldChar w:fldCharType="separate"/>
        </w:r>
        <w:r w:rsidR="00621285">
          <w:rPr>
            <w:noProof/>
            <w:webHidden/>
          </w:rPr>
          <w:t>18</w:t>
        </w:r>
        <w:r w:rsidR="00621285">
          <w:rPr>
            <w:noProof/>
            <w:webHidden/>
          </w:rPr>
          <w:fldChar w:fldCharType="end"/>
        </w:r>
      </w:hyperlink>
    </w:p>
    <w:p w14:paraId="5003F277" w14:textId="77777777" w:rsidR="00621285" w:rsidRDefault="00884846">
      <w:pPr>
        <w:pStyle w:val="TOC20"/>
        <w:rPr>
          <w:rFonts w:asciiTheme="minorHAnsi" w:eastAsiaTheme="minorEastAsia" w:hAnsiTheme="minorHAnsi" w:cstheme="minorBidi"/>
          <w:noProof/>
          <w:szCs w:val="22"/>
        </w:rPr>
      </w:pPr>
      <w:hyperlink w:anchor="_Toc383013999" w:history="1">
        <w:r w:rsidR="00621285" w:rsidRPr="00C56E0B">
          <w:rPr>
            <w:rStyle w:val="Hyperlink"/>
            <w:noProof/>
            <w:lang w:val="en-AU"/>
          </w:rPr>
          <w:t>3.11</w:t>
        </w:r>
        <w:r w:rsidR="00621285">
          <w:rPr>
            <w:rFonts w:asciiTheme="minorHAnsi" w:eastAsiaTheme="minorEastAsia" w:hAnsiTheme="minorHAnsi" w:cstheme="minorBidi"/>
            <w:noProof/>
            <w:szCs w:val="22"/>
          </w:rPr>
          <w:tab/>
        </w:r>
        <w:r w:rsidR="00621285" w:rsidRPr="00C56E0B">
          <w:rPr>
            <w:rStyle w:val="Hyperlink"/>
            <w:noProof/>
            <w:lang w:val="en-AU"/>
          </w:rPr>
          <w:t>Credit risk</w:t>
        </w:r>
        <w:r w:rsidR="00621285">
          <w:rPr>
            <w:noProof/>
            <w:webHidden/>
          </w:rPr>
          <w:tab/>
        </w:r>
        <w:r w:rsidR="00621285">
          <w:rPr>
            <w:noProof/>
            <w:webHidden/>
          </w:rPr>
          <w:fldChar w:fldCharType="begin"/>
        </w:r>
        <w:r w:rsidR="00621285">
          <w:rPr>
            <w:noProof/>
            <w:webHidden/>
          </w:rPr>
          <w:instrText xml:space="preserve"> PAGEREF _Toc383013999 \h </w:instrText>
        </w:r>
        <w:r w:rsidR="00621285">
          <w:rPr>
            <w:noProof/>
            <w:webHidden/>
          </w:rPr>
        </w:r>
        <w:r w:rsidR="00621285">
          <w:rPr>
            <w:noProof/>
            <w:webHidden/>
          </w:rPr>
          <w:fldChar w:fldCharType="separate"/>
        </w:r>
        <w:r w:rsidR="00621285">
          <w:rPr>
            <w:noProof/>
            <w:webHidden/>
          </w:rPr>
          <w:t>18</w:t>
        </w:r>
        <w:r w:rsidR="00621285">
          <w:rPr>
            <w:noProof/>
            <w:webHidden/>
          </w:rPr>
          <w:fldChar w:fldCharType="end"/>
        </w:r>
      </w:hyperlink>
    </w:p>
    <w:p w14:paraId="4279A31C" w14:textId="77777777" w:rsidR="00621285" w:rsidRDefault="00884846">
      <w:pPr>
        <w:pStyle w:val="TOC20"/>
        <w:rPr>
          <w:rFonts w:asciiTheme="minorHAnsi" w:eastAsiaTheme="minorEastAsia" w:hAnsiTheme="minorHAnsi" w:cstheme="minorBidi"/>
          <w:noProof/>
          <w:szCs w:val="22"/>
        </w:rPr>
      </w:pPr>
      <w:hyperlink w:anchor="_Toc383014000" w:history="1">
        <w:r w:rsidR="00621285" w:rsidRPr="00C56E0B">
          <w:rPr>
            <w:rStyle w:val="Hyperlink"/>
            <w:noProof/>
            <w:lang w:val="en-AU"/>
          </w:rPr>
          <w:t>3.12</w:t>
        </w:r>
        <w:r w:rsidR="00621285">
          <w:rPr>
            <w:rFonts w:asciiTheme="minorHAnsi" w:eastAsiaTheme="minorEastAsia" w:hAnsiTheme="minorHAnsi" w:cstheme="minorBidi"/>
            <w:noProof/>
            <w:szCs w:val="22"/>
          </w:rPr>
          <w:tab/>
        </w:r>
        <w:r w:rsidR="00621285" w:rsidRPr="00C56E0B">
          <w:rPr>
            <w:rStyle w:val="Hyperlink"/>
            <w:noProof/>
            <w:lang w:val="en-AU"/>
          </w:rPr>
          <w:t>Conclusion</w:t>
        </w:r>
        <w:r w:rsidR="00621285">
          <w:rPr>
            <w:noProof/>
            <w:webHidden/>
          </w:rPr>
          <w:tab/>
        </w:r>
        <w:r w:rsidR="00621285">
          <w:rPr>
            <w:noProof/>
            <w:webHidden/>
          </w:rPr>
          <w:fldChar w:fldCharType="begin"/>
        </w:r>
        <w:r w:rsidR="00621285">
          <w:rPr>
            <w:noProof/>
            <w:webHidden/>
          </w:rPr>
          <w:instrText xml:space="preserve"> PAGEREF _Toc383014000 \h </w:instrText>
        </w:r>
        <w:r w:rsidR="00621285">
          <w:rPr>
            <w:noProof/>
            <w:webHidden/>
          </w:rPr>
        </w:r>
        <w:r w:rsidR="00621285">
          <w:rPr>
            <w:noProof/>
            <w:webHidden/>
          </w:rPr>
          <w:fldChar w:fldCharType="separate"/>
        </w:r>
        <w:r w:rsidR="00621285">
          <w:rPr>
            <w:noProof/>
            <w:webHidden/>
          </w:rPr>
          <w:t>19</w:t>
        </w:r>
        <w:r w:rsidR="00621285">
          <w:rPr>
            <w:noProof/>
            <w:webHidden/>
          </w:rPr>
          <w:fldChar w:fldCharType="end"/>
        </w:r>
      </w:hyperlink>
    </w:p>
    <w:p w14:paraId="4F7347E1" w14:textId="77777777" w:rsidR="00621285" w:rsidRDefault="00884846">
      <w:pPr>
        <w:pStyle w:val="TOC10"/>
        <w:rPr>
          <w:rFonts w:asciiTheme="minorHAnsi" w:eastAsiaTheme="minorEastAsia" w:hAnsiTheme="minorHAnsi" w:cstheme="minorBidi"/>
          <w:b w:val="0"/>
          <w:noProof/>
          <w:szCs w:val="22"/>
        </w:rPr>
      </w:pPr>
      <w:hyperlink w:anchor="_Toc383014001" w:history="1">
        <w:r w:rsidR="00621285" w:rsidRPr="00C56E0B">
          <w:rPr>
            <w:rStyle w:val="Hyperlink"/>
            <w:noProof/>
            <w:lang w:val="en-AU"/>
          </w:rPr>
          <w:t>4.</w:t>
        </w:r>
        <w:r w:rsidR="00621285">
          <w:rPr>
            <w:rFonts w:asciiTheme="minorHAnsi" w:eastAsiaTheme="minorEastAsia" w:hAnsiTheme="minorHAnsi" w:cstheme="minorBidi"/>
            <w:b w:val="0"/>
            <w:noProof/>
            <w:szCs w:val="22"/>
          </w:rPr>
          <w:tab/>
        </w:r>
        <w:r w:rsidR="00621285" w:rsidRPr="00C56E0B">
          <w:rPr>
            <w:rStyle w:val="Hyperlink"/>
            <w:noProof/>
            <w:lang w:val="en-AU"/>
          </w:rPr>
          <w:t>Compare and contrast VUoSA and MUoSA</w:t>
        </w:r>
        <w:r w:rsidR="00621285">
          <w:rPr>
            <w:noProof/>
            <w:webHidden/>
          </w:rPr>
          <w:tab/>
        </w:r>
        <w:r w:rsidR="00621285">
          <w:rPr>
            <w:noProof/>
            <w:webHidden/>
          </w:rPr>
          <w:fldChar w:fldCharType="begin"/>
        </w:r>
        <w:r w:rsidR="00621285">
          <w:rPr>
            <w:noProof/>
            <w:webHidden/>
          </w:rPr>
          <w:instrText xml:space="preserve"> PAGEREF _Toc383014001 \h </w:instrText>
        </w:r>
        <w:r w:rsidR="00621285">
          <w:rPr>
            <w:noProof/>
            <w:webHidden/>
          </w:rPr>
        </w:r>
        <w:r w:rsidR="00621285">
          <w:rPr>
            <w:noProof/>
            <w:webHidden/>
          </w:rPr>
          <w:fldChar w:fldCharType="separate"/>
        </w:r>
        <w:r w:rsidR="00621285">
          <w:rPr>
            <w:noProof/>
            <w:webHidden/>
          </w:rPr>
          <w:t>21</w:t>
        </w:r>
        <w:r w:rsidR="00621285">
          <w:rPr>
            <w:noProof/>
            <w:webHidden/>
          </w:rPr>
          <w:fldChar w:fldCharType="end"/>
        </w:r>
      </w:hyperlink>
    </w:p>
    <w:p w14:paraId="1499735C" w14:textId="77777777" w:rsidR="00621285" w:rsidRDefault="00884846">
      <w:pPr>
        <w:pStyle w:val="TOC20"/>
        <w:rPr>
          <w:rFonts w:asciiTheme="minorHAnsi" w:eastAsiaTheme="minorEastAsia" w:hAnsiTheme="minorHAnsi" w:cstheme="minorBidi"/>
          <w:noProof/>
          <w:szCs w:val="22"/>
        </w:rPr>
      </w:pPr>
      <w:hyperlink w:anchor="_Toc383014002" w:history="1">
        <w:r w:rsidR="00621285" w:rsidRPr="00C56E0B">
          <w:rPr>
            <w:rStyle w:val="Hyperlink"/>
            <w:noProof/>
            <w:lang w:val="en-AU"/>
          </w:rPr>
          <w:t>4.1</w:t>
        </w:r>
        <w:r w:rsidR="00621285">
          <w:rPr>
            <w:rFonts w:asciiTheme="minorHAnsi" w:eastAsiaTheme="minorEastAsia" w:hAnsiTheme="minorHAnsi" w:cstheme="minorBidi"/>
            <w:noProof/>
            <w:szCs w:val="22"/>
          </w:rPr>
          <w:tab/>
        </w:r>
        <w:r w:rsidR="00621285" w:rsidRPr="00C56E0B">
          <w:rPr>
            <w:rStyle w:val="Hyperlink"/>
            <w:noProof/>
            <w:lang w:val="en-AU"/>
          </w:rPr>
          <w:t>What we were asked to do</w:t>
        </w:r>
        <w:r w:rsidR="00621285">
          <w:rPr>
            <w:noProof/>
            <w:webHidden/>
          </w:rPr>
          <w:tab/>
        </w:r>
        <w:r w:rsidR="00621285">
          <w:rPr>
            <w:noProof/>
            <w:webHidden/>
          </w:rPr>
          <w:fldChar w:fldCharType="begin"/>
        </w:r>
        <w:r w:rsidR="00621285">
          <w:rPr>
            <w:noProof/>
            <w:webHidden/>
          </w:rPr>
          <w:instrText xml:space="preserve"> PAGEREF _Toc383014002 \h </w:instrText>
        </w:r>
        <w:r w:rsidR="00621285">
          <w:rPr>
            <w:noProof/>
            <w:webHidden/>
          </w:rPr>
        </w:r>
        <w:r w:rsidR="00621285">
          <w:rPr>
            <w:noProof/>
            <w:webHidden/>
          </w:rPr>
          <w:fldChar w:fldCharType="separate"/>
        </w:r>
        <w:r w:rsidR="00621285">
          <w:rPr>
            <w:noProof/>
            <w:webHidden/>
          </w:rPr>
          <w:t>21</w:t>
        </w:r>
        <w:r w:rsidR="00621285">
          <w:rPr>
            <w:noProof/>
            <w:webHidden/>
          </w:rPr>
          <w:fldChar w:fldCharType="end"/>
        </w:r>
      </w:hyperlink>
    </w:p>
    <w:p w14:paraId="5DEB441F" w14:textId="77777777" w:rsidR="00621285" w:rsidRDefault="00884846">
      <w:pPr>
        <w:pStyle w:val="TOC20"/>
        <w:rPr>
          <w:rFonts w:asciiTheme="minorHAnsi" w:eastAsiaTheme="minorEastAsia" w:hAnsiTheme="minorHAnsi" w:cstheme="minorBidi"/>
          <w:noProof/>
          <w:szCs w:val="22"/>
        </w:rPr>
      </w:pPr>
      <w:hyperlink w:anchor="_Toc383014003" w:history="1">
        <w:r w:rsidR="00621285" w:rsidRPr="00C56E0B">
          <w:rPr>
            <w:rStyle w:val="Hyperlink"/>
            <w:noProof/>
            <w:lang w:val="en-AU"/>
          </w:rPr>
          <w:t>4.2</w:t>
        </w:r>
        <w:r w:rsidR="00621285">
          <w:rPr>
            <w:rFonts w:asciiTheme="minorHAnsi" w:eastAsiaTheme="minorEastAsia" w:hAnsiTheme="minorHAnsi" w:cstheme="minorBidi"/>
            <w:noProof/>
            <w:szCs w:val="22"/>
          </w:rPr>
          <w:tab/>
        </w:r>
        <w:r w:rsidR="00621285" w:rsidRPr="00C56E0B">
          <w:rPr>
            <w:rStyle w:val="Hyperlink"/>
            <w:noProof/>
            <w:lang w:val="en-AU"/>
          </w:rPr>
          <w:t>Our analytical approach to assessing the VUoSA variations</w:t>
        </w:r>
        <w:r w:rsidR="00621285">
          <w:rPr>
            <w:noProof/>
            <w:webHidden/>
          </w:rPr>
          <w:tab/>
        </w:r>
        <w:r w:rsidR="00621285">
          <w:rPr>
            <w:noProof/>
            <w:webHidden/>
          </w:rPr>
          <w:fldChar w:fldCharType="begin"/>
        </w:r>
        <w:r w:rsidR="00621285">
          <w:rPr>
            <w:noProof/>
            <w:webHidden/>
          </w:rPr>
          <w:instrText xml:space="preserve"> PAGEREF _Toc383014003 \h </w:instrText>
        </w:r>
        <w:r w:rsidR="00621285">
          <w:rPr>
            <w:noProof/>
            <w:webHidden/>
          </w:rPr>
        </w:r>
        <w:r w:rsidR="00621285">
          <w:rPr>
            <w:noProof/>
            <w:webHidden/>
          </w:rPr>
          <w:fldChar w:fldCharType="separate"/>
        </w:r>
        <w:r w:rsidR="00621285">
          <w:rPr>
            <w:noProof/>
            <w:webHidden/>
          </w:rPr>
          <w:t>21</w:t>
        </w:r>
        <w:r w:rsidR="00621285">
          <w:rPr>
            <w:noProof/>
            <w:webHidden/>
          </w:rPr>
          <w:fldChar w:fldCharType="end"/>
        </w:r>
      </w:hyperlink>
    </w:p>
    <w:p w14:paraId="25A13FD7" w14:textId="77777777" w:rsidR="00621285" w:rsidRDefault="00884846">
      <w:pPr>
        <w:pStyle w:val="TOC20"/>
        <w:rPr>
          <w:rFonts w:asciiTheme="minorHAnsi" w:eastAsiaTheme="minorEastAsia" w:hAnsiTheme="minorHAnsi" w:cstheme="minorBidi"/>
          <w:noProof/>
          <w:szCs w:val="22"/>
        </w:rPr>
      </w:pPr>
      <w:hyperlink w:anchor="_Toc383014004" w:history="1">
        <w:r w:rsidR="00621285" w:rsidRPr="00C56E0B">
          <w:rPr>
            <w:rStyle w:val="Hyperlink"/>
            <w:noProof/>
            <w:lang w:val="en-AU"/>
          </w:rPr>
          <w:t>4.3</w:t>
        </w:r>
        <w:r w:rsidR="00621285">
          <w:rPr>
            <w:rFonts w:asciiTheme="minorHAnsi" w:eastAsiaTheme="minorEastAsia" w:hAnsiTheme="minorHAnsi" w:cstheme="minorBidi"/>
            <w:noProof/>
            <w:szCs w:val="22"/>
          </w:rPr>
          <w:tab/>
        </w:r>
        <w:r w:rsidR="00621285" w:rsidRPr="00C56E0B">
          <w:rPr>
            <w:rStyle w:val="Hyperlink"/>
            <w:noProof/>
            <w:lang w:val="en-AU"/>
          </w:rPr>
          <w:t>Impact on promoting competition</w:t>
        </w:r>
        <w:r w:rsidR="00621285">
          <w:rPr>
            <w:noProof/>
            <w:webHidden/>
          </w:rPr>
          <w:tab/>
        </w:r>
        <w:r w:rsidR="00621285">
          <w:rPr>
            <w:noProof/>
            <w:webHidden/>
          </w:rPr>
          <w:fldChar w:fldCharType="begin"/>
        </w:r>
        <w:r w:rsidR="00621285">
          <w:rPr>
            <w:noProof/>
            <w:webHidden/>
          </w:rPr>
          <w:instrText xml:space="preserve"> PAGEREF _Toc383014004 \h </w:instrText>
        </w:r>
        <w:r w:rsidR="00621285">
          <w:rPr>
            <w:noProof/>
            <w:webHidden/>
          </w:rPr>
        </w:r>
        <w:r w:rsidR="00621285">
          <w:rPr>
            <w:noProof/>
            <w:webHidden/>
          </w:rPr>
          <w:fldChar w:fldCharType="separate"/>
        </w:r>
        <w:r w:rsidR="00621285">
          <w:rPr>
            <w:noProof/>
            <w:webHidden/>
          </w:rPr>
          <w:t>24</w:t>
        </w:r>
        <w:r w:rsidR="00621285">
          <w:rPr>
            <w:noProof/>
            <w:webHidden/>
          </w:rPr>
          <w:fldChar w:fldCharType="end"/>
        </w:r>
      </w:hyperlink>
    </w:p>
    <w:p w14:paraId="361AE822" w14:textId="77777777" w:rsidR="00621285" w:rsidRDefault="00884846">
      <w:pPr>
        <w:pStyle w:val="TOC20"/>
        <w:rPr>
          <w:rFonts w:asciiTheme="minorHAnsi" w:eastAsiaTheme="minorEastAsia" w:hAnsiTheme="minorHAnsi" w:cstheme="minorBidi"/>
          <w:noProof/>
          <w:szCs w:val="22"/>
        </w:rPr>
      </w:pPr>
      <w:hyperlink w:anchor="_Toc383014005" w:history="1">
        <w:r w:rsidR="00621285" w:rsidRPr="00C56E0B">
          <w:rPr>
            <w:rStyle w:val="Hyperlink"/>
            <w:noProof/>
            <w:lang w:val="en-AU"/>
          </w:rPr>
          <w:t>4.4</w:t>
        </w:r>
        <w:r w:rsidR="00621285">
          <w:rPr>
            <w:rFonts w:asciiTheme="minorHAnsi" w:eastAsiaTheme="minorEastAsia" w:hAnsiTheme="minorHAnsi" w:cstheme="minorBidi"/>
            <w:noProof/>
            <w:szCs w:val="22"/>
          </w:rPr>
          <w:tab/>
        </w:r>
        <w:r w:rsidR="00621285" w:rsidRPr="00C56E0B">
          <w:rPr>
            <w:rStyle w:val="Hyperlink"/>
            <w:noProof/>
            <w:lang w:val="en-AU"/>
          </w:rPr>
          <w:t>Impact on promoting reliability</w:t>
        </w:r>
        <w:r w:rsidR="00621285">
          <w:rPr>
            <w:noProof/>
            <w:webHidden/>
          </w:rPr>
          <w:tab/>
        </w:r>
        <w:r w:rsidR="00621285">
          <w:rPr>
            <w:noProof/>
            <w:webHidden/>
          </w:rPr>
          <w:fldChar w:fldCharType="begin"/>
        </w:r>
        <w:r w:rsidR="00621285">
          <w:rPr>
            <w:noProof/>
            <w:webHidden/>
          </w:rPr>
          <w:instrText xml:space="preserve"> PAGEREF _Toc383014005 \h </w:instrText>
        </w:r>
        <w:r w:rsidR="00621285">
          <w:rPr>
            <w:noProof/>
            <w:webHidden/>
          </w:rPr>
        </w:r>
        <w:r w:rsidR="00621285">
          <w:rPr>
            <w:noProof/>
            <w:webHidden/>
          </w:rPr>
          <w:fldChar w:fldCharType="separate"/>
        </w:r>
        <w:r w:rsidR="00621285">
          <w:rPr>
            <w:noProof/>
            <w:webHidden/>
          </w:rPr>
          <w:t>31</w:t>
        </w:r>
        <w:r w:rsidR="00621285">
          <w:rPr>
            <w:noProof/>
            <w:webHidden/>
          </w:rPr>
          <w:fldChar w:fldCharType="end"/>
        </w:r>
      </w:hyperlink>
    </w:p>
    <w:p w14:paraId="41482FB3" w14:textId="77777777" w:rsidR="00621285" w:rsidRDefault="00884846">
      <w:pPr>
        <w:pStyle w:val="TOC20"/>
        <w:rPr>
          <w:rFonts w:asciiTheme="minorHAnsi" w:eastAsiaTheme="minorEastAsia" w:hAnsiTheme="minorHAnsi" w:cstheme="minorBidi"/>
          <w:noProof/>
          <w:szCs w:val="22"/>
        </w:rPr>
      </w:pPr>
      <w:hyperlink w:anchor="_Toc383014006" w:history="1">
        <w:r w:rsidR="00621285" w:rsidRPr="00C56E0B">
          <w:rPr>
            <w:rStyle w:val="Hyperlink"/>
            <w:noProof/>
            <w:lang w:val="en-AU"/>
          </w:rPr>
          <w:t>4.5</w:t>
        </w:r>
        <w:r w:rsidR="00621285">
          <w:rPr>
            <w:rFonts w:asciiTheme="minorHAnsi" w:eastAsiaTheme="minorEastAsia" w:hAnsiTheme="minorHAnsi" w:cstheme="minorBidi"/>
            <w:noProof/>
            <w:szCs w:val="22"/>
          </w:rPr>
          <w:tab/>
        </w:r>
        <w:r w:rsidR="00621285" w:rsidRPr="00C56E0B">
          <w:rPr>
            <w:rStyle w:val="Hyperlink"/>
            <w:noProof/>
            <w:lang w:val="en-AU"/>
          </w:rPr>
          <w:t>Impact on promoting efficient operation</w:t>
        </w:r>
        <w:r w:rsidR="00621285">
          <w:rPr>
            <w:noProof/>
            <w:webHidden/>
          </w:rPr>
          <w:tab/>
        </w:r>
        <w:r w:rsidR="00621285">
          <w:rPr>
            <w:noProof/>
            <w:webHidden/>
          </w:rPr>
          <w:fldChar w:fldCharType="begin"/>
        </w:r>
        <w:r w:rsidR="00621285">
          <w:rPr>
            <w:noProof/>
            <w:webHidden/>
          </w:rPr>
          <w:instrText xml:space="preserve"> PAGEREF _Toc383014006 \h </w:instrText>
        </w:r>
        <w:r w:rsidR="00621285">
          <w:rPr>
            <w:noProof/>
            <w:webHidden/>
          </w:rPr>
        </w:r>
        <w:r w:rsidR="00621285">
          <w:rPr>
            <w:noProof/>
            <w:webHidden/>
          </w:rPr>
          <w:fldChar w:fldCharType="separate"/>
        </w:r>
        <w:r w:rsidR="00621285">
          <w:rPr>
            <w:noProof/>
            <w:webHidden/>
          </w:rPr>
          <w:t>32</w:t>
        </w:r>
        <w:r w:rsidR="00621285">
          <w:rPr>
            <w:noProof/>
            <w:webHidden/>
          </w:rPr>
          <w:fldChar w:fldCharType="end"/>
        </w:r>
      </w:hyperlink>
    </w:p>
    <w:p w14:paraId="095ACD95" w14:textId="77777777" w:rsidR="00621285" w:rsidRDefault="00884846">
      <w:pPr>
        <w:pStyle w:val="TOC10"/>
        <w:rPr>
          <w:rFonts w:asciiTheme="minorHAnsi" w:eastAsiaTheme="minorEastAsia" w:hAnsiTheme="minorHAnsi" w:cstheme="minorBidi"/>
          <w:b w:val="0"/>
          <w:noProof/>
          <w:szCs w:val="22"/>
        </w:rPr>
      </w:pPr>
      <w:hyperlink w:anchor="_Toc383014007" w:history="1">
        <w:r w:rsidR="00621285" w:rsidRPr="00C56E0B">
          <w:rPr>
            <w:rStyle w:val="Hyperlink"/>
            <w:noProof/>
            <w:lang w:val="en-AU"/>
          </w:rPr>
          <w:t>5.</w:t>
        </w:r>
        <w:r w:rsidR="00621285">
          <w:rPr>
            <w:rFonts w:asciiTheme="minorHAnsi" w:eastAsiaTheme="minorEastAsia" w:hAnsiTheme="minorHAnsi" w:cstheme="minorBidi"/>
            <w:b w:val="0"/>
            <w:noProof/>
            <w:szCs w:val="22"/>
          </w:rPr>
          <w:tab/>
        </w:r>
        <w:r w:rsidR="00621285" w:rsidRPr="00C56E0B">
          <w:rPr>
            <w:rStyle w:val="Hyperlink"/>
            <w:noProof/>
            <w:lang w:val="en-AU"/>
          </w:rPr>
          <w:t>Qualitative analysis of the Use-of-system agreements</w:t>
        </w:r>
        <w:r w:rsidR="00621285">
          <w:rPr>
            <w:noProof/>
            <w:webHidden/>
          </w:rPr>
          <w:tab/>
        </w:r>
        <w:r w:rsidR="00621285">
          <w:rPr>
            <w:noProof/>
            <w:webHidden/>
          </w:rPr>
          <w:fldChar w:fldCharType="begin"/>
        </w:r>
        <w:r w:rsidR="00621285">
          <w:rPr>
            <w:noProof/>
            <w:webHidden/>
          </w:rPr>
          <w:instrText xml:space="preserve"> PAGEREF _Toc383014007 \h </w:instrText>
        </w:r>
        <w:r w:rsidR="00621285">
          <w:rPr>
            <w:noProof/>
            <w:webHidden/>
          </w:rPr>
        </w:r>
        <w:r w:rsidR="00621285">
          <w:rPr>
            <w:noProof/>
            <w:webHidden/>
          </w:rPr>
          <w:fldChar w:fldCharType="separate"/>
        </w:r>
        <w:r w:rsidR="00621285">
          <w:rPr>
            <w:noProof/>
            <w:webHidden/>
          </w:rPr>
          <w:t>37</w:t>
        </w:r>
        <w:r w:rsidR="00621285">
          <w:rPr>
            <w:noProof/>
            <w:webHidden/>
          </w:rPr>
          <w:fldChar w:fldCharType="end"/>
        </w:r>
      </w:hyperlink>
    </w:p>
    <w:p w14:paraId="7B8D81A6" w14:textId="77777777" w:rsidR="00621285" w:rsidRDefault="00884846">
      <w:pPr>
        <w:pStyle w:val="TOC20"/>
        <w:rPr>
          <w:rFonts w:asciiTheme="minorHAnsi" w:eastAsiaTheme="minorEastAsia" w:hAnsiTheme="minorHAnsi" w:cstheme="minorBidi"/>
          <w:noProof/>
          <w:szCs w:val="22"/>
        </w:rPr>
      </w:pPr>
      <w:hyperlink w:anchor="_Toc383014008" w:history="1">
        <w:r w:rsidR="00621285" w:rsidRPr="00C56E0B">
          <w:rPr>
            <w:rStyle w:val="Hyperlink"/>
            <w:noProof/>
            <w:lang w:val="en-AU"/>
          </w:rPr>
          <w:t>5.1</w:t>
        </w:r>
        <w:r w:rsidR="00621285">
          <w:rPr>
            <w:rFonts w:asciiTheme="minorHAnsi" w:eastAsiaTheme="minorEastAsia" w:hAnsiTheme="minorHAnsi" w:cstheme="minorBidi"/>
            <w:noProof/>
            <w:szCs w:val="22"/>
          </w:rPr>
          <w:tab/>
        </w:r>
        <w:r w:rsidR="00621285" w:rsidRPr="00C56E0B">
          <w:rPr>
            <w:rStyle w:val="Hyperlink"/>
            <w:noProof/>
            <w:lang w:val="en-AU"/>
          </w:rPr>
          <w:t>What we were asked to do</w:t>
        </w:r>
        <w:r w:rsidR="00621285">
          <w:rPr>
            <w:noProof/>
            <w:webHidden/>
          </w:rPr>
          <w:tab/>
        </w:r>
        <w:r w:rsidR="00621285">
          <w:rPr>
            <w:noProof/>
            <w:webHidden/>
          </w:rPr>
          <w:fldChar w:fldCharType="begin"/>
        </w:r>
        <w:r w:rsidR="00621285">
          <w:rPr>
            <w:noProof/>
            <w:webHidden/>
          </w:rPr>
          <w:instrText xml:space="preserve"> PAGEREF _Toc383014008 \h </w:instrText>
        </w:r>
        <w:r w:rsidR="00621285">
          <w:rPr>
            <w:noProof/>
            <w:webHidden/>
          </w:rPr>
        </w:r>
        <w:r w:rsidR="00621285">
          <w:rPr>
            <w:noProof/>
            <w:webHidden/>
          </w:rPr>
          <w:fldChar w:fldCharType="separate"/>
        </w:r>
        <w:r w:rsidR="00621285">
          <w:rPr>
            <w:noProof/>
            <w:webHidden/>
          </w:rPr>
          <w:t>37</w:t>
        </w:r>
        <w:r w:rsidR="00621285">
          <w:rPr>
            <w:noProof/>
            <w:webHidden/>
          </w:rPr>
          <w:fldChar w:fldCharType="end"/>
        </w:r>
      </w:hyperlink>
    </w:p>
    <w:p w14:paraId="7EB3CA2B" w14:textId="77777777" w:rsidR="00621285" w:rsidRDefault="00884846">
      <w:pPr>
        <w:pStyle w:val="TOC20"/>
        <w:rPr>
          <w:rFonts w:asciiTheme="minorHAnsi" w:eastAsiaTheme="minorEastAsia" w:hAnsiTheme="minorHAnsi" w:cstheme="minorBidi"/>
          <w:noProof/>
          <w:szCs w:val="22"/>
        </w:rPr>
      </w:pPr>
      <w:hyperlink w:anchor="_Toc383014009" w:history="1">
        <w:r w:rsidR="00621285" w:rsidRPr="00C56E0B">
          <w:rPr>
            <w:rStyle w:val="Hyperlink"/>
            <w:noProof/>
            <w:lang w:val="en-AU"/>
          </w:rPr>
          <w:t>5.2</w:t>
        </w:r>
        <w:r w:rsidR="00621285">
          <w:rPr>
            <w:rFonts w:asciiTheme="minorHAnsi" w:eastAsiaTheme="minorEastAsia" w:hAnsiTheme="minorHAnsi" w:cstheme="minorBidi"/>
            <w:noProof/>
            <w:szCs w:val="22"/>
          </w:rPr>
          <w:tab/>
        </w:r>
        <w:r w:rsidR="00621285" w:rsidRPr="00C56E0B">
          <w:rPr>
            <w:rStyle w:val="Hyperlink"/>
            <w:noProof/>
            <w:lang w:val="en-AU"/>
          </w:rPr>
          <w:t>Our analytical approach</w:t>
        </w:r>
        <w:r w:rsidR="00621285">
          <w:rPr>
            <w:noProof/>
            <w:webHidden/>
          </w:rPr>
          <w:tab/>
        </w:r>
        <w:r w:rsidR="00621285">
          <w:rPr>
            <w:noProof/>
            <w:webHidden/>
          </w:rPr>
          <w:fldChar w:fldCharType="begin"/>
        </w:r>
        <w:r w:rsidR="00621285">
          <w:rPr>
            <w:noProof/>
            <w:webHidden/>
          </w:rPr>
          <w:instrText xml:space="preserve"> PAGEREF _Toc383014009 \h </w:instrText>
        </w:r>
        <w:r w:rsidR="00621285">
          <w:rPr>
            <w:noProof/>
            <w:webHidden/>
          </w:rPr>
        </w:r>
        <w:r w:rsidR="00621285">
          <w:rPr>
            <w:noProof/>
            <w:webHidden/>
          </w:rPr>
          <w:fldChar w:fldCharType="separate"/>
        </w:r>
        <w:r w:rsidR="00621285">
          <w:rPr>
            <w:noProof/>
            <w:webHidden/>
          </w:rPr>
          <w:t>37</w:t>
        </w:r>
        <w:r w:rsidR="00621285">
          <w:rPr>
            <w:noProof/>
            <w:webHidden/>
          </w:rPr>
          <w:fldChar w:fldCharType="end"/>
        </w:r>
      </w:hyperlink>
    </w:p>
    <w:p w14:paraId="525FC00B" w14:textId="77777777" w:rsidR="00621285" w:rsidRDefault="00884846">
      <w:pPr>
        <w:pStyle w:val="TOC20"/>
        <w:rPr>
          <w:rFonts w:asciiTheme="minorHAnsi" w:eastAsiaTheme="minorEastAsia" w:hAnsiTheme="minorHAnsi" w:cstheme="minorBidi"/>
          <w:noProof/>
          <w:szCs w:val="22"/>
        </w:rPr>
      </w:pPr>
      <w:hyperlink w:anchor="_Toc383014010" w:history="1">
        <w:r w:rsidR="00621285" w:rsidRPr="00C56E0B">
          <w:rPr>
            <w:rStyle w:val="Hyperlink"/>
            <w:noProof/>
            <w:lang w:val="en-AU"/>
          </w:rPr>
          <w:t>5.3</w:t>
        </w:r>
        <w:r w:rsidR="00621285">
          <w:rPr>
            <w:rFonts w:asciiTheme="minorHAnsi" w:eastAsiaTheme="minorEastAsia" w:hAnsiTheme="minorHAnsi" w:cstheme="minorBidi"/>
            <w:noProof/>
            <w:szCs w:val="22"/>
          </w:rPr>
          <w:tab/>
        </w:r>
        <w:r w:rsidR="00621285" w:rsidRPr="00C56E0B">
          <w:rPr>
            <w:rStyle w:val="Hyperlink"/>
            <w:noProof/>
            <w:lang w:val="en-AU"/>
          </w:rPr>
          <w:t>Comparison of the UoSAs</w:t>
        </w:r>
        <w:r w:rsidR="00621285">
          <w:rPr>
            <w:noProof/>
            <w:webHidden/>
          </w:rPr>
          <w:tab/>
        </w:r>
        <w:r w:rsidR="00621285">
          <w:rPr>
            <w:noProof/>
            <w:webHidden/>
          </w:rPr>
          <w:fldChar w:fldCharType="begin"/>
        </w:r>
        <w:r w:rsidR="00621285">
          <w:rPr>
            <w:noProof/>
            <w:webHidden/>
          </w:rPr>
          <w:instrText xml:space="preserve"> PAGEREF _Toc383014010 \h </w:instrText>
        </w:r>
        <w:r w:rsidR="00621285">
          <w:rPr>
            <w:noProof/>
            <w:webHidden/>
          </w:rPr>
        </w:r>
        <w:r w:rsidR="00621285">
          <w:rPr>
            <w:noProof/>
            <w:webHidden/>
          </w:rPr>
          <w:fldChar w:fldCharType="separate"/>
        </w:r>
        <w:r w:rsidR="00621285">
          <w:rPr>
            <w:noProof/>
            <w:webHidden/>
          </w:rPr>
          <w:t>38</w:t>
        </w:r>
        <w:r w:rsidR="00621285">
          <w:rPr>
            <w:noProof/>
            <w:webHidden/>
          </w:rPr>
          <w:fldChar w:fldCharType="end"/>
        </w:r>
      </w:hyperlink>
    </w:p>
    <w:p w14:paraId="3E57398B" w14:textId="77777777" w:rsidR="00621285" w:rsidRDefault="00884846">
      <w:pPr>
        <w:pStyle w:val="TOC20"/>
        <w:rPr>
          <w:rFonts w:asciiTheme="minorHAnsi" w:eastAsiaTheme="minorEastAsia" w:hAnsiTheme="minorHAnsi" w:cstheme="minorBidi"/>
          <w:noProof/>
          <w:szCs w:val="22"/>
        </w:rPr>
      </w:pPr>
      <w:hyperlink w:anchor="_Toc383014011" w:history="1">
        <w:r w:rsidR="00621285" w:rsidRPr="00C56E0B">
          <w:rPr>
            <w:rStyle w:val="Hyperlink"/>
            <w:noProof/>
            <w:lang w:val="en-AU"/>
          </w:rPr>
          <w:t>5.4</w:t>
        </w:r>
        <w:r w:rsidR="00621285">
          <w:rPr>
            <w:rFonts w:asciiTheme="minorHAnsi" w:eastAsiaTheme="minorEastAsia" w:hAnsiTheme="minorHAnsi" w:cstheme="minorBidi"/>
            <w:noProof/>
            <w:szCs w:val="22"/>
          </w:rPr>
          <w:tab/>
        </w:r>
        <w:r w:rsidR="00621285" w:rsidRPr="00C56E0B">
          <w:rPr>
            <w:rStyle w:val="Hyperlink"/>
            <w:noProof/>
            <w:lang w:val="en-AU"/>
          </w:rPr>
          <w:t>Assessment of mandated versus a negotiated approach</w:t>
        </w:r>
        <w:r w:rsidR="00621285">
          <w:rPr>
            <w:noProof/>
            <w:webHidden/>
          </w:rPr>
          <w:tab/>
        </w:r>
        <w:r w:rsidR="00621285">
          <w:rPr>
            <w:noProof/>
            <w:webHidden/>
          </w:rPr>
          <w:fldChar w:fldCharType="begin"/>
        </w:r>
        <w:r w:rsidR="00621285">
          <w:rPr>
            <w:noProof/>
            <w:webHidden/>
          </w:rPr>
          <w:instrText xml:space="preserve"> PAGEREF _Toc383014011 \h </w:instrText>
        </w:r>
        <w:r w:rsidR="00621285">
          <w:rPr>
            <w:noProof/>
            <w:webHidden/>
          </w:rPr>
        </w:r>
        <w:r w:rsidR="00621285">
          <w:rPr>
            <w:noProof/>
            <w:webHidden/>
          </w:rPr>
          <w:fldChar w:fldCharType="separate"/>
        </w:r>
        <w:r w:rsidR="00621285">
          <w:rPr>
            <w:noProof/>
            <w:webHidden/>
          </w:rPr>
          <w:t>46</w:t>
        </w:r>
        <w:r w:rsidR="00621285">
          <w:rPr>
            <w:noProof/>
            <w:webHidden/>
          </w:rPr>
          <w:fldChar w:fldCharType="end"/>
        </w:r>
      </w:hyperlink>
    </w:p>
    <w:p w14:paraId="33475147" w14:textId="77777777" w:rsidR="00621285" w:rsidRDefault="00884846">
      <w:pPr>
        <w:pStyle w:val="TOC20"/>
        <w:rPr>
          <w:rFonts w:asciiTheme="minorHAnsi" w:eastAsiaTheme="minorEastAsia" w:hAnsiTheme="minorHAnsi" w:cstheme="minorBidi"/>
          <w:noProof/>
          <w:szCs w:val="22"/>
        </w:rPr>
      </w:pPr>
      <w:hyperlink w:anchor="_Toc383014012" w:history="1">
        <w:r w:rsidR="00621285" w:rsidRPr="00C56E0B">
          <w:rPr>
            <w:rStyle w:val="Hyperlink"/>
            <w:noProof/>
            <w:lang w:val="en-AU"/>
          </w:rPr>
          <w:t>5.5</w:t>
        </w:r>
        <w:r w:rsidR="00621285">
          <w:rPr>
            <w:rFonts w:asciiTheme="minorHAnsi" w:eastAsiaTheme="minorEastAsia" w:hAnsiTheme="minorHAnsi" w:cstheme="minorBidi"/>
            <w:noProof/>
            <w:szCs w:val="22"/>
          </w:rPr>
          <w:tab/>
        </w:r>
        <w:r w:rsidR="00621285" w:rsidRPr="00C56E0B">
          <w:rPr>
            <w:rStyle w:val="Hyperlink"/>
            <w:noProof/>
            <w:lang w:val="en-AU"/>
          </w:rPr>
          <w:t>Conclusion</w:t>
        </w:r>
        <w:r w:rsidR="00621285">
          <w:rPr>
            <w:noProof/>
            <w:webHidden/>
          </w:rPr>
          <w:tab/>
        </w:r>
        <w:r w:rsidR="00621285">
          <w:rPr>
            <w:noProof/>
            <w:webHidden/>
          </w:rPr>
          <w:fldChar w:fldCharType="begin"/>
        </w:r>
        <w:r w:rsidR="00621285">
          <w:rPr>
            <w:noProof/>
            <w:webHidden/>
          </w:rPr>
          <w:instrText xml:space="preserve"> PAGEREF _Toc383014012 \h </w:instrText>
        </w:r>
        <w:r w:rsidR="00621285">
          <w:rPr>
            <w:noProof/>
            <w:webHidden/>
          </w:rPr>
        </w:r>
        <w:r w:rsidR="00621285">
          <w:rPr>
            <w:noProof/>
            <w:webHidden/>
          </w:rPr>
          <w:fldChar w:fldCharType="separate"/>
        </w:r>
        <w:r w:rsidR="00621285">
          <w:rPr>
            <w:noProof/>
            <w:webHidden/>
          </w:rPr>
          <w:t>47</w:t>
        </w:r>
        <w:r w:rsidR="00621285">
          <w:rPr>
            <w:noProof/>
            <w:webHidden/>
          </w:rPr>
          <w:fldChar w:fldCharType="end"/>
        </w:r>
      </w:hyperlink>
    </w:p>
    <w:p w14:paraId="5205EB15" w14:textId="77777777" w:rsidR="00621285" w:rsidRDefault="00884846">
      <w:pPr>
        <w:pStyle w:val="TOC10"/>
        <w:rPr>
          <w:rFonts w:asciiTheme="minorHAnsi" w:eastAsiaTheme="minorEastAsia" w:hAnsiTheme="minorHAnsi" w:cstheme="minorBidi"/>
          <w:b w:val="0"/>
          <w:noProof/>
          <w:szCs w:val="22"/>
        </w:rPr>
      </w:pPr>
      <w:hyperlink w:anchor="_Toc383014013" w:history="1">
        <w:r w:rsidR="00621285" w:rsidRPr="00C56E0B">
          <w:rPr>
            <w:rStyle w:val="Hyperlink"/>
            <w:noProof/>
            <w:lang w:val="en-AU"/>
          </w:rPr>
          <w:t>6.</w:t>
        </w:r>
        <w:r w:rsidR="00621285">
          <w:rPr>
            <w:rFonts w:asciiTheme="minorHAnsi" w:eastAsiaTheme="minorEastAsia" w:hAnsiTheme="minorHAnsi" w:cstheme="minorBidi"/>
            <w:b w:val="0"/>
            <w:noProof/>
            <w:szCs w:val="22"/>
          </w:rPr>
          <w:tab/>
        </w:r>
        <w:r w:rsidR="00621285" w:rsidRPr="00C56E0B">
          <w:rPr>
            <w:rStyle w:val="Hyperlink"/>
            <w:noProof/>
            <w:lang w:val="en-AU"/>
          </w:rPr>
          <w:t>References</w:t>
        </w:r>
        <w:r w:rsidR="00621285">
          <w:rPr>
            <w:noProof/>
            <w:webHidden/>
          </w:rPr>
          <w:tab/>
        </w:r>
        <w:r w:rsidR="00621285">
          <w:rPr>
            <w:noProof/>
            <w:webHidden/>
          </w:rPr>
          <w:fldChar w:fldCharType="begin"/>
        </w:r>
        <w:r w:rsidR="00621285">
          <w:rPr>
            <w:noProof/>
            <w:webHidden/>
          </w:rPr>
          <w:instrText xml:space="preserve"> PAGEREF _Toc383014013 \h </w:instrText>
        </w:r>
        <w:r w:rsidR="00621285">
          <w:rPr>
            <w:noProof/>
            <w:webHidden/>
          </w:rPr>
        </w:r>
        <w:r w:rsidR="00621285">
          <w:rPr>
            <w:noProof/>
            <w:webHidden/>
          </w:rPr>
          <w:fldChar w:fldCharType="separate"/>
        </w:r>
        <w:r w:rsidR="00621285">
          <w:rPr>
            <w:noProof/>
            <w:webHidden/>
          </w:rPr>
          <w:t>115</w:t>
        </w:r>
        <w:r w:rsidR="00621285">
          <w:rPr>
            <w:noProof/>
            <w:webHidden/>
          </w:rPr>
          <w:fldChar w:fldCharType="end"/>
        </w:r>
      </w:hyperlink>
    </w:p>
    <w:p w14:paraId="5A832FD8" w14:textId="77777777" w:rsidR="00546798" w:rsidRPr="004405DB" w:rsidRDefault="00064CB2" w:rsidP="006245B6">
      <w:pPr>
        <w:pStyle w:val="Whitespace"/>
        <w:spacing w:after="0"/>
        <w:rPr>
          <w:sz w:val="2"/>
          <w:szCs w:val="2"/>
          <w:lang w:val="en-AU"/>
        </w:rPr>
      </w:pPr>
      <w:r>
        <w:rPr>
          <w:sz w:val="22"/>
          <w:szCs w:val="24"/>
          <w:lang w:val="en-AU"/>
        </w:rPr>
        <w:fldChar w:fldCharType="end"/>
      </w:r>
    </w:p>
    <w:p w14:paraId="75CF5A97" w14:textId="77777777" w:rsidR="00570C89" w:rsidRDefault="00570C89" w:rsidP="00591B47">
      <w:pPr>
        <w:pStyle w:val="UnnumtextBodytext"/>
        <w:spacing w:after="0" w:line="240" w:lineRule="auto"/>
        <w:rPr>
          <w:sz w:val="2"/>
          <w:lang w:val="en-AU"/>
        </w:rPr>
      </w:pPr>
      <w:bookmarkStart w:id="6" w:name="TOCSection"/>
    </w:p>
    <w:p w14:paraId="2ED34CFD" w14:textId="77777777" w:rsidR="00570C89" w:rsidRDefault="00570C89">
      <w:pPr>
        <w:pStyle w:val="Heading-tableofappendices"/>
      </w:pPr>
      <w:r>
        <w:t>Appendices</w:t>
      </w:r>
    </w:p>
    <w:p w14:paraId="4C9ABD47" w14:textId="77777777" w:rsidR="00621285" w:rsidRDefault="00064CB2">
      <w:pPr>
        <w:pStyle w:val="TOC6"/>
        <w:rPr>
          <w:rFonts w:asciiTheme="minorHAnsi" w:eastAsiaTheme="minorEastAsia" w:hAnsiTheme="minorHAnsi" w:cstheme="minorBidi"/>
          <w:noProof/>
        </w:rPr>
      </w:pPr>
      <w:r w:rsidRPr="00DF20AA">
        <w:lastRenderedPageBreak/>
        <w:fldChar w:fldCharType="begin"/>
      </w:r>
      <w:r w:rsidR="00570C89">
        <w:instrText xml:space="preserve"> TOC \h \t "Apx Heading 1,6" </w:instrText>
      </w:r>
      <w:r w:rsidRPr="00DF20AA">
        <w:fldChar w:fldCharType="separate"/>
      </w:r>
      <w:hyperlink w:anchor="_Toc383014014" w:history="1">
        <w:r w:rsidR="00621285" w:rsidRPr="00E97594">
          <w:rPr>
            <w:rStyle w:val="Hyperlink"/>
            <w:noProof/>
            <w:lang w:val="en-AU"/>
          </w:rPr>
          <w:t>Appendix 1 Analysis of variations between VUoSA and MUoSA</w:t>
        </w:r>
        <w:r w:rsidR="00621285">
          <w:rPr>
            <w:noProof/>
          </w:rPr>
          <w:tab/>
        </w:r>
        <w:r w:rsidR="00621285">
          <w:rPr>
            <w:noProof/>
          </w:rPr>
          <w:fldChar w:fldCharType="begin"/>
        </w:r>
        <w:r w:rsidR="00621285">
          <w:rPr>
            <w:noProof/>
          </w:rPr>
          <w:instrText xml:space="preserve"> PAGEREF _Toc383014014 \h </w:instrText>
        </w:r>
        <w:r w:rsidR="00621285">
          <w:rPr>
            <w:noProof/>
          </w:rPr>
        </w:r>
        <w:r w:rsidR="00621285">
          <w:rPr>
            <w:noProof/>
          </w:rPr>
          <w:fldChar w:fldCharType="separate"/>
        </w:r>
        <w:r w:rsidR="00621285">
          <w:rPr>
            <w:noProof/>
          </w:rPr>
          <w:t>49</w:t>
        </w:r>
        <w:r w:rsidR="00621285">
          <w:rPr>
            <w:noProof/>
          </w:rPr>
          <w:fldChar w:fldCharType="end"/>
        </w:r>
      </w:hyperlink>
    </w:p>
    <w:p w14:paraId="7D02153F" w14:textId="77777777" w:rsidR="00570C89" w:rsidRDefault="00064CB2" w:rsidP="00570C89">
      <w:pPr>
        <w:pStyle w:val="UnnumtextBodytext"/>
        <w:spacing w:after="0" w:line="240" w:lineRule="auto"/>
        <w:rPr>
          <w:sz w:val="2"/>
          <w:lang w:val="en-AU"/>
        </w:rPr>
      </w:pPr>
      <w:r w:rsidRPr="00DF20AA">
        <w:rPr>
          <w:b/>
        </w:rPr>
        <w:fldChar w:fldCharType="end"/>
      </w:r>
    </w:p>
    <w:p w14:paraId="53F60666" w14:textId="77777777" w:rsidR="00570C89" w:rsidRDefault="00570C89" w:rsidP="00570C89">
      <w:pPr>
        <w:pStyle w:val="UnnumtextBodytext"/>
        <w:spacing w:after="0" w:line="240" w:lineRule="auto"/>
        <w:rPr>
          <w:sz w:val="2"/>
          <w:lang w:val="en-AU"/>
        </w:rPr>
      </w:pPr>
    </w:p>
    <w:p w14:paraId="20606248" w14:textId="77777777" w:rsidR="00570C89" w:rsidRDefault="00570C89">
      <w:pPr>
        <w:pStyle w:val="Heading-tableoftables"/>
      </w:pPr>
      <w:r w:rsidRPr="004552EF">
        <w:t>Tables</w:t>
      </w:r>
    </w:p>
    <w:p w14:paraId="2161D4FE" w14:textId="77777777" w:rsidR="00621285" w:rsidRDefault="00064CB2">
      <w:pPr>
        <w:pStyle w:val="TableofFigures"/>
        <w:rPr>
          <w:rFonts w:asciiTheme="minorHAnsi" w:eastAsiaTheme="minorEastAsia" w:hAnsiTheme="minorHAnsi" w:cstheme="minorBidi"/>
          <w:noProof/>
        </w:rPr>
      </w:pPr>
      <w:r w:rsidRPr="0096452D">
        <w:fldChar w:fldCharType="begin"/>
      </w:r>
      <w:r w:rsidR="00570C89" w:rsidRPr="0096452D">
        <w:instrText xml:space="preserve"> TOC \c</w:instrText>
      </w:r>
      <w:r w:rsidR="00570C89">
        <w:instrText xml:space="preserve"> </w:instrText>
      </w:r>
      <w:r w:rsidR="00570C89" w:rsidRPr="0096452D">
        <w:instrText xml:space="preserve"> "Table" </w:instrText>
      </w:r>
      <w:r w:rsidR="00570C89">
        <w:instrText xml:space="preserve">\h </w:instrText>
      </w:r>
      <w:r w:rsidRPr="0096452D">
        <w:fldChar w:fldCharType="separate"/>
      </w:r>
      <w:hyperlink w:anchor="_Toc383014015" w:history="1">
        <w:r w:rsidR="00621285" w:rsidRPr="00AF6D6A">
          <w:rPr>
            <w:rStyle w:val="Hyperlink"/>
            <w:b/>
            <w:noProof/>
            <w:lang w:val="en-AU"/>
          </w:rPr>
          <w:t>Table 1 Assessment of variations on promoting competition</w:t>
        </w:r>
        <w:r w:rsidR="00621285">
          <w:rPr>
            <w:noProof/>
          </w:rPr>
          <w:tab/>
        </w:r>
        <w:r w:rsidR="00621285">
          <w:rPr>
            <w:noProof/>
          </w:rPr>
          <w:fldChar w:fldCharType="begin"/>
        </w:r>
        <w:r w:rsidR="00621285">
          <w:rPr>
            <w:noProof/>
          </w:rPr>
          <w:instrText xml:space="preserve"> PAGEREF _Toc383014015 \h </w:instrText>
        </w:r>
        <w:r w:rsidR="00621285">
          <w:rPr>
            <w:noProof/>
          </w:rPr>
        </w:r>
        <w:r w:rsidR="00621285">
          <w:rPr>
            <w:noProof/>
          </w:rPr>
          <w:fldChar w:fldCharType="separate"/>
        </w:r>
        <w:r w:rsidR="00621285">
          <w:rPr>
            <w:noProof/>
          </w:rPr>
          <w:t>26</w:t>
        </w:r>
        <w:r w:rsidR="00621285">
          <w:rPr>
            <w:noProof/>
          </w:rPr>
          <w:fldChar w:fldCharType="end"/>
        </w:r>
      </w:hyperlink>
    </w:p>
    <w:p w14:paraId="4134DD7B" w14:textId="77777777" w:rsidR="00621285" w:rsidRDefault="00884846">
      <w:pPr>
        <w:pStyle w:val="TableofFigures"/>
        <w:rPr>
          <w:rFonts w:asciiTheme="minorHAnsi" w:eastAsiaTheme="minorEastAsia" w:hAnsiTheme="minorHAnsi" w:cstheme="minorBidi"/>
          <w:noProof/>
        </w:rPr>
      </w:pPr>
      <w:hyperlink w:anchor="_Toc383014016" w:history="1">
        <w:r w:rsidR="00621285" w:rsidRPr="00AF6D6A">
          <w:rPr>
            <w:rStyle w:val="Hyperlink"/>
            <w:noProof/>
            <w:lang w:val="en-AU"/>
          </w:rPr>
          <w:t>Table 2 Categories of benefits and costs</w:t>
        </w:r>
        <w:r w:rsidR="00621285">
          <w:rPr>
            <w:noProof/>
          </w:rPr>
          <w:tab/>
        </w:r>
        <w:r w:rsidR="00621285">
          <w:rPr>
            <w:noProof/>
          </w:rPr>
          <w:fldChar w:fldCharType="begin"/>
        </w:r>
        <w:r w:rsidR="00621285">
          <w:rPr>
            <w:noProof/>
          </w:rPr>
          <w:instrText xml:space="preserve"> PAGEREF _Toc383014016 \h </w:instrText>
        </w:r>
        <w:r w:rsidR="00621285">
          <w:rPr>
            <w:noProof/>
          </w:rPr>
        </w:r>
        <w:r w:rsidR="00621285">
          <w:rPr>
            <w:noProof/>
          </w:rPr>
          <w:fldChar w:fldCharType="separate"/>
        </w:r>
        <w:r w:rsidR="00621285">
          <w:rPr>
            <w:noProof/>
          </w:rPr>
          <w:t>39</w:t>
        </w:r>
        <w:r w:rsidR="00621285">
          <w:rPr>
            <w:noProof/>
          </w:rPr>
          <w:fldChar w:fldCharType="end"/>
        </w:r>
      </w:hyperlink>
    </w:p>
    <w:p w14:paraId="24217CEB" w14:textId="77777777" w:rsidR="00621285" w:rsidRDefault="00884846">
      <w:pPr>
        <w:pStyle w:val="TableofFigures"/>
        <w:rPr>
          <w:rFonts w:asciiTheme="minorHAnsi" w:eastAsiaTheme="minorEastAsia" w:hAnsiTheme="minorHAnsi" w:cstheme="minorBidi"/>
          <w:noProof/>
        </w:rPr>
      </w:pPr>
      <w:hyperlink w:anchor="_Toc383014017" w:history="1">
        <w:r w:rsidR="00621285" w:rsidRPr="00AF6D6A">
          <w:rPr>
            <w:rStyle w:val="Hyperlink"/>
            <w:noProof/>
          </w:rPr>
          <w:t>Table 3 Qualitative cost benefit analysis of VUoSA material variations against the MUoSA</w:t>
        </w:r>
        <w:r w:rsidR="00621285">
          <w:rPr>
            <w:noProof/>
          </w:rPr>
          <w:tab/>
        </w:r>
        <w:r w:rsidR="00621285">
          <w:rPr>
            <w:noProof/>
          </w:rPr>
          <w:fldChar w:fldCharType="begin"/>
        </w:r>
        <w:r w:rsidR="00621285">
          <w:rPr>
            <w:noProof/>
          </w:rPr>
          <w:instrText xml:space="preserve"> PAGEREF _Toc383014017 \h </w:instrText>
        </w:r>
        <w:r w:rsidR="00621285">
          <w:rPr>
            <w:noProof/>
          </w:rPr>
        </w:r>
        <w:r w:rsidR="00621285">
          <w:rPr>
            <w:noProof/>
          </w:rPr>
          <w:fldChar w:fldCharType="separate"/>
        </w:r>
        <w:r w:rsidR="00621285">
          <w:rPr>
            <w:noProof/>
          </w:rPr>
          <w:t>40</w:t>
        </w:r>
        <w:r w:rsidR="00621285">
          <w:rPr>
            <w:noProof/>
          </w:rPr>
          <w:fldChar w:fldCharType="end"/>
        </w:r>
      </w:hyperlink>
    </w:p>
    <w:p w14:paraId="33C216EB" w14:textId="77777777" w:rsidR="00621285" w:rsidRDefault="00884846">
      <w:pPr>
        <w:pStyle w:val="TableofFigures"/>
        <w:rPr>
          <w:rFonts w:asciiTheme="minorHAnsi" w:eastAsiaTheme="minorEastAsia" w:hAnsiTheme="minorHAnsi" w:cstheme="minorBidi"/>
          <w:noProof/>
        </w:rPr>
      </w:pPr>
      <w:hyperlink w:anchor="_Toc383014018" w:history="1">
        <w:r w:rsidR="00621285" w:rsidRPr="00AF6D6A">
          <w:rPr>
            <w:rStyle w:val="Hyperlink"/>
            <w:noProof/>
            <w:lang w:val="en-AU"/>
          </w:rPr>
          <w:t>Table 4 Assessment of variations against the statutory objective</w:t>
        </w:r>
        <w:r w:rsidR="00621285">
          <w:rPr>
            <w:noProof/>
          </w:rPr>
          <w:tab/>
        </w:r>
        <w:r w:rsidR="00621285">
          <w:rPr>
            <w:noProof/>
          </w:rPr>
          <w:fldChar w:fldCharType="begin"/>
        </w:r>
        <w:r w:rsidR="00621285">
          <w:rPr>
            <w:noProof/>
          </w:rPr>
          <w:instrText xml:space="preserve"> PAGEREF _Toc383014018 \h </w:instrText>
        </w:r>
        <w:r w:rsidR="00621285">
          <w:rPr>
            <w:noProof/>
          </w:rPr>
        </w:r>
        <w:r w:rsidR="00621285">
          <w:rPr>
            <w:noProof/>
          </w:rPr>
          <w:fldChar w:fldCharType="separate"/>
        </w:r>
        <w:r w:rsidR="00621285">
          <w:rPr>
            <w:noProof/>
          </w:rPr>
          <w:t>49</w:t>
        </w:r>
        <w:r w:rsidR="00621285">
          <w:rPr>
            <w:noProof/>
          </w:rPr>
          <w:fldChar w:fldCharType="end"/>
        </w:r>
      </w:hyperlink>
    </w:p>
    <w:p w14:paraId="4F41A74D" w14:textId="77777777" w:rsidR="00570C89" w:rsidRDefault="00064CB2" w:rsidP="00570C89">
      <w:pPr>
        <w:pStyle w:val="UnnumtextBodytext"/>
        <w:spacing w:after="0" w:line="240" w:lineRule="auto"/>
        <w:rPr>
          <w:sz w:val="2"/>
          <w:lang w:val="en-AU"/>
        </w:rPr>
      </w:pPr>
      <w:r w:rsidRPr="0096452D">
        <w:fldChar w:fldCharType="end"/>
      </w:r>
    </w:p>
    <w:p w14:paraId="24BC2272" w14:textId="77777777" w:rsidR="00570C89" w:rsidRDefault="00570C89" w:rsidP="00570C89">
      <w:pPr>
        <w:pStyle w:val="UnnumtextBodytext"/>
        <w:spacing w:after="0" w:line="240" w:lineRule="auto"/>
        <w:rPr>
          <w:sz w:val="2"/>
          <w:lang w:val="en-AU"/>
        </w:rPr>
      </w:pPr>
    </w:p>
    <w:p w14:paraId="60823159" w14:textId="77777777" w:rsidR="00570C89" w:rsidRPr="004552EF" w:rsidRDefault="00570C89">
      <w:pPr>
        <w:pStyle w:val="Heading-tableoffigures"/>
      </w:pPr>
      <w:r w:rsidRPr="004552EF">
        <w:t>Figures</w:t>
      </w:r>
    </w:p>
    <w:p w14:paraId="4E00165F" w14:textId="77777777" w:rsidR="00621285" w:rsidRDefault="00064CB2">
      <w:pPr>
        <w:pStyle w:val="TableofFigures"/>
        <w:rPr>
          <w:rFonts w:asciiTheme="minorHAnsi" w:eastAsiaTheme="minorEastAsia" w:hAnsiTheme="minorHAnsi" w:cstheme="minorBidi"/>
          <w:noProof/>
        </w:rPr>
      </w:pPr>
      <w:r w:rsidRPr="0096452D">
        <w:fldChar w:fldCharType="begin"/>
      </w:r>
      <w:r w:rsidR="00570C89" w:rsidRPr="0096452D">
        <w:instrText xml:space="preserve"> TOC \c</w:instrText>
      </w:r>
      <w:r w:rsidR="00570C89">
        <w:instrText xml:space="preserve"> </w:instrText>
      </w:r>
      <w:r w:rsidR="00570C89" w:rsidRPr="0096452D">
        <w:instrText xml:space="preserve"> "</w:instrText>
      </w:r>
      <w:r w:rsidR="00570C89">
        <w:instrText>Figure</w:instrText>
      </w:r>
      <w:r w:rsidR="00570C89" w:rsidRPr="0096452D">
        <w:instrText xml:space="preserve">" </w:instrText>
      </w:r>
      <w:r w:rsidR="00570C89">
        <w:instrText xml:space="preserve">\h </w:instrText>
      </w:r>
      <w:r w:rsidRPr="0096452D">
        <w:fldChar w:fldCharType="separate"/>
      </w:r>
      <w:hyperlink w:anchor="_Toc383014019" w:history="1">
        <w:r w:rsidR="00621285" w:rsidRPr="00412087">
          <w:rPr>
            <w:rStyle w:val="Hyperlink"/>
            <w:noProof/>
          </w:rPr>
          <w:t xml:space="preserve">Figure 1 </w:t>
        </w:r>
        <w:r w:rsidR="00621285" w:rsidRPr="00412087">
          <w:rPr>
            <w:rStyle w:val="Hyperlink"/>
            <w:noProof/>
            <w:lang w:val="en-AU"/>
          </w:rPr>
          <w:t>Trends in retail market concentration (Herfindahl-Hirschman Index)</w:t>
        </w:r>
        <w:r w:rsidR="00621285">
          <w:rPr>
            <w:noProof/>
          </w:rPr>
          <w:tab/>
        </w:r>
        <w:r w:rsidR="00621285">
          <w:rPr>
            <w:noProof/>
          </w:rPr>
          <w:fldChar w:fldCharType="begin"/>
        </w:r>
        <w:r w:rsidR="00621285">
          <w:rPr>
            <w:noProof/>
          </w:rPr>
          <w:instrText xml:space="preserve"> PAGEREF _Toc383014019 \h </w:instrText>
        </w:r>
        <w:r w:rsidR="00621285">
          <w:rPr>
            <w:noProof/>
          </w:rPr>
        </w:r>
        <w:r w:rsidR="00621285">
          <w:rPr>
            <w:noProof/>
          </w:rPr>
          <w:fldChar w:fldCharType="separate"/>
        </w:r>
        <w:r w:rsidR="00621285">
          <w:rPr>
            <w:noProof/>
          </w:rPr>
          <w:t>4</w:t>
        </w:r>
        <w:r w:rsidR="00621285">
          <w:rPr>
            <w:noProof/>
          </w:rPr>
          <w:fldChar w:fldCharType="end"/>
        </w:r>
      </w:hyperlink>
    </w:p>
    <w:p w14:paraId="746727D4" w14:textId="77777777" w:rsidR="00621285" w:rsidRDefault="00884846">
      <w:pPr>
        <w:pStyle w:val="TableofFigures"/>
        <w:rPr>
          <w:rFonts w:asciiTheme="minorHAnsi" w:eastAsiaTheme="minorEastAsia" w:hAnsiTheme="minorHAnsi" w:cstheme="minorBidi"/>
          <w:noProof/>
        </w:rPr>
      </w:pPr>
      <w:hyperlink w:anchor="_Toc383014020" w:history="1">
        <w:r w:rsidR="00621285" w:rsidRPr="00412087">
          <w:rPr>
            <w:rStyle w:val="Hyperlink"/>
            <w:b/>
            <w:bCs/>
            <w:noProof/>
            <w:lang w:val="en-AU"/>
          </w:rPr>
          <w:t>Figure 2  Regional consumer switching rates, 2012</w:t>
        </w:r>
        <w:r w:rsidR="00621285">
          <w:rPr>
            <w:noProof/>
          </w:rPr>
          <w:tab/>
        </w:r>
        <w:r w:rsidR="00621285">
          <w:rPr>
            <w:noProof/>
          </w:rPr>
          <w:fldChar w:fldCharType="begin"/>
        </w:r>
        <w:r w:rsidR="00621285">
          <w:rPr>
            <w:noProof/>
          </w:rPr>
          <w:instrText xml:space="preserve"> PAGEREF _Toc383014020 \h </w:instrText>
        </w:r>
        <w:r w:rsidR="00621285">
          <w:rPr>
            <w:noProof/>
          </w:rPr>
        </w:r>
        <w:r w:rsidR="00621285">
          <w:rPr>
            <w:noProof/>
          </w:rPr>
          <w:fldChar w:fldCharType="separate"/>
        </w:r>
        <w:r w:rsidR="00621285">
          <w:rPr>
            <w:noProof/>
          </w:rPr>
          <w:t>5</w:t>
        </w:r>
        <w:r w:rsidR="00621285">
          <w:rPr>
            <w:noProof/>
          </w:rPr>
          <w:fldChar w:fldCharType="end"/>
        </w:r>
      </w:hyperlink>
    </w:p>
    <w:p w14:paraId="346FF0BE" w14:textId="77777777" w:rsidR="00621285" w:rsidRDefault="00884846">
      <w:pPr>
        <w:pStyle w:val="TableofFigures"/>
        <w:rPr>
          <w:rFonts w:asciiTheme="minorHAnsi" w:eastAsiaTheme="minorEastAsia" w:hAnsiTheme="minorHAnsi" w:cstheme="minorBidi"/>
          <w:noProof/>
        </w:rPr>
      </w:pPr>
      <w:hyperlink w:anchor="_Toc383014021" w:history="1">
        <w:r w:rsidR="00621285" w:rsidRPr="00412087">
          <w:rPr>
            <w:rStyle w:val="Hyperlink"/>
            <w:b/>
            <w:bCs/>
            <w:noProof/>
            <w:lang w:val="en-AU"/>
          </w:rPr>
          <w:t>Figure 3 Consumer choice – retail brands, 2012</w:t>
        </w:r>
        <w:r w:rsidR="00621285">
          <w:rPr>
            <w:noProof/>
          </w:rPr>
          <w:tab/>
        </w:r>
        <w:r w:rsidR="00621285">
          <w:rPr>
            <w:noProof/>
          </w:rPr>
          <w:fldChar w:fldCharType="begin"/>
        </w:r>
        <w:r w:rsidR="00621285">
          <w:rPr>
            <w:noProof/>
          </w:rPr>
          <w:instrText xml:space="preserve"> PAGEREF _Toc383014021 \h </w:instrText>
        </w:r>
        <w:r w:rsidR="00621285">
          <w:rPr>
            <w:noProof/>
          </w:rPr>
        </w:r>
        <w:r w:rsidR="00621285">
          <w:rPr>
            <w:noProof/>
          </w:rPr>
          <w:fldChar w:fldCharType="separate"/>
        </w:r>
        <w:r w:rsidR="00621285">
          <w:rPr>
            <w:noProof/>
          </w:rPr>
          <w:t>6</w:t>
        </w:r>
        <w:r w:rsidR="00621285">
          <w:rPr>
            <w:noProof/>
          </w:rPr>
          <w:fldChar w:fldCharType="end"/>
        </w:r>
      </w:hyperlink>
    </w:p>
    <w:p w14:paraId="5412F6CE" w14:textId="77777777" w:rsidR="00570C89" w:rsidRPr="00CD0E00" w:rsidRDefault="00064CB2">
      <w:pPr>
        <w:pStyle w:val="UnnumtextBodytext"/>
      </w:pPr>
      <w:r w:rsidRPr="0096452D">
        <w:fldChar w:fldCharType="end"/>
      </w:r>
    </w:p>
    <w:p w14:paraId="76932ECD" w14:textId="77777777" w:rsidR="00570C89" w:rsidRDefault="00570C89" w:rsidP="00570C89">
      <w:pPr>
        <w:pStyle w:val="UnnumtextBodytext"/>
        <w:spacing w:after="0" w:line="240" w:lineRule="auto"/>
        <w:rPr>
          <w:sz w:val="2"/>
          <w:lang w:val="en-AU"/>
        </w:rPr>
      </w:pPr>
    </w:p>
    <w:bookmarkEnd w:id="6"/>
    <w:p w14:paraId="077752E1" w14:textId="77777777" w:rsidR="0083258B" w:rsidRPr="00570C89" w:rsidRDefault="0083258B" w:rsidP="00570C89">
      <w:pPr>
        <w:pStyle w:val="UnnumtextBodytext"/>
        <w:spacing w:after="0" w:line="240" w:lineRule="auto"/>
        <w:rPr>
          <w:sz w:val="2"/>
          <w:lang w:val="en-AU"/>
        </w:rPr>
      </w:pPr>
    </w:p>
    <w:p w14:paraId="07B34481" w14:textId="77777777" w:rsidR="00CD22A5" w:rsidRPr="004405DB" w:rsidRDefault="00CD22A5" w:rsidP="00567123">
      <w:pPr>
        <w:pStyle w:val="UnnumtextBodytext"/>
        <w:rPr>
          <w:lang w:val="en-AU"/>
        </w:rPr>
        <w:sectPr w:rsidR="00CD22A5" w:rsidRPr="004405DB" w:rsidSect="00310B49">
          <w:endnotePr>
            <w:numFmt w:val="decimal"/>
          </w:endnotePr>
          <w:type w:val="oddPage"/>
          <w:pgSz w:w="11907" w:h="16840" w:code="9"/>
          <w:pgMar w:top="2268" w:right="1985" w:bottom="1701" w:left="1985" w:header="737" w:footer="454" w:gutter="0"/>
          <w:pgNumType w:fmt="lowerRoman"/>
          <w:cols w:space="720"/>
          <w:docGrid w:linePitch="299"/>
        </w:sectPr>
      </w:pPr>
    </w:p>
    <w:p w14:paraId="0357B646" w14:textId="77777777" w:rsidR="00A71EEE" w:rsidRPr="004405DB" w:rsidRDefault="00A71EEE" w:rsidP="000F4737">
      <w:pPr>
        <w:pStyle w:val="Heading-nonumber"/>
        <w:rPr>
          <w:lang w:val="en-AU"/>
        </w:rPr>
      </w:pPr>
      <w:bookmarkStart w:id="7" w:name="_Toc238276754"/>
      <w:bookmarkStart w:id="8" w:name="_Toc251154213"/>
      <w:bookmarkStart w:id="9" w:name="_Toc251154261"/>
      <w:bookmarkStart w:id="10" w:name="_Toc251154796"/>
      <w:bookmarkStart w:id="11" w:name="_Toc251232250"/>
      <w:bookmarkStart w:id="12" w:name="_Toc251232907"/>
      <w:bookmarkStart w:id="13" w:name="_Toc251233479"/>
      <w:bookmarkStart w:id="14" w:name="_Toc251233509"/>
      <w:bookmarkStart w:id="15" w:name="_Toc251233604"/>
      <w:bookmarkStart w:id="16" w:name="_Toc251927806"/>
      <w:bookmarkStart w:id="17" w:name="_Toc251927920"/>
      <w:bookmarkStart w:id="18" w:name="_Toc251927962"/>
      <w:bookmarkStart w:id="19" w:name="_Toc251928028"/>
      <w:bookmarkStart w:id="20" w:name="_Toc383013979"/>
      <w:r w:rsidRPr="004405DB">
        <w:rPr>
          <w:lang w:val="en-AU"/>
        </w:rPr>
        <w:t>Glossary</w:t>
      </w:r>
      <w:bookmarkEnd w:id="7"/>
      <w:bookmarkEnd w:id="8"/>
      <w:bookmarkEnd w:id="9"/>
      <w:bookmarkEnd w:id="10"/>
      <w:bookmarkEnd w:id="11"/>
      <w:bookmarkEnd w:id="12"/>
      <w:bookmarkEnd w:id="13"/>
      <w:bookmarkEnd w:id="14"/>
      <w:bookmarkEnd w:id="15"/>
      <w:bookmarkEnd w:id="16"/>
      <w:bookmarkEnd w:id="17"/>
      <w:bookmarkEnd w:id="18"/>
      <w:bookmarkEnd w:id="19"/>
      <w:bookmarkEnd w:id="20"/>
    </w:p>
    <w:tbl>
      <w:tblPr>
        <w:tblStyle w:val="TableSapereGrid"/>
        <w:tblW w:w="0" w:type="auto"/>
        <w:tblBorders>
          <w:top w:val="none" w:sz="0" w:space="0" w:color="auto"/>
          <w:bottom w:val="none" w:sz="0" w:space="0" w:color="auto"/>
          <w:insideH w:val="none" w:sz="0" w:space="0" w:color="auto"/>
          <w:insideV w:val="none" w:sz="0" w:space="0" w:color="auto"/>
        </w:tblBorders>
        <w:tblCellMar>
          <w:top w:w="57" w:type="dxa"/>
          <w:bottom w:w="57" w:type="dxa"/>
        </w:tblCellMar>
        <w:tblLook w:val="01C0" w:firstRow="0" w:lastRow="1" w:firstColumn="1" w:lastColumn="1" w:noHBand="0" w:noVBand="0"/>
      </w:tblPr>
      <w:tblGrid>
        <w:gridCol w:w="2001"/>
        <w:gridCol w:w="6152"/>
      </w:tblGrid>
      <w:tr w:rsidR="00132318" w:rsidRPr="004405DB" w14:paraId="369780E0" w14:textId="77777777" w:rsidTr="001141F9">
        <w:tc>
          <w:tcPr>
            <w:tcW w:w="2001" w:type="dxa"/>
          </w:tcPr>
          <w:p w14:paraId="56F851C0" w14:textId="77777777" w:rsidR="00132318" w:rsidRPr="004405DB" w:rsidRDefault="00132318" w:rsidP="001141F9">
            <w:pPr>
              <w:pStyle w:val="Singlespacedparagraph"/>
              <w:rPr>
                <w:lang w:val="en-AU"/>
              </w:rPr>
            </w:pPr>
            <w:bookmarkStart w:id="21" w:name="Glossary"/>
            <w:bookmarkEnd w:id="21"/>
            <w:r w:rsidRPr="004405DB">
              <w:rPr>
                <w:lang w:val="en-AU"/>
              </w:rPr>
              <w:t>CBA</w:t>
            </w:r>
          </w:p>
        </w:tc>
        <w:tc>
          <w:tcPr>
            <w:tcW w:w="6152" w:type="dxa"/>
          </w:tcPr>
          <w:p w14:paraId="0F65270B" w14:textId="77777777" w:rsidR="00132318" w:rsidRPr="004405DB" w:rsidRDefault="00132318" w:rsidP="001141F9">
            <w:pPr>
              <w:pStyle w:val="Singlespacedparagraph"/>
              <w:rPr>
                <w:lang w:val="en-AU"/>
              </w:rPr>
            </w:pPr>
            <w:r w:rsidRPr="004405DB">
              <w:rPr>
                <w:lang w:val="en-AU"/>
              </w:rPr>
              <w:t>Cost benefit analysis</w:t>
            </w:r>
          </w:p>
        </w:tc>
      </w:tr>
      <w:tr w:rsidR="00132318" w:rsidRPr="004405DB" w14:paraId="040D504F" w14:textId="77777777" w:rsidTr="001141F9">
        <w:tc>
          <w:tcPr>
            <w:tcW w:w="2001" w:type="dxa"/>
          </w:tcPr>
          <w:p w14:paraId="6D37EDD6" w14:textId="77777777" w:rsidR="00132318" w:rsidRPr="004405DB" w:rsidRDefault="00132318" w:rsidP="001141F9">
            <w:pPr>
              <w:pStyle w:val="Singlespacedparagraph"/>
              <w:rPr>
                <w:lang w:val="en-AU"/>
              </w:rPr>
            </w:pPr>
            <w:r w:rsidRPr="004405DB">
              <w:rPr>
                <w:lang w:val="en-AU"/>
              </w:rPr>
              <w:t xml:space="preserve">Code </w:t>
            </w:r>
          </w:p>
        </w:tc>
        <w:tc>
          <w:tcPr>
            <w:tcW w:w="6152" w:type="dxa"/>
          </w:tcPr>
          <w:p w14:paraId="15AC0A21" w14:textId="77777777" w:rsidR="00132318" w:rsidRPr="004405DB" w:rsidRDefault="00132318" w:rsidP="001141F9">
            <w:pPr>
              <w:pStyle w:val="Singlespacedparagraph"/>
              <w:rPr>
                <w:lang w:val="en-AU"/>
              </w:rPr>
            </w:pPr>
            <w:r w:rsidRPr="004405DB">
              <w:rPr>
                <w:lang w:val="en-AU"/>
              </w:rPr>
              <w:t xml:space="preserve">Electricity Industry Participation Code </w:t>
            </w:r>
          </w:p>
        </w:tc>
      </w:tr>
      <w:tr w:rsidR="00132318" w:rsidRPr="004405DB" w14:paraId="4A8690DA" w14:textId="77777777" w:rsidTr="001141F9">
        <w:tc>
          <w:tcPr>
            <w:tcW w:w="2001" w:type="dxa"/>
          </w:tcPr>
          <w:p w14:paraId="0DCEA2A5" w14:textId="77777777" w:rsidR="00132318" w:rsidRPr="004405DB" w:rsidRDefault="00132318" w:rsidP="001141F9">
            <w:pPr>
              <w:pStyle w:val="Singlespacedparagraph"/>
              <w:rPr>
                <w:lang w:val="en-AU"/>
              </w:rPr>
            </w:pPr>
            <w:r>
              <w:rPr>
                <w:lang w:val="en-AU"/>
              </w:rPr>
              <w:t>EDB</w:t>
            </w:r>
          </w:p>
        </w:tc>
        <w:tc>
          <w:tcPr>
            <w:tcW w:w="6152" w:type="dxa"/>
          </w:tcPr>
          <w:p w14:paraId="4B425368" w14:textId="77777777" w:rsidR="00132318" w:rsidRPr="004405DB" w:rsidRDefault="00132318" w:rsidP="001141F9">
            <w:pPr>
              <w:pStyle w:val="Singlespacedparagraph"/>
              <w:rPr>
                <w:lang w:val="en-AU"/>
              </w:rPr>
            </w:pPr>
            <w:r>
              <w:rPr>
                <w:lang w:val="en-AU"/>
              </w:rPr>
              <w:t>Electricity Distribution Business</w:t>
            </w:r>
          </w:p>
        </w:tc>
      </w:tr>
      <w:tr w:rsidR="00132318" w:rsidRPr="004405DB" w14:paraId="0B934519" w14:textId="77777777" w:rsidTr="001141F9">
        <w:tc>
          <w:tcPr>
            <w:tcW w:w="2001" w:type="dxa"/>
          </w:tcPr>
          <w:p w14:paraId="276FCD65" w14:textId="77777777" w:rsidR="00132318" w:rsidRPr="004405DB" w:rsidRDefault="00132318" w:rsidP="001141F9">
            <w:pPr>
              <w:pStyle w:val="Singlespacedparagraph"/>
              <w:rPr>
                <w:lang w:val="en-AU"/>
              </w:rPr>
            </w:pPr>
            <w:r w:rsidRPr="004405DB">
              <w:rPr>
                <w:lang w:val="en-AU"/>
              </w:rPr>
              <w:t xml:space="preserve">HHI </w:t>
            </w:r>
          </w:p>
        </w:tc>
        <w:tc>
          <w:tcPr>
            <w:tcW w:w="6152" w:type="dxa"/>
          </w:tcPr>
          <w:p w14:paraId="07275923" w14:textId="77777777" w:rsidR="00132318" w:rsidRPr="004405DB" w:rsidRDefault="00132318" w:rsidP="001141F9">
            <w:pPr>
              <w:pStyle w:val="Singlespacedparagraph"/>
              <w:rPr>
                <w:lang w:val="en-AU"/>
              </w:rPr>
            </w:pPr>
            <w:proofErr w:type="spellStart"/>
            <w:r w:rsidRPr="004405DB">
              <w:rPr>
                <w:lang w:val="en-AU"/>
              </w:rPr>
              <w:t>Herfindahl</w:t>
            </w:r>
            <w:proofErr w:type="spellEnd"/>
            <w:r w:rsidRPr="004405DB">
              <w:rPr>
                <w:lang w:val="en-AU"/>
              </w:rPr>
              <w:t>-Hirschman Index</w:t>
            </w:r>
          </w:p>
        </w:tc>
      </w:tr>
      <w:tr w:rsidR="00132318" w:rsidRPr="004405DB" w14:paraId="3CB621E1" w14:textId="77777777" w:rsidTr="001141F9">
        <w:tc>
          <w:tcPr>
            <w:tcW w:w="2001" w:type="dxa"/>
          </w:tcPr>
          <w:p w14:paraId="2BCE7818" w14:textId="77777777" w:rsidR="00132318" w:rsidRPr="004405DB" w:rsidRDefault="00132318" w:rsidP="001141F9">
            <w:pPr>
              <w:pStyle w:val="Singlespacedparagraph"/>
              <w:rPr>
                <w:lang w:val="en-AU"/>
              </w:rPr>
            </w:pPr>
            <w:r w:rsidRPr="004405DB">
              <w:rPr>
                <w:lang w:val="en-AU"/>
              </w:rPr>
              <w:t>ICP</w:t>
            </w:r>
          </w:p>
        </w:tc>
        <w:tc>
          <w:tcPr>
            <w:tcW w:w="6152" w:type="dxa"/>
          </w:tcPr>
          <w:p w14:paraId="2AE20A69" w14:textId="77777777" w:rsidR="00132318" w:rsidRPr="004405DB" w:rsidRDefault="00132318" w:rsidP="001141F9">
            <w:pPr>
              <w:pStyle w:val="Singlespacedparagraph"/>
              <w:rPr>
                <w:lang w:val="en-AU"/>
              </w:rPr>
            </w:pPr>
            <w:r w:rsidRPr="004405DB">
              <w:rPr>
                <w:lang w:val="en-AU"/>
              </w:rPr>
              <w:t>Installation control point</w:t>
            </w:r>
          </w:p>
        </w:tc>
      </w:tr>
      <w:tr w:rsidR="00132318" w:rsidRPr="004405DB" w14:paraId="093CC7B6" w14:textId="77777777" w:rsidTr="001141F9">
        <w:tc>
          <w:tcPr>
            <w:tcW w:w="2001" w:type="dxa"/>
          </w:tcPr>
          <w:p w14:paraId="323E965F" w14:textId="77777777" w:rsidR="00132318" w:rsidRPr="004405DB" w:rsidRDefault="00132318" w:rsidP="001141F9">
            <w:pPr>
              <w:pStyle w:val="Singlespacedparagraph"/>
              <w:rPr>
                <w:lang w:val="en-AU"/>
              </w:rPr>
            </w:pPr>
            <w:r>
              <w:rPr>
                <w:lang w:val="en-AU"/>
              </w:rPr>
              <w:t>LFUC</w:t>
            </w:r>
          </w:p>
        </w:tc>
        <w:tc>
          <w:tcPr>
            <w:tcW w:w="6152" w:type="dxa"/>
          </w:tcPr>
          <w:p w14:paraId="261B87FD" w14:textId="77777777" w:rsidR="00132318" w:rsidRPr="004405DB" w:rsidRDefault="00132318" w:rsidP="001141F9">
            <w:pPr>
              <w:pStyle w:val="Singlespacedparagraph"/>
              <w:rPr>
                <w:lang w:val="en-AU"/>
              </w:rPr>
            </w:pPr>
            <w:r>
              <w:rPr>
                <w:lang w:val="en-AU"/>
              </w:rPr>
              <w:t>Low Fixed User Charge</w:t>
            </w:r>
          </w:p>
        </w:tc>
      </w:tr>
      <w:tr w:rsidR="00132318" w:rsidRPr="004405DB" w14:paraId="381DD25E" w14:textId="77777777" w:rsidTr="001141F9">
        <w:tc>
          <w:tcPr>
            <w:tcW w:w="2001" w:type="dxa"/>
          </w:tcPr>
          <w:p w14:paraId="7BC63993" w14:textId="77777777" w:rsidR="00132318" w:rsidRPr="004405DB" w:rsidRDefault="00132318" w:rsidP="001141F9">
            <w:pPr>
              <w:pStyle w:val="Singlespacedparagraph"/>
              <w:rPr>
                <w:lang w:val="en-AU"/>
              </w:rPr>
            </w:pPr>
            <w:proofErr w:type="spellStart"/>
            <w:r w:rsidRPr="004405DB">
              <w:rPr>
                <w:lang w:val="en-AU"/>
              </w:rPr>
              <w:t>MUoSA</w:t>
            </w:r>
            <w:proofErr w:type="spellEnd"/>
          </w:p>
        </w:tc>
        <w:tc>
          <w:tcPr>
            <w:tcW w:w="6152" w:type="dxa"/>
          </w:tcPr>
          <w:p w14:paraId="7E9BBFE6" w14:textId="77777777" w:rsidR="00132318" w:rsidRPr="004405DB" w:rsidRDefault="00132318" w:rsidP="001141F9">
            <w:pPr>
              <w:pStyle w:val="Singlespacedparagraph"/>
              <w:rPr>
                <w:lang w:val="en-AU"/>
              </w:rPr>
            </w:pPr>
            <w:r w:rsidRPr="004405DB">
              <w:rPr>
                <w:lang w:val="en-AU"/>
              </w:rPr>
              <w:t>Model use-of-system agreement</w:t>
            </w:r>
          </w:p>
        </w:tc>
      </w:tr>
      <w:tr w:rsidR="00132318" w:rsidRPr="004405DB" w14:paraId="247364B9" w14:textId="77777777" w:rsidTr="001141F9">
        <w:tc>
          <w:tcPr>
            <w:tcW w:w="2001" w:type="dxa"/>
          </w:tcPr>
          <w:p w14:paraId="6B1C24B5" w14:textId="77777777" w:rsidR="00132318" w:rsidRPr="004405DB" w:rsidRDefault="00132318" w:rsidP="001141F9">
            <w:pPr>
              <w:pStyle w:val="Singlespacedparagraph"/>
              <w:rPr>
                <w:lang w:val="en-AU"/>
              </w:rPr>
            </w:pPr>
            <w:r w:rsidRPr="004405DB">
              <w:rPr>
                <w:lang w:val="en-AU"/>
              </w:rPr>
              <w:t xml:space="preserve">the Act </w:t>
            </w:r>
          </w:p>
        </w:tc>
        <w:tc>
          <w:tcPr>
            <w:tcW w:w="6152" w:type="dxa"/>
          </w:tcPr>
          <w:p w14:paraId="31B91550" w14:textId="77777777" w:rsidR="00132318" w:rsidRPr="004405DB" w:rsidRDefault="00132318" w:rsidP="001141F9">
            <w:pPr>
              <w:pStyle w:val="Singlespacedparagraph"/>
              <w:rPr>
                <w:lang w:val="en-AU"/>
              </w:rPr>
            </w:pPr>
            <w:r w:rsidRPr="004405DB">
              <w:rPr>
                <w:lang w:val="en-AU"/>
              </w:rPr>
              <w:t>Electricity Industry Act, 2010</w:t>
            </w:r>
          </w:p>
        </w:tc>
      </w:tr>
      <w:tr w:rsidR="00132318" w:rsidRPr="004405DB" w14:paraId="1D2FD748" w14:textId="77777777" w:rsidTr="001141F9">
        <w:tc>
          <w:tcPr>
            <w:tcW w:w="2001" w:type="dxa"/>
          </w:tcPr>
          <w:p w14:paraId="79EBCBB2" w14:textId="77777777" w:rsidR="00132318" w:rsidRPr="004405DB" w:rsidRDefault="00132318" w:rsidP="001141F9">
            <w:pPr>
              <w:pStyle w:val="Singlespacedparagraph"/>
              <w:rPr>
                <w:lang w:val="en-AU"/>
              </w:rPr>
            </w:pPr>
            <w:proofErr w:type="spellStart"/>
            <w:r w:rsidRPr="004405DB">
              <w:rPr>
                <w:lang w:val="en-AU"/>
              </w:rPr>
              <w:t>UoSA</w:t>
            </w:r>
            <w:proofErr w:type="spellEnd"/>
          </w:p>
        </w:tc>
        <w:tc>
          <w:tcPr>
            <w:tcW w:w="6152" w:type="dxa"/>
          </w:tcPr>
          <w:p w14:paraId="65F2583C" w14:textId="77777777" w:rsidR="00132318" w:rsidRPr="004405DB" w:rsidRDefault="00132318" w:rsidP="001141F9">
            <w:pPr>
              <w:pStyle w:val="Singlespacedparagraph"/>
              <w:rPr>
                <w:lang w:val="en-AU"/>
              </w:rPr>
            </w:pPr>
            <w:r w:rsidRPr="004405DB">
              <w:rPr>
                <w:lang w:val="en-AU"/>
              </w:rPr>
              <w:t>Use-of-system agreement</w:t>
            </w:r>
          </w:p>
        </w:tc>
      </w:tr>
      <w:tr w:rsidR="00132318" w:rsidRPr="004405DB" w14:paraId="5A149677" w14:textId="77777777" w:rsidTr="001141F9">
        <w:tc>
          <w:tcPr>
            <w:tcW w:w="2001" w:type="dxa"/>
          </w:tcPr>
          <w:p w14:paraId="4F62A4B2" w14:textId="77777777" w:rsidR="00132318" w:rsidRPr="004405DB" w:rsidRDefault="00132318" w:rsidP="001141F9">
            <w:pPr>
              <w:pStyle w:val="Singlespacedparagraph"/>
              <w:rPr>
                <w:lang w:val="en-AU"/>
              </w:rPr>
            </w:pPr>
            <w:proofErr w:type="spellStart"/>
            <w:r w:rsidRPr="004405DB">
              <w:rPr>
                <w:lang w:val="en-AU"/>
              </w:rPr>
              <w:t>VUoSA</w:t>
            </w:r>
            <w:proofErr w:type="spellEnd"/>
          </w:p>
        </w:tc>
        <w:tc>
          <w:tcPr>
            <w:tcW w:w="6152" w:type="dxa"/>
          </w:tcPr>
          <w:p w14:paraId="16551BB4" w14:textId="77777777" w:rsidR="00132318" w:rsidRPr="004405DB" w:rsidRDefault="00132318" w:rsidP="001141F9">
            <w:pPr>
              <w:pStyle w:val="Singlespacedparagraph"/>
              <w:rPr>
                <w:lang w:val="en-AU"/>
              </w:rPr>
            </w:pPr>
            <w:r w:rsidRPr="004405DB">
              <w:rPr>
                <w:lang w:val="en-AU"/>
              </w:rPr>
              <w:t>Vector use-of-system agreement</w:t>
            </w:r>
          </w:p>
        </w:tc>
      </w:tr>
    </w:tbl>
    <w:p w14:paraId="62DD3768" w14:textId="77777777" w:rsidR="00A46035" w:rsidRPr="004405DB" w:rsidRDefault="00A46035" w:rsidP="00567123">
      <w:pPr>
        <w:pStyle w:val="UnnumtextBodytext"/>
        <w:rPr>
          <w:lang w:val="en-AU"/>
        </w:rPr>
      </w:pPr>
    </w:p>
    <w:p w14:paraId="5BA38B5D" w14:textId="77777777" w:rsidR="00AB578B" w:rsidRPr="004405DB" w:rsidRDefault="00AB578B" w:rsidP="00567123">
      <w:pPr>
        <w:pStyle w:val="UnnumtextBodytext"/>
        <w:rPr>
          <w:lang w:val="en-AU"/>
        </w:rPr>
      </w:pPr>
    </w:p>
    <w:p w14:paraId="2C264EEB" w14:textId="77777777" w:rsidR="00CD22A5" w:rsidRPr="004405DB" w:rsidRDefault="00CD22A5" w:rsidP="00567123">
      <w:pPr>
        <w:pStyle w:val="UnnumtextBodytext"/>
        <w:rPr>
          <w:lang w:val="en-AU"/>
        </w:rPr>
        <w:sectPr w:rsidR="00CD22A5" w:rsidRPr="004405DB" w:rsidSect="00F20E48">
          <w:endnotePr>
            <w:numFmt w:val="decimal"/>
          </w:endnotePr>
          <w:type w:val="oddPage"/>
          <w:pgSz w:w="11907" w:h="16840" w:code="9"/>
          <w:pgMar w:top="2268" w:right="1985" w:bottom="1701" w:left="1985" w:header="737" w:footer="454" w:gutter="0"/>
          <w:pgNumType w:fmt="lowerRoman"/>
          <w:cols w:space="720"/>
        </w:sectPr>
      </w:pPr>
    </w:p>
    <w:p w14:paraId="54AE68EF" w14:textId="77777777" w:rsidR="00DE1824" w:rsidRPr="004405DB" w:rsidRDefault="0078151E" w:rsidP="00E81D14">
      <w:pPr>
        <w:pStyle w:val="Heading-nonumber"/>
        <w:rPr>
          <w:lang w:val="en-AU"/>
        </w:rPr>
      </w:pPr>
      <w:bookmarkStart w:id="22" w:name="_Toc238276755"/>
      <w:bookmarkStart w:id="23" w:name="_Toc251154214"/>
      <w:bookmarkStart w:id="24" w:name="_Toc251154262"/>
      <w:bookmarkStart w:id="25" w:name="_Toc251154797"/>
      <w:bookmarkStart w:id="26" w:name="_Toc251232251"/>
      <w:bookmarkStart w:id="27" w:name="_Toc251232908"/>
      <w:bookmarkStart w:id="28" w:name="_Toc251233480"/>
      <w:bookmarkStart w:id="29" w:name="_Toc251233510"/>
      <w:bookmarkStart w:id="30" w:name="_Toc251233605"/>
      <w:bookmarkStart w:id="31" w:name="_Toc251927807"/>
      <w:bookmarkStart w:id="32" w:name="_Toc251927921"/>
      <w:bookmarkStart w:id="33" w:name="_Toc251927963"/>
      <w:bookmarkStart w:id="34" w:name="_Toc251928029"/>
      <w:bookmarkStart w:id="35" w:name="_Toc383013980"/>
      <w:r w:rsidRPr="004405DB">
        <w:rPr>
          <w:lang w:val="en-AU"/>
        </w:rPr>
        <w:t>Executive s</w:t>
      </w:r>
      <w:r w:rsidR="00DE1824" w:rsidRPr="004405DB">
        <w:rPr>
          <w:lang w:val="en-AU"/>
        </w:rPr>
        <w:t>ummary</w:t>
      </w:r>
      <w:bookmarkEnd w:id="22"/>
      <w:bookmarkEnd w:id="23"/>
      <w:bookmarkEnd w:id="24"/>
      <w:bookmarkEnd w:id="25"/>
      <w:bookmarkEnd w:id="26"/>
      <w:bookmarkEnd w:id="27"/>
      <w:bookmarkEnd w:id="28"/>
      <w:bookmarkEnd w:id="29"/>
      <w:bookmarkEnd w:id="30"/>
      <w:bookmarkEnd w:id="31"/>
      <w:bookmarkEnd w:id="32"/>
      <w:bookmarkEnd w:id="33"/>
      <w:bookmarkEnd w:id="34"/>
      <w:bookmarkEnd w:id="35"/>
    </w:p>
    <w:p w14:paraId="41FC7151" w14:textId="24318DFD" w:rsidR="00704492" w:rsidRPr="004405DB" w:rsidRDefault="006860EE" w:rsidP="00704492">
      <w:pPr>
        <w:pStyle w:val="UnnumtextBodytext"/>
        <w:rPr>
          <w:lang w:val="en-AU"/>
        </w:rPr>
      </w:pPr>
      <w:r>
        <w:rPr>
          <w:lang w:val="en-AU"/>
        </w:rPr>
        <w:t>Toby Stevenson, Nives Matosin, Stuart Shepherd and Joanna Smith have</w:t>
      </w:r>
      <w:r w:rsidR="00316FAA" w:rsidRPr="004405DB">
        <w:rPr>
          <w:lang w:val="en-AU"/>
        </w:rPr>
        <w:t xml:space="preserve"> been </w:t>
      </w:r>
      <w:r w:rsidR="00704492" w:rsidRPr="004405DB">
        <w:rPr>
          <w:lang w:val="en-AU"/>
        </w:rPr>
        <w:t xml:space="preserve">engaged by Vector to provide economic analysis in relation to the Electricity Authority’s (Authority’s) forthcoming consultation paper on </w:t>
      </w:r>
      <w:r w:rsidR="00704492" w:rsidRPr="004405DB">
        <w:rPr>
          <w:i/>
          <w:lang w:val="en-AU"/>
        </w:rPr>
        <w:t xml:space="preserve">More Standardisation of the Use of Systems Agreement.  </w:t>
      </w:r>
      <w:r w:rsidR="00704492" w:rsidRPr="004405DB">
        <w:rPr>
          <w:lang w:val="en-AU"/>
        </w:rPr>
        <w:t xml:space="preserve">We understand the Authority’s consultation paper will be published in </w:t>
      </w:r>
      <w:r w:rsidR="002D30CC">
        <w:rPr>
          <w:lang w:val="en-AU"/>
        </w:rPr>
        <w:t xml:space="preserve">the second quarter of </w:t>
      </w:r>
      <w:r w:rsidR="00704492" w:rsidRPr="004405DB">
        <w:rPr>
          <w:lang w:val="en-AU"/>
        </w:rPr>
        <w:t>2014.</w:t>
      </w:r>
      <w:r w:rsidR="002D30CC">
        <w:rPr>
          <w:lang w:val="en-AU"/>
        </w:rPr>
        <w:t xml:space="preserve"> </w:t>
      </w:r>
      <w:r w:rsidR="00704492" w:rsidRPr="004405DB">
        <w:rPr>
          <w:lang w:val="en-AU"/>
        </w:rPr>
        <w:t xml:space="preserve"> </w:t>
      </w:r>
    </w:p>
    <w:p w14:paraId="0C93F7C3" w14:textId="77777777" w:rsidR="0069665D" w:rsidRPr="004405DB" w:rsidRDefault="0069665D" w:rsidP="0069665D">
      <w:pPr>
        <w:pStyle w:val="UnnumtextBodytext"/>
        <w:rPr>
          <w:lang w:val="en-AU"/>
        </w:rPr>
      </w:pPr>
      <w:r w:rsidRPr="004405DB">
        <w:rPr>
          <w:lang w:val="en-AU"/>
        </w:rPr>
        <w:t xml:space="preserve">The scope of this project </w:t>
      </w:r>
      <w:r w:rsidR="00316FAA" w:rsidRPr="004405DB">
        <w:rPr>
          <w:lang w:val="en-AU"/>
        </w:rPr>
        <w:t xml:space="preserve">is </w:t>
      </w:r>
      <w:r w:rsidRPr="004405DB">
        <w:rPr>
          <w:lang w:val="en-AU"/>
        </w:rPr>
        <w:t>to</w:t>
      </w:r>
      <w:r w:rsidR="00507100">
        <w:rPr>
          <w:lang w:val="en-AU"/>
        </w:rPr>
        <w:t xml:space="preserve">: </w:t>
      </w:r>
      <w:r w:rsidRPr="004405DB">
        <w:rPr>
          <w:lang w:val="en-AU"/>
        </w:rPr>
        <w:t xml:space="preserve"> </w:t>
      </w:r>
    </w:p>
    <w:p w14:paraId="2394A452" w14:textId="315FFF7E" w:rsidR="0069665D" w:rsidRPr="004405DB" w:rsidRDefault="006860EE" w:rsidP="0069665D">
      <w:pPr>
        <w:pStyle w:val="Numtexta-Bodytextlevel2"/>
        <w:numPr>
          <w:ilvl w:val="2"/>
          <w:numId w:val="1"/>
        </w:numPr>
        <w:spacing w:before="60" w:after="60"/>
        <w:ind w:left="850" w:hanging="425"/>
        <w:rPr>
          <w:lang w:val="en-AU"/>
        </w:rPr>
      </w:pPr>
      <w:r>
        <w:rPr>
          <w:lang w:val="en-AU"/>
        </w:rPr>
        <w:t xml:space="preserve">Observe the level of retail activity in  the Vector network area relative to the national retail electricity market </w:t>
      </w:r>
    </w:p>
    <w:p w14:paraId="1870A546" w14:textId="77777777" w:rsidR="0069665D" w:rsidRPr="004405DB" w:rsidRDefault="0069665D" w:rsidP="0069665D">
      <w:pPr>
        <w:pStyle w:val="Numtexta-Bodytextlevel2"/>
        <w:numPr>
          <w:ilvl w:val="2"/>
          <w:numId w:val="1"/>
        </w:numPr>
        <w:spacing w:before="60" w:after="60"/>
        <w:ind w:left="850" w:hanging="425"/>
        <w:rPr>
          <w:lang w:val="en-AU"/>
        </w:rPr>
      </w:pPr>
      <w:r w:rsidRPr="004405DB">
        <w:rPr>
          <w:lang w:val="en-AU"/>
        </w:rPr>
        <w:t>Identif</w:t>
      </w:r>
      <w:r w:rsidR="00507100">
        <w:rPr>
          <w:lang w:val="en-AU"/>
        </w:rPr>
        <w:t>y</w:t>
      </w:r>
      <w:r w:rsidRPr="004405DB">
        <w:rPr>
          <w:lang w:val="en-AU"/>
        </w:rPr>
        <w:t xml:space="preserve"> the variations between the </w:t>
      </w:r>
      <w:proofErr w:type="spellStart"/>
      <w:r w:rsidRPr="004405DB">
        <w:rPr>
          <w:lang w:val="en-AU"/>
        </w:rPr>
        <w:t>VUoSA</w:t>
      </w:r>
      <w:proofErr w:type="spellEnd"/>
      <w:r w:rsidRPr="004405DB">
        <w:rPr>
          <w:lang w:val="en-AU"/>
        </w:rPr>
        <w:t xml:space="preserve"> and </w:t>
      </w:r>
      <w:proofErr w:type="spellStart"/>
      <w:r w:rsidRPr="004405DB">
        <w:rPr>
          <w:lang w:val="en-AU"/>
        </w:rPr>
        <w:t>MUoSA</w:t>
      </w:r>
      <w:proofErr w:type="spellEnd"/>
      <w:r w:rsidRPr="004405DB">
        <w:rPr>
          <w:lang w:val="en-AU"/>
        </w:rPr>
        <w:t xml:space="preserve"> and </w:t>
      </w:r>
      <w:r w:rsidR="00507100">
        <w:rPr>
          <w:lang w:val="en-AU"/>
        </w:rPr>
        <w:t>any</w:t>
      </w:r>
      <w:r w:rsidRPr="004405DB">
        <w:rPr>
          <w:lang w:val="en-AU"/>
        </w:rPr>
        <w:t xml:space="preserve"> impacts </w:t>
      </w:r>
      <w:r w:rsidR="00507100">
        <w:rPr>
          <w:lang w:val="en-AU"/>
        </w:rPr>
        <w:t xml:space="preserve">these variations have for </w:t>
      </w:r>
      <w:r w:rsidRPr="004405DB">
        <w:rPr>
          <w:lang w:val="en-AU"/>
        </w:rPr>
        <w:t>barrier</w:t>
      </w:r>
      <w:r w:rsidR="00507100">
        <w:rPr>
          <w:lang w:val="en-AU"/>
        </w:rPr>
        <w:t>s</w:t>
      </w:r>
      <w:r w:rsidRPr="004405DB">
        <w:rPr>
          <w:lang w:val="en-AU"/>
        </w:rPr>
        <w:t xml:space="preserve"> to retail entry</w:t>
      </w:r>
      <w:r w:rsidR="00507100">
        <w:rPr>
          <w:lang w:val="en-AU"/>
        </w:rPr>
        <w:t xml:space="preserve"> and expansion</w:t>
      </w:r>
      <w:r w:rsidRPr="004405DB">
        <w:rPr>
          <w:lang w:val="en-AU"/>
        </w:rPr>
        <w:t xml:space="preserve"> in the market</w:t>
      </w:r>
      <w:r w:rsidR="00507100">
        <w:rPr>
          <w:lang w:val="en-AU"/>
        </w:rPr>
        <w:t>, and for promoting reliability and security or the eff</w:t>
      </w:r>
      <w:r w:rsidR="00EB49B0">
        <w:rPr>
          <w:lang w:val="en-AU"/>
        </w:rPr>
        <w:t>icient operation of the market</w:t>
      </w:r>
    </w:p>
    <w:p w14:paraId="34812CD9" w14:textId="77777777" w:rsidR="0069665D" w:rsidRPr="004405DB" w:rsidRDefault="00507100" w:rsidP="0069665D">
      <w:pPr>
        <w:pStyle w:val="Numtexta-Bodytextlevel2"/>
        <w:numPr>
          <w:ilvl w:val="2"/>
          <w:numId w:val="1"/>
        </w:numPr>
        <w:spacing w:before="60" w:after="60"/>
        <w:ind w:left="850" w:hanging="425"/>
        <w:rPr>
          <w:lang w:val="en-AU"/>
        </w:rPr>
      </w:pPr>
      <w:r>
        <w:rPr>
          <w:lang w:val="en-AU"/>
        </w:rPr>
        <w:t xml:space="preserve">Locate the analysis in (b) within the wider context of barriers to retail competition </w:t>
      </w:r>
      <w:r w:rsidR="00EB49B0">
        <w:rPr>
          <w:lang w:val="en-AU"/>
        </w:rPr>
        <w:t>t</w:t>
      </w:r>
      <w:r w:rsidR="0069665D" w:rsidRPr="004405DB">
        <w:rPr>
          <w:lang w:val="en-AU"/>
        </w:rPr>
        <w:t>hat exist or are likely to exist</w:t>
      </w:r>
    </w:p>
    <w:p w14:paraId="5AA24012" w14:textId="77777777" w:rsidR="0069665D" w:rsidRPr="004405DB" w:rsidRDefault="00507100" w:rsidP="0069665D">
      <w:pPr>
        <w:pStyle w:val="Numtexta-Bodytextlevel2"/>
        <w:numPr>
          <w:ilvl w:val="2"/>
          <w:numId w:val="1"/>
        </w:numPr>
        <w:spacing w:before="60" w:after="60"/>
        <w:ind w:left="850" w:hanging="425"/>
        <w:rPr>
          <w:lang w:val="en-AU"/>
        </w:rPr>
      </w:pPr>
      <w:r>
        <w:rPr>
          <w:lang w:val="en-AU"/>
        </w:rPr>
        <w:t xml:space="preserve">Undertake a </w:t>
      </w:r>
      <w:r w:rsidR="0069665D" w:rsidRPr="004405DB">
        <w:rPr>
          <w:lang w:val="en-AU"/>
        </w:rPr>
        <w:t xml:space="preserve">qualitative </w:t>
      </w:r>
      <w:r w:rsidR="003C1E9E">
        <w:rPr>
          <w:lang w:val="en-AU"/>
        </w:rPr>
        <w:t xml:space="preserve">assessment on the option of </w:t>
      </w:r>
      <w:r w:rsidR="0069665D" w:rsidRPr="004405DB">
        <w:rPr>
          <w:lang w:val="en-AU"/>
        </w:rPr>
        <w:t xml:space="preserve">making the </w:t>
      </w:r>
      <w:proofErr w:type="spellStart"/>
      <w:r w:rsidR="0069665D" w:rsidRPr="004405DB">
        <w:rPr>
          <w:lang w:val="en-AU"/>
        </w:rPr>
        <w:t>MUoSA</w:t>
      </w:r>
      <w:proofErr w:type="spellEnd"/>
      <w:r w:rsidR="0069665D" w:rsidRPr="004405DB">
        <w:rPr>
          <w:lang w:val="en-AU"/>
        </w:rPr>
        <w:t xml:space="preserve"> </w:t>
      </w:r>
      <w:r w:rsidR="003C1E9E">
        <w:rPr>
          <w:lang w:val="en-AU"/>
        </w:rPr>
        <w:t xml:space="preserve">in its current form </w:t>
      </w:r>
      <w:r w:rsidR="0069665D" w:rsidRPr="004405DB">
        <w:rPr>
          <w:lang w:val="en-AU"/>
        </w:rPr>
        <w:t xml:space="preserve">mandatory. </w:t>
      </w:r>
    </w:p>
    <w:p w14:paraId="1D80D812" w14:textId="77777777" w:rsidR="00242EA5" w:rsidRPr="004405DB" w:rsidRDefault="0069665D" w:rsidP="00231420">
      <w:pPr>
        <w:pStyle w:val="Heading4"/>
        <w:rPr>
          <w:lang w:val="en-AU"/>
        </w:rPr>
      </w:pPr>
      <w:r w:rsidRPr="004405DB">
        <w:rPr>
          <w:lang w:val="en-AU"/>
        </w:rPr>
        <w:t xml:space="preserve">Our findings </w:t>
      </w:r>
      <w:r w:rsidR="0044285C" w:rsidRPr="004405DB">
        <w:rPr>
          <w:lang w:val="en-AU"/>
        </w:rPr>
        <w:t xml:space="preserve">on comparison between </w:t>
      </w:r>
      <w:proofErr w:type="spellStart"/>
      <w:r w:rsidR="0044285C" w:rsidRPr="004405DB">
        <w:rPr>
          <w:lang w:val="en-AU"/>
        </w:rPr>
        <w:t>VUoSA</w:t>
      </w:r>
      <w:proofErr w:type="spellEnd"/>
      <w:r w:rsidR="0044285C" w:rsidRPr="004405DB">
        <w:rPr>
          <w:lang w:val="en-AU"/>
        </w:rPr>
        <w:t xml:space="preserve"> and </w:t>
      </w:r>
      <w:proofErr w:type="spellStart"/>
      <w:r w:rsidR="0044285C" w:rsidRPr="004405DB">
        <w:rPr>
          <w:lang w:val="en-AU"/>
        </w:rPr>
        <w:t>MUoSA</w:t>
      </w:r>
      <w:proofErr w:type="spellEnd"/>
    </w:p>
    <w:p w14:paraId="72EDE2BC" w14:textId="77777777" w:rsidR="001D774C" w:rsidRPr="004405DB" w:rsidRDefault="001D774C" w:rsidP="009A273B">
      <w:pPr>
        <w:pStyle w:val="UnnumtextBodytext"/>
        <w:rPr>
          <w:b/>
          <w:i/>
          <w:lang w:val="en-AU"/>
        </w:rPr>
      </w:pPr>
      <w:r w:rsidRPr="004405DB">
        <w:rPr>
          <w:b/>
          <w:i/>
          <w:lang w:val="en-AU"/>
        </w:rPr>
        <w:t xml:space="preserve">On the impact on </w:t>
      </w:r>
      <w:r w:rsidR="00507100">
        <w:rPr>
          <w:b/>
          <w:i/>
          <w:lang w:val="en-AU"/>
        </w:rPr>
        <w:t xml:space="preserve">retail </w:t>
      </w:r>
      <w:r w:rsidRPr="004405DB">
        <w:rPr>
          <w:b/>
          <w:i/>
          <w:lang w:val="en-AU"/>
        </w:rPr>
        <w:t>competition …</w:t>
      </w:r>
    </w:p>
    <w:p w14:paraId="2B2028FB" w14:textId="7B785AEA" w:rsidR="009A273B" w:rsidRPr="004405DB" w:rsidRDefault="009A273B" w:rsidP="001D774C">
      <w:pPr>
        <w:pStyle w:val="UnnumtextBodytext"/>
        <w:rPr>
          <w:lang w:val="en-AU"/>
        </w:rPr>
      </w:pPr>
      <w:r w:rsidRPr="004405DB">
        <w:rPr>
          <w:lang w:val="en-AU"/>
        </w:rPr>
        <w:t xml:space="preserve">In our analysis of the variations we have found no evidence to suggest that any of the individual clauses would hinder entry or expansion of a retailer into Vector’s distribution area.  </w:t>
      </w:r>
      <w:r w:rsidR="00F14B3B" w:rsidRPr="00F14B3B">
        <w:rPr>
          <w:lang w:val="en-AU"/>
        </w:rPr>
        <w:t xml:space="preserve">In aggregate we consider that the majority of the variations contained in the </w:t>
      </w:r>
      <w:proofErr w:type="spellStart"/>
      <w:r w:rsidR="00F14B3B" w:rsidRPr="00F14B3B">
        <w:rPr>
          <w:lang w:val="en-AU"/>
        </w:rPr>
        <w:t>VUoSA</w:t>
      </w:r>
      <w:proofErr w:type="spellEnd"/>
      <w:r w:rsidR="00F14B3B" w:rsidRPr="00F14B3B">
        <w:rPr>
          <w:lang w:val="en-AU"/>
        </w:rPr>
        <w:t xml:space="preserve"> promote competition in the retail market and in the wider electricity market</w:t>
      </w:r>
      <w:r w:rsidR="00F14B3B">
        <w:rPr>
          <w:lang w:val="en-AU"/>
        </w:rPr>
        <w:t xml:space="preserve">. </w:t>
      </w:r>
    </w:p>
    <w:p w14:paraId="0BD0E134" w14:textId="77777777" w:rsidR="001D774C" w:rsidRPr="004405DB" w:rsidRDefault="001D774C" w:rsidP="001D774C">
      <w:pPr>
        <w:pStyle w:val="UnnumtextBodytext"/>
        <w:rPr>
          <w:b/>
          <w:i/>
          <w:lang w:val="en-AU"/>
        </w:rPr>
      </w:pPr>
      <w:r w:rsidRPr="004405DB">
        <w:rPr>
          <w:b/>
          <w:i/>
          <w:lang w:val="en-AU"/>
        </w:rPr>
        <w:t>On the impact on reliability …</w:t>
      </w:r>
    </w:p>
    <w:p w14:paraId="675C4E52" w14:textId="5344CB14" w:rsidR="001D774C" w:rsidRPr="004405DB" w:rsidRDefault="001D774C" w:rsidP="001D774C">
      <w:pPr>
        <w:pStyle w:val="UnnumtextBodytext"/>
        <w:rPr>
          <w:lang w:val="en-AU"/>
        </w:rPr>
      </w:pPr>
      <w:r w:rsidRPr="004405DB">
        <w:rPr>
          <w:lang w:val="en-AU"/>
        </w:rPr>
        <w:t xml:space="preserve">In our view, a significant emphasis in the </w:t>
      </w:r>
      <w:proofErr w:type="spellStart"/>
      <w:r w:rsidRPr="004405DB">
        <w:rPr>
          <w:lang w:val="en-AU"/>
        </w:rPr>
        <w:t>VUoSA</w:t>
      </w:r>
      <w:proofErr w:type="spellEnd"/>
      <w:r w:rsidRPr="004405DB">
        <w:rPr>
          <w:lang w:val="en-AU"/>
        </w:rPr>
        <w:t xml:space="preserve"> </w:t>
      </w:r>
      <w:r w:rsidR="00507100">
        <w:rPr>
          <w:lang w:val="en-AU"/>
        </w:rPr>
        <w:t>i</w:t>
      </w:r>
      <w:r w:rsidRPr="004405DB">
        <w:rPr>
          <w:lang w:val="en-AU"/>
        </w:rPr>
        <w:t>s ensuring the continued s</w:t>
      </w:r>
      <w:r w:rsidR="00DE655B" w:rsidRPr="004405DB">
        <w:rPr>
          <w:lang w:val="en-AU"/>
        </w:rPr>
        <w:t>ecurity and reliability of the n</w:t>
      </w:r>
      <w:r w:rsidRPr="004405DB">
        <w:rPr>
          <w:lang w:val="en-AU"/>
        </w:rPr>
        <w:t>etwork</w:t>
      </w:r>
      <w:r w:rsidR="003C1E9E">
        <w:rPr>
          <w:lang w:val="en-AU"/>
        </w:rPr>
        <w:t xml:space="preserve">. </w:t>
      </w:r>
      <w:r w:rsidR="00F14B3B">
        <w:rPr>
          <w:lang w:val="en-AU"/>
        </w:rPr>
        <w:t xml:space="preserve"> </w:t>
      </w:r>
      <w:r w:rsidR="003C1E9E">
        <w:rPr>
          <w:lang w:val="en-AU"/>
        </w:rPr>
        <w:t>C</w:t>
      </w:r>
      <w:r w:rsidR="00507100">
        <w:rPr>
          <w:lang w:val="en-AU"/>
        </w:rPr>
        <w:t xml:space="preserve">hanges related to this topic in the </w:t>
      </w:r>
      <w:proofErr w:type="spellStart"/>
      <w:r w:rsidR="00507100">
        <w:rPr>
          <w:lang w:val="en-AU"/>
        </w:rPr>
        <w:t>VUoSA</w:t>
      </w:r>
      <w:proofErr w:type="spellEnd"/>
      <w:r w:rsidR="00507100">
        <w:rPr>
          <w:lang w:val="en-AU"/>
        </w:rPr>
        <w:t xml:space="preserve"> enhance rather than impede this objective.</w:t>
      </w:r>
      <w:r w:rsidRPr="004405DB">
        <w:rPr>
          <w:lang w:val="en-AU"/>
        </w:rPr>
        <w:t xml:space="preserve">  In our </w:t>
      </w:r>
      <w:r w:rsidR="00DE655B" w:rsidRPr="004405DB">
        <w:rPr>
          <w:lang w:val="en-AU"/>
        </w:rPr>
        <w:t>view, none of the provisions that</w:t>
      </w:r>
      <w:r w:rsidRPr="004405DB">
        <w:rPr>
          <w:lang w:val="en-AU"/>
        </w:rPr>
        <w:t xml:space="preserve"> enhance reliability or security ha</w:t>
      </w:r>
      <w:r w:rsidR="00DE655B" w:rsidRPr="004405DB">
        <w:rPr>
          <w:lang w:val="en-AU"/>
        </w:rPr>
        <w:t>ve</w:t>
      </w:r>
      <w:r w:rsidRPr="004405DB">
        <w:rPr>
          <w:lang w:val="en-AU"/>
        </w:rPr>
        <w:t xml:space="preserve"> any detrimental impact on retail competition.  </w:t>
      </w:r>
    </w:p>
    <w:p w14:paraId="5B359619" w14:textId="77777777" w:rsidR="001D774C" w:rsidRPr="004405DB" w:rsidRDefault="001D774C" w:rsidP="009A273B">
      <w:pPr>
        <w:pStyle w:val="UnnumtextBodytext"/>
        <w:rPr>
          <w:b/>
          <w:i/>
          <w:lang w:val="en-AU"/>
        </w:rPr>
      </w:pPr>
      <w:r w:rsidRPr="004405DB">
        <w:rPr>
          <w:b/>
          <w:i/>
          <w:lang w:val="en-AU"/>
        </w:rPr>
        <w:t>On the impact on efficient operation …</w:t>
      </w:r>
    </w:p>
    <w:p w14:paraId="31CC3604" w14:textId="77777777" w:rsidR="001D774C" w:rsidRPr="004405DB" w:rsidRDefault="001D774C" w:rsidP="001D774C">
      <w:pPr>
        <w:pStyle w:val="UnnumtextBodytext"/>
        <w:rPr>
          <w:lang w:val="en-AU"/>
        </w:rPr>
      </w:pPr>
      <w:r w:rsidRPr="004405DB">
        <w:rPr>
          <w:lang w:val="en-AU"/>
        </w:rPr>
        <w:t>While many of the variations in our assessment are not material, the summation of the</w:t>
      </w:r>
      <w:r w:rsidR="00DE655B" w:rsidRPr="004405DB">
        <w:rPr>
          <w:lang w:val="en-AU"/>
        </w:rPr>
        <w:t xml:space="preserve"> incremental</w:t>
      </w:r>
      <w:r w:rsidRPr="004405DB">
        <w:rPr>
          <w:lang w:val="en-AU"/>
        </w:rPr>
        <w:t xml:space="preserve"> variations lead us to conclude that </w:t>
      </w:r>
      <w:r w:rsidR="00DE655B" w:rsidRPr="004405DB">
        <w:rPr>
          <w:lang w:val="en-AU"/>
        </w:rPr>
        <w:t>t</w:t>
      </w:r>
      <w:r w:rsidRPr="004405DB">
        <w:rPr>
          <w:lang w:val="en-AU"/>
        </w:rPr>
        <w:t xml:space="preserve">he changes made </w:t>
      </w:r>
      <w:r w:rsidR="00DE655B" w:rsidRPr="004405DB">
        <w:rPr>
          <w:lang w:val="en-AU"/>
        </w:rPr>
        <w:t xml:space="preserve">to the </w:t>
      </w:r>
      <w:proofErr w:type="spellStart"/>
      <w:r w:rsidR="00DE655B" w:rsidRPr="004405DB">
        <w:rPr>
          <w:lang w:val="en-AU"/>
        </w:rPr>
        <w:t>MUoSA</w:t>
      </w:r>
      <w:proofErr w:type="spellEnd"/>
      <w:r w:rsidR="00DE655B" w:rsidRPr="004405DB">
        <w:rPr>
          <w:lang w:val="en-AU"/>
        </w:rPr>
        <w:t xml:space="preserve"> </w:t>
      </w:r>
      <w:r w:rsidRPr="004405DB">
        <w:rPr>
          <w:lang w:val="en-AU"/>
        </w:rPr>
        <w:t>will</w:t>
      </w:r>
      <w:r w:rsidR="00DE655B" w:rsidRPr="004405DB">
        <w:rPr>
          <w:lang w:val="en-AU"/>
        </w:rPr>
        <w:t>,</w:t>
      </w:r>
      <w:r w:rsidRPr="004405DB">
        <w:rPr>
          <w:lang w:val="en-AU"/>
        </w:rPr>
        <w:t xml:space="preserve"> in our view, </w:t>
      </w:r>
      <w:r w:rsidR="00DE655B" w:rsidRPr="004405DB">
        <w:rPr>
          <w:lang w:val="en-AU"/>
        </w:rPr>
        <w:t xml:space="preserve">improve clarity of arrangements between the Retailer and Distributor, </w:t>
      </w:r>
      <w:r w:rsidRPr="004405DB">
        <w:rPr>
          <w:lang w:val="en-AU"/>
        </w:rPr>
        <w:t>reduce transaction costs</w:t>
      </w:r>
      <w:r w:rsidR="00DE655B" w:rsidRPr="004405DB">
        <w:rPr>
          <w:lang w:val="en-AU"/>
        </w:rPr>
        <w:t xml:space="preserve"> and improve operational workability.  On balance we consider that the </w:t>
      </w:r>
      <w:proofErr w:type="spellStart"/>
      <w:r w:rsidR="00DE655B" w:rsidRPr="004405DB">
        <w:rPr>
          <w:lang w:val="en-AU"/>
        </w:rPr>
        <w:t>VUoSA</w:t>
      </w:r>
      <w:proofErr w:type="spellEnd"/>
      <w:r w:rsidR="00DE655B" w:rsidRPr="004405DB">
        <w:rPr>
          <w:lang w:val="en-AU"/>
        </w:rPr>
        <w:t xml:space="preserve"> will </w:t>
      </w:r>
      <w:r w:rsidRPr="004405DB">
        <w:rPr>
          <w:lang w:val="en-AU"/>
        </w:rPr>
        <w:t xml:space="preserve">promote </w:t>
      </w:r>
      <w:r w:rsidR="00DE655B" w:rsidRPr="004405DB">
        <w:rPr>
          <w:lang w:val="en-AU"/>
        </w:rPr>
        <w:t xml:space="preserve">more </w:t>
      </w:r>
      <w:r w:rsidRPr="004405DB">
        <w:rPr>
          <w:lang w:val="en-AU"/>
        </w:rPr>
        <w:t>efficient operation of the market</w:t>
      </w:r>
      <w:r w:rsidR="00DE655B" w:rsidRPr="004405DB">
        <w:rPr>
          <w:lang w:val="en-AU"/>
        </w:rPr>
        <w:t xml:space="preserve"> relative to the </w:t>
      </w:r>
      <w:proofErr w:type="spellStart"/>
      <w:r w:rsidR="00DE655B" w:rsidRPr="004405DB">
        <w:rPr>
          <w:lang w:val="en-AU"/>
        </w:rPr>
        <w:t>MUoSA</w:t>
      </w:r>
      <w:proofErr w:type="spellEnd"/>
      <w:r w:rsidR="00DE655B" w:rsidRPr="004405DB">
        <w:rPr>
          <w:lang w:val="en-AU"/>
        </w:rPr>
        <w:t>.</w:t>
      </w:r>
      <w:r w:rsidRPr="004405DB">
        <w:rPr>
          <w:lang w:val="en-AU"/>
        </w:rPr>
        <w:t xml:space="preserve">  </w:t>
      </w:r>
    </w:p>
    <w:p w14:paraId="024117BD" w14:textId="77777777" w:rsidR="00231420" w:rsidRDefault="00231420" w:rsidP="00231420">
      <w:pPr>
        <w:pStyle w:val="Heading4"/>
        <w:rPr>
          <w:lang w:val="en-AU"/>
        </w:rPr>
      </w:pPr>
      <w:r>
        <w:rPr>
          <w:lang w:val="en-AU"/>
        </w:rPr>
        <w:t xml:space="preserve">Qualitative </w:t>
      </w:r>
      <w:r w:rsidR="003C1E9E">
        <w:rPr>
          <w:lang w:val="en-AU"/>
        </w:rPr>
        <w:t xml:space="preserve">assessment of a mandated </w:t>
      </w:r>
      <w:proofErr w:type="spellStart"/>
      <w:r w:rsidR="003C1E9E">
        <w:rPr>
          <w:lang w:val="en-AU"/>
        </w:rPr>
        <w:t>MUoSA</w:t>
      </w:r>
      <w:proofErr w:type="spellEnd"/>
      <w:r>
        <w:rPr>
          <w:lang w:val="en-AU"/>
        </w:rPr>
        <w:t xml:space="preserve"> </w:t>
      </w:r>
    </w:p>
    <w:p w14:paraId="163870CC" w14:textId="4B060861" w:rsidR="003F07C3" w:rsidRDefault="003F07C3" w:rsidP="003F07C3">
      <w:pPr>
        <w:pStyle w:val="UnnumtextBodytext"/>
        <w:rPr>
          <w:lang w:val="en-AU"/>
        </w:rPr>
      </w:pPr>
      <w:r>
        <w:rPr>
          <w:lang w:val="en-AU"/>
        </w:rPr>
        <w:t xml:space="preserve">Our </w:t>
      </w:r>
      <w:r w:rsidR="003C1E9E">
        <w:rPr>
          <w:lang w:val="en-AU"/>
        </w:rPr>
        <w:t>qualitative analysis</w:t>
      </w:r>
      <w:r>
        <w:rPr>
          <w:lang w:val="en-AU"/>
        </w:rPr>
        <w:t xml:space="preserve"> of the </w:t>
      </w:r>
      <w:proofErr w:type="spellStart"/>
      <w:r>
        <w:rPr>
          <w:lang w:val="en-AU"/>
        </w:rPr>
        <w:t>VUoS</w:t>
      </w:r>
      <w:r w:rsidR="003C1E9E">
        <w:rPr>
          <w:lang w:val="en-AU"/>
        </w:rPr>
        <w:t>A</w:t>
      </w:r>
      <w:proofErr w:type="spellEnd"/>
      <w:r w:rsidR="003C1E9E">
        <w:rPr>
          <w:lang w:val="en-AU"/>
        </w:rPr>
        <w:t xml:space="preserve"> against the </w:t>
      </w:r>
      <w:proofErr w:type="spellStart"/>
      <w:r w:rsidR="003C1E9E">
        <w:rPr>
          <w:lang w:val="en-AU"/>
        </w:rPr>
        <w:t>MUoSA</w:t>
      </w:r>
      <w:proofErr w:type="spellEnd"/>
      <w:r w:rsidR="003C1E9E">
        <w:rPr>
          <w:lang w:val="en-AU"/>
        </w:rPr>
        <w:t xml:space="preserve"> shows</w:t>
      </w:r>
      <w:r>
        <w:rPr>
          <w:lang w:val="en-AU"/>
        </w:rPr>
        <w:t xml:space="preserve"> that </w:t>
      </w:r>
      <w:r w:rsidR="003C1E9E">
        <w:rPr>
          <w:lang w:val="en-AU"/>
        </w:rPr>
        <w:t>i</w:t>
      </w:r>
      <w:r>
        <w:rPr>
          <w:lang w:val="en-AU"/>
        </w:rPr>
        <w:t xml:space="preserve">n total, the </w:t>
      </w:r>
      <w:proofErr w:type="spellStart"/>
      <w:r>
        <w:rPr>
          <w:lang w:val="en-AU"/>
        </w:rPr>
        <w:t>VUoSA</w:t>
      </w:r>
      <w:proofErr w:type="spellEnd"/>
      <w:r>
        <w:rPr>
          <w:lang w:val="en-AU"/>
        </w:rPr>
        <w:t xml:space="preserve"> result</w:t>
      </w:r>
      <w:r w:rsidR="003C1E9E">
        <w:rPr>
          <w:lang w:val="en-AU"/>
        </w:rPr>
        <w:t>s</w:t>
      </w:r>
      <w:r>
        <w:rPr>
          <w:lang w:val="en-AU"/>
        </w:rPr>
        <w:t xml:space="preserve"> in a net ec</w:t>
      </w:r>
      <w:r w:rsidR="001B76D5">
        <w:rPr>
          <w:lang w:val="en-AU"/>
        </w:rPr>
        <w:t xml:space="preserve">onomic benefit relative to the </w:t>
      </w:r>
      <w:proofErr w:type="spellStart"/>
      <w:r w:rsidR="001B76D5">
        <w:rPr>
          <w:lang w:val="en-AU"/>
        </w:rPr>
        <w:t>M</w:t>
      </w:r>
      <w:r>
        <w:rPr>
          <w:lang w:val="en-AU"/>
        </w:rPr>
        <w:t>UoSA</w:t>
      </w:r>
      <w:proofErr w:type="spellEnd"/>
      <w:r>
        <w:rPr>
          <w:lang w:val="en-AU"/>
        </w:rPr>
        <w:t>.  Based on this finding, there would be no benefit to the consumers in Vector’s area of reverting</w:t>
      </w:r>
      <w:r w:rsidR="003C1E9E">
        <w:rPr>
          <w:lang w:val="en-AU"/>
        </w:rPr>
        <w:t xml:space="preserve"> to the </w:t>
      </w:r>
      <w:proofErr w:type="spellStart"/>
      <w:r w:rsidR="003C1E9E">
        <w:rPr>
          <w:lang w:val="en-AU"/>
        </w:rPr>
        <w:t>MUoSA</w:t>
      </w:r>
      <w:proofErr w:type="spellEnd"/>
      <w:r w:rsidR="003C1E9E">
        <w:rPr>
          <w:lang w:val="en-AU"/>
        </w:rPr>
        <w:t xml:space="preserve">; nor </w:t>
      </w:r>
      <w:r>
        <w:rPr>
          <w:lang w:val="en-AU"/>
        </w:rPr>
        <w:t xml:space="preserve">to mandating any of the individual clauses in the </w:t>
      </w:r>
      <w:proofErr w:type="spellStart"/>
      <w:r>
        <w:rPr>
          <w:lang w:val="en-AU"/>
        </w:rPr>
        <w:t>MUoSA</w:t>
      </w:r>
      <w:proofErr w:type="spellEnd"/>
      <w:r>
        <w:rPr>
          <w:lang w:val="en-AU"/>
        </w:rPr>
        <w:t xml:space="preserve">.     </w:t>
      </w:r>
    </w:p>
    <w:p w14:paraId="0E4C125D" w14:textId="05963FA7" w:rsidR="003F07C3" w:rsidRDefault="003F07C3" w:rsidP="003F07C3">
      <w:pPr>
        <w:pStyle w:val="UnnumtextBodytext"/>
      </w:pPr>
      <w:r>
        <w:t xml:space="preserve">In examining benefits and/or detriments of mandating the </w:t>
      </w:r>
      <w:proofErr w:type="spellStart"/>
      <w:r>
        <w:t>MUoSA</w:t>
      </w:r>
      <w:proofErr w:type="spellEnd"/>
      <w:r>
        <w:t xml:space="preserve"> at a national level, we found that </w:t>
      </w:r>
      <w:r w:rsidR="00FC6D4A">
        <w:t>t</w:t>
      </w:r>
      <w:r>
        <w:t>he opportuni</w:t>
      </w:r>
      <w:r w:rsidR="001B76D5">
        <w:t xml:space="preserve">ty cost of mandating a </w:t>
      </w:r>
      <w:proofErr w:type="spellStart"/>
      <w:r w:rsidR="001B76D5">
        <w:t>UoSA</w:t>
      </w:r>
      <w:proofErr w:type="spellEnd"/>
      <w:r w:rsidR="001B76D5">
        <w:t xml:space="preserve"> is </w:t>
      </w:r>
      <w:r>
        <w:t>great</w:t>
      </w:r>
      <w:r w:rsidR="00FC6D4A">
        <w:t xml:space="preserve">. </w:t>
      </w:r>
      <w:r w:rsidR="003C1E9E">
        <w:t xml:space="preserve"> Standardisation of the </w:t>
      </w:r>
      <w:proofErr w:type="spellStart"/>
      <w:r w:rsidR="003C1E9E">
        <w:t>MUoSA</w:t>
      </w:r>
      <w:proofErr w:type="spellEnd"/>
      <w:r w:rsidR="003C1E9E">
        <w:t xml:space="preserve"> may reduce</w:t>
      </w:r>
      <w:r>
        <w:t xml:space="preserve"> transaction costs</w:t>
      </w:r>
      <w:r w:rsidR="00FC6D4A">
        <w:t xml:space="preserve"> </w:t>
      </w:r>
      <w:r w:rsidR="003C1E9E">
        <w:t xml:space="preserve">but this benefit is </w:t>
      </w:r>
      <w:r w:rsidR="00FC6D4A">
        <w:t xml:space="preserve">outweighed by the lost opportunity for continual innovation, adaption and sustainability.  </w:t>
      </w:r>
      <w:r>
        <w:t xml:space="preserve">Mandating the </w:t>
      </w:r>
      <w:proofErr w:type="spellStart"/>
      <w:r>
        <w:t>MUoSA</w:t>
      </w:r>
      <w:proofErr w:type="spellEnd"/>
      <w:r>
        <w:t xml:space="preserve"> is the least preferable option in our view.  </w:t>
      </w:r>
    </w:p>
    <w:p w14:paraId="17693282" w14:textId="77777777" w:rsidR="003F07C3" w:rsidRDefault="003F07C3" w:rsidP="003F07C3">
      <w:pPr>
        <w:pStyle w:val="Heading4"/>
      </w:pPr>
      <w:r>
        <w:t>Our conclusion</w:t>
      </w:r>
    </w:p>
    <w:p w14:paraId="39C36BF6" w14:textId="19DC66E3" w:rsidR="003F07C3" w:rsidRDefault="003F07C3" w:rsidP="003F07C3">
      <w:pPr>
        <w:pStyle w:val="UnnumtextBodytext"/>
      </w:pPr>
      <w:r>
        <w:t>We note that the current negotiated approach has been in</w:t>
      </w:r>
      <w:r w:rsidR="001F4A7F">
        <w:t xml:space="preserve"> operation since September 2012 -</w:t>
      </w:r>
      <w:r>
        <w:t xml:space="preserve"> which is a relatively sh</w:t>
      </w:r>
      <w:r w:rsidR="003C1E9E">
        <w:t>ort period for the Authority’s wish</w:t>
      </w:r>
      <w:r>
        <w:t xml:space="preserve"> </w:t>
      </w:r>
      <w:r w:rsidR="003C1E9E">
        <w:t xml:space="preserve">for standardisation of </w:t>
      </w:r>
      <w:proofErr w:type="spellStart"/>
      <w:r w:rsidR="003C1E9E">
        <w:t>UoSA</w:t>
      </w:r>
      <w:r w:rsidR="001B76D5">
        <w:t>s</w:t>
      </w:r>
      <w:proofErr w:type="spellEnd"/>
      <w:r w:rsidR="003C1E9E">
        <w:t xml:space="preserve"> to </w:t>
      </w:r>
      <w:r>
        <w:t xml:space="preserve">occur. </w:t>
      </w:r>
    </w:p>
    <w:p w14:paraId="191181D4" w14:textId="31C0F3C1" w:rsidR="003F07C3" w:rsidRDefault="003F07C3" w:rsidP="003F07C3">
      <w:pPr>
        <w:pStyle w:val="UnnumtextBodytext"/>
      </w:pPr>
      <w:r>
        <w:t xml:space="preserve">In our view, the Authority’s framework has been successful in encouraging distributors such as Vector to seek improvements to the </w:t>
      </w:r>
      <w:proofErr w:type="spellStart"/>
      <w:r>
        <w:t>MUoSA</w:t>
      </w:r>
      <w:proofErr w:type="spellEnd"/>
      <w:r>
        <w:t xml:space="preserve">.  </w:t>
      </w:r>
      <w:r w:rsidR="00C26360">
        <w:t>W</w:t>
      </w:r>
      <w:r>
        <w:t xml:space="preserve">ithin the scope of the regulatory framework </w:t>
      </w:r>
      <w:r w:rsidR="00C26360">
        <w:t xml:space="preserve">Vector </w:t>
      </w:r>
      <w:r>
        <w:t xml:space="preserve">has negotiated with retailers to improve the operational and commercial workability of the </w:t>
      </w:r>
      <w:proofErr w:type="spellStart"/>
      <w:r>
        <w:t>MUoSA</w:t>
      </w:r>
      <w:proofErr w:type="spellEnd"/>
      <w:r>
        <w:t>.  In that p</w:t>
      </w:r>
      <w:r w:rsidR="001B76D5">
        <w:t>rocess, the three limbs of the statutory o</w:t>
      </w:r>
      <w:r>
        <w:t xml:space="preserve">bjective have not been </w:t>
      </w:r>
      <w:r w:rsidR="001F4A7F">
        <w:t xml:space="preserve">impaired.  </w:t>
      </w:r>
      <w:r w:rsidR="00632D01">
        <w:t xml:space="preserve">Rather the </w:t>
      </w:r>
      <w:proofErr w:type="spellStart"/>
      <w:r w:rsidR="00632D01">
        <w:t>VUoSA</w:t>
      </w:r>
      <w:proofErr w:type="spellEnd"/>
      <w:r w:rsidR="00632D01">
        <w:t xml:space="preserve">, in our view, will promote greater reliability and operational efficiency.  </w:t>
      </w:r>
      <w:r>
        <w:t xml:space="preserve">There has been no impact on barriers to entry for small retailers.  Enforcing a model would remove the ability for other parties to do what Vector (and the retailers) has done.   </w:t>
      </w:r>
    </w:p>
    <w:p w14:paraId="4FAE641A" w14:textId="77777777" w:rsidR="003F07C3" w:rsidRPr="004405DB" w:rsidRDefault="003F07C3" w:rsidP="003F07C3">
      <w:pPr>
        <w:pStyle w:val="UnnumtextBodytext"/>
        <w:rPr>
          <w:lang w:val="en-AU"/>
        </w:rPr>
      </w:pPr>
      <w:r>
        <w:t xml:space="preserve">Under a mandated model, there will be loss of innovation and adaptability of the relationship </w:t>
      </w:r>
      <w:r w:rsidR="00697863">
        <w:t xml:space="preserve">and obligations </w:t>
      </w:r>
      <w:r>
        <w:t xml:space="preserve">between retailers and distributors.  Mandating would be the least preferable option </w:t>
      </w:r>
      <w:r w:rsidR="00FC6D4A">
        <w:t xml:space="preserve">and </w:t>
      </w:r>
      <w:r>
        <w:t xml:space="preserve">would contradict several of the Authority’s own </w:t>
      </w:r>
      <w:r w:rsidRPr="004405DB">
        <w:rPr>
          <w:lang w:val="en-AU"/>
        </w:rPr>
        <w:t xml:space="preserve">Code amendment principles </w:t>
      </w:r>
      <w:r>
        <w:rPr>
          <w:lang w:val="en-AU"/>
        </w:rPr>
        <w:t xml:space="preserve">including: </w:t>
      </w:r>
    </w:p>
    <w:p w14:paraId="70431B39" w14:textId="77777777" w:rsidR="003F07C3" w:rsidRPr="004405DB" w:rsidRDefault="003F07C3" w:rsidP="003F07C3">
      <w:pPr>
        <w:pStyle w:val="UnnumtextBullet1"/>
        <w:rPr>
          <w:lang w:val="en-AU"/>
        </w:rPr>
      </w:pPr>
      <w:r w:rsidRPr="004405DB">
        <w:rPr>
          <w:lang w:val="en-AU"/>
        </w:rPr>
        <w:t xml:space="preserve">Principle 4 – Preference for small-scale ‘trial and error’ options </w:t>
      </w:r>
    </w:p>
    <w:p w14:paraId="59785B7B" w14:textId="77777777" w:rsidR="003F07C3" w:rsidRPr="004405DB" w:rsidRDefault="003F07C3" w:rsidP="003F07C3">
      <w:pPr>
        <w:pStyle w:val="UnnumtextBullet1"/>
        <w:rPr>
          <w:lang w:val="en-AU"/>
        </w:rPr>
      </w:pPr>
      <w:r w:rsidRPr="004405DB">
        <w:rPr>
          <w:lang w:val="en-AU"/>
        </w:rPr>
        <w:t xml:space="preserve">Principle 6 – Preference for market solutions </w:t>
      </w:r>
    </w:p>
    <w:p w14:paraId="795A6E99" w14:textId="77777777" w:rsidR="003F07C3" w:rsidRPr="004405DB" w:rsidRDefault="003F07C3" w:rsidP="003F07C3">
      <w:pPr>
        <w:pStyle w:val="UnnumtextBullet1"/>
        <w:spacing w:after="170"/>
        <w:rPr>
          <w:lang w:val="en-AU"/>
        </w:rPr>
      </w:pPr>
      <w:r w:rsidRPr="004405DB">
        <w:rPr>
          <w:lang w:val="en-AU"/>
        </w:rPr>
        <w:t xml:space="preserve">Principle 8 – Preference for non-prescriptive options. </w:t>
      </w:r>
    </w:p>
    <w:p w14:paraId="2A2A0030" w14:textId="77777777" w:rsidR="00C26360" w:rsidRDefault="003F07C3" w:rsidP="003F07C3">
      <w:pPr>
        <w:pStyle w:val="UnnumtextBodytext"/>
      </w:pPr>
      <w:r>
        <w:t xml:space="preserve">In our view, we consider that over time, </w:t>
      </w:r>
      <w:r w:rsidR="00FC6D4A">
        <w:t xml:space="preserve">the </w:t>
      </w:r>
      <w:proofErr w:type="spellStart"/>
      <w:r>
        <w:t>UoSA</w:t>
      </w:r>
      <w:r w:rsidR="00FC6D4A">
        <w:t>s</w:t>
      </w:r>
      <w:proofErr w:type="spellEnd"/>
      <w:r>
        <w:t xml:space="preserve"> may well converge as the distributors and retailer</w:t>
      </w:r>
      <w:r w:rsidR="001B76D5">
        <w:t>s</w:t>
      </w:r>
      <w:r>
        <w:t xml:space="preserve"> ‘cherry pick’ the best attributes from the various negotiated </w:t>
      </w:r>
      <w:proofErr w:type="spellStart"/>
      <w:r>
        <w:t>UoSAs</w:t>
      </w:r>
      <w:proofErr w:type="spellEnd"/>
      <w:r>
        <w:t xml:space="preserve">.  </w:t>
      </w:r>
    </w:p>
    <w:p w14:paraId="6812998F" w14:textId="40A7F852" w:rsidR="003F07C3" w:rsidRPr="00D21F5D" w:rsidRDefault="00C26360" w:rsidP="003F07C3">
      <w:pPr>
        <w:pStyle w:val="UnnumtextBodytext"/>
      </w:pPr>
      <w:r>
        <w:t xml:space="preserve">Based on our assessment of Vector’s process, the level of acceptance </w:t>
      </w:r>
      <w:r w:rsidR="00516F2C">
        <w:t xml:space="preserve">of the final </w:t>
      </w:r>
      <w:proofErr w:type="spellStart"/>
      <w:r w:rsidR="00516F2C">
        <w:t>VUoSA</w:t>
      </w:r>
      <w:proofErr w:type="spellEnd"/>
      <w:r w:rsidR="00516F2C">
        <w:t xml:space="preserve"> </w:t>
      </w:r>
      <w:r>
        <w:t xml:space="preserve">with retailers and our findings on </w:t>
      </w:r>
      <w:r w:rsidR="00516F2C">
        <w:t>whether</w:t>
      </w:r>
      <w:r>
        <w:t xml:space="preserve"> the </w:t>
      </w:r>
      <w:proofErr w:type="spellStart"/>
      <w:r>
        <w:t>VUoSA</w:t>
      </w:r>
      <w:proofErr w:type="spellEnd"/>
      <w:r>
        <w:t xml:space="preserve"> undermines the </w:t>
      </w:r>
      <w:r w:rsidR="00516F2C">
        <w:t>Authority’s</w:t>
      </w:r>
      <w:r>
        <w:t xml:space="preserve"> statu</w:t>
      </w:r>
      <w:r w:rsidR="00516F2C">
        <w:t>tory</w:t>
      </w:r>
      <w:r>
        <w:t xml:space="preserve"> objective we </w:t>
      </w:r>
      <w:r w:rsidR="003F07C3">
        <w:t xml:space="preserve">suggest that Vector maintain ongoing communication with the Authority over developments with the </w:t>
      </w:r>
      <w:proofErr w:type="spellStart"/>
      <w:r w:rsidR="003F07C3">
        <w:t>UoSA</w:t>
      </w:r>
      <w:proofErr w:type="spellEnd"/>
      <w:r w:rsidR="00516F2C">
        <w:t xml:space="preserve">. Vector is in a position to use its learnings from this process to assist the Authority its goal of greater standardisation of </w:t>
      </w:r>
      <w:proofErr w:type="spellStart"/>
      <w:r w:rsidR="00516F2C">
        <w:t>UoSAs</w:t>
      </w:r>
      <w:proofErr w:type="spellEnd"/>
      <w:r w:rsidR="00516F2C">
        <w:t>.</w:t>
      </w:r>
      <w:r w:rsidR="003F07C3">
        <w:t xml:space="preserve">  </w:t>
      </w:r>
      <w:r w:rsidR="00516F2C">
        <w:t xml:space="preserve">In the perfect world </w:t>
      </w:r>
      <w:r w:rsidR="003F07C3" w:rsidRPr="00D21F5D">
        <w:t xml:space="preserve">standardisation </w:t>
      </w:r>
      <w:r w:rsidR="00516F2C">
        <w:t xml:space="preserve">of </w:t>
      </w:r>
      <w:proofErr w:type="spellStart"/>
      <w:r w:rsidR="00516F2C">
        <w:t>UoSAs</w:t>
      </w:r>
      <w:proofErr w:type="spellEnd"/>
      <w:r w:rsidR="00516F2C">
        <w:t xml:space="preserve"> would be promoted </w:t>
      </w:r>
      <w:r w:rsidR="003F07C3" w:rsidRPr="00D21F5D">
        <w:t>while also allowin</w:t>
      </w:r>
      <w:r w:rsidR="003F07C3">
        <w:t xml:space="preserve">g for </w:t>
      </w:r>
      <w:r w:rsidR="001B76D5">
        <w:t>distributors and retailer</w:t>
      </w:r>
      <w:r w:rsidR="00516F2C">
        <w:t>s</w:t>
      </w:r>
      <w:r w:rsidR="001B76D5">
        <w:t xml:space="preserve"> to </w:t>
      </w:r>
      <w:r w:rsidR="00942B60">
        <w:t xml:space="preserve">continue to </w:t>
      </w:r>
      <w:r w:rsidR="001B76D5">
        <w:t xml:space="preserve">improve </w:t>
      </w:r>
      <w:r w:rsidR="002437B7">
        <w:t>and adapt</w:t>
      </w:r>
      <w:r w:rsidR="00942B60">
        <w:t xml:space="preserve">. </w:t>
      </w:r>
      <w:r w:rsidR="003F07C3">
        <w:t xml:space="preserve"> </w:t>
      </w:r>
    </w:p>
    <w:p w14:paraId="2C99DF6A" w14:textId="77777777" w:rsidR="003F07C3" w:rsidRDefault="003F07C3" w:rsidP="003F07C3">
      <w:pPr>
        <w:pStyle w:val="UnnumtextBodytext"/>
        <w:rPr>
          <w:lang w:val="en-AU"/>
        </w:rPr>
      </w:pPr>
    </w:p>
    <w:p w14:paraId="261C9E88" w14:textId="77777777" w:rsidR="003F07C3" w:rsidRDefault="003F07C3" w:rsidP="00C97B7A">
      <w:pPr>
        <w:pStyle w:val="UnnumtextBodytext"/>
      </w:pPr>
    </w:p>
    <w:p w14:paraId="32FA83A6" w14:textId="77777777" w:rsidR="004A52E8" w:rsidRPr="004405DB" w:rsidRDefault="004A52E8" w:rsidP="00321B0E">
      <w:pPr>
        <w:pStyle w:val="UnnumtextBodytext"/>
        <w:rPr>
          <w:lang w:val="en-AU"/>
        </w:rPr>
      </w:pPr>
    </w:p>
    <w:p w14:paraId="4F9952A4" w14:textId="77777777" w:rsidR="00242EA5" w:rsidRPr="004405DB" w:rsidRDefault="00242EA5" w:rsidP="001E3AB9">
      <w:pPr>
        <w:pStyle w:val="UnnumtextBodytext"/>
        <w:rPr>
          <w:lang w:val="en-AU"/>
        </w:rPr>
        <w:sectPr w:rsidR="00242EA5" w:rsidRPr="004405DB" w:rsidSect="00295845">
          <w:endnotePr>
            <w:numFmt w:val="decimal"/>
          </w:endnotePr>
          <w:type w:val="oddPage"/>
          <w:pgSz w:w="11907" w:h="16840" w:code="9"/>
          <w:pgMar w:top="2268" w:right="1985" w:bottom="1701" w:left="1985" w:header="737" w:footer="454" w:gutter="0"/>
          <w:pgNumType w:fmt="lowerRoman"/>
          <w:cols w:space="720"/>
          <w:docGrid w:linePitch="299"/>
        </w:sectPr>
      </w:pPr>
    </w:p>
    <w:p w14:paraId="48044787" w14:textId="77777777" w:rsidR="0075501F" w:rsidRPr="004405DB" w:rsidRDefault="0075501F" w:rsidP="001E3AB9">
      <w:pPr>
        <w:pStyle w:val="ListStartNumberedheadings"/>
        <w:framePr w:wrap="around"/>
        <w:rPr>
          <w:lang w:val="en-AU"/>
        </w:rPr>
      </w:pPr>
    </w:p>
    <w:p w14:paraId="6738D9BC" w14:textId="77777777" w:rsidR="00CD22A5" w:rsidRPr="004405DB" w:rsidRDefault="00E200CD" w:rsidP="00021382">
      <w:pPr>
        <w:pStyle w:val="Heading1"/>
        <w:pageBreakBefore w:val="0"/>
        <w:rPr>
          <w:lang w:val="en-AU"/>
        </w:rPr>
      </w:pPr>
      <w:bookmarkStart w:id="36" w:name="_Toc383013981"/>
      <w:r w:rsidRPr="004405DB">
        <w:rPr>
          <w:lang w:val="en-AU"/>
        </w:rPr>
        <w:t>Introduction</w:t>
      </w:r>
      <w:bookmarkEnd w:id="36"/>
      <w:r w:rsidRPr="004405DB">
        <w:rPr>
          <w:lang w:val="en-AU"/>
        </w:rPr>
        <w:t xml:space="preserve"> </w:t>
      </w:r>
    </w:p>
    <w:p w14:paraId="0B05FD62" w14:textId="77777777" w:rsidR="00E200CD" w:rsidRPr="004405DB" w:rsidRDefault="00E200CD" w:rsidP="00E200CD">
      <w:pPr>
        <w:pStyle w:val="Heading2"/>
        <w:rPr>
          <w:lang w:val="en-AU"/>
        </w:rPr>
      </w:pPr>
      <w:bookmarkStart w:id="37" w:name="_Toc379313245"/>
      <w:bookmarkStart w:id="38" w:name="_Toc383013982"/>
      <w:r w:rsidRPr="004405DB">
        <w:rPr>
          <w:lang w:val="en-AU"/>
        </w:rPr>
        <w:t>Background</w:t>
      </w:r>
      <w:bookmarkEnd w:id="37"/>
      <w:bookmarkEnd w:id="38"/>
    </w:p>
    <w:p w14:paraId="7FD64448" w14:textId="77777777" w:rsidR="002819BF" w:rsidRPr="004405DB" w:rsidRDefault="00E200CD" w:rsidP="00D16501">
      <w:pPr>
        <w:pStyle w:val="UnnumtextBodytext"/>
        <w:rPr>
          <w:lang w:val="en-AU"/>
        </w:rPr>
      </w:pPr>
      <w:r w:rsidRPr="004405DB">
        <w:rPr>
          <w:lang w:val="en-AU"/>
        </w:rPr>
        <w:t xml:space="preserve">The </w:t>
      </w:r>
      <w:r w:rsidRPr="004405DB">
        <w:rPr>
          <w:i/>
          <w:lang w:val="en-AU"/>
        </w:rPr>
        <w:t>Electricity Industry Participation Code</w:t>
      </w:r>
      <w:r w:rsidR="00D16501" w:rsidRPr="004405DB">
        <w:rPr>
          <w:rStyle w:val="FootnoteReference"/>
          <w:i/>
          <w:lang w:val="en-AU"/>
        </w:rPr>
        <w:footnoteReference w:id="2"/>
      </w:r>
      <w:r w:rsidRPr="004405DB">
        <w:rPr>
          <w:lang w:val="en-AU"/>
        </w:rPr>
        <w:t xml:space="preserve"> (Code) </w:t>
      </w:r>
      <w:r w:rsidR="00D16501" w:rsidRPr="004405DB">
        <w:rPr>
          <w:lang w:val="en-AU"/>
        </w:rPr>
        <w:t xml:space="preserve">sets out the </w:t>
      </w:r>
      <w:r w:rsidR="00A8463B" w:rsidRPr="004405DB">
        <w:rPr>
          <w:lang w:val="en-AU"/>
        </w:rPr>
        <w:t xml:space="preserve">regulatory </w:t>
      </w:r>
      <w:r w:rsidR="00D16501" w:rsidRPr="004405DB">
        <w:rPr>
          <w:lang w:val="en-AU"/>
        </w:rPr>
        <w:t xml:space="preserve">framework for </w:t>
      </w:r>
      <w:r w:rsidR="00A8463B" w:rsidRPr="004405DB">
        <w:rPr>
          <w:lang w:val="en-AU"/>
        </w:rPr>
        <w:t xml:space="preserve">use-of-system-agreements.  A </w:t>
      </w:r>
      <w:r w:rsidR="002819BF" w:rsidRPr="004405DB">
        <w:rPr>
          <w:lang w:val="en-AU"/>
        </w:rPr>
        <w:t xml:space="preserve">use-of-system agreement </w:t>
      </w:r>
      <w:r w:rsidR="00A8463B" w:rsidRPr="004405DB">
        <w:rPr>
          <w:lang w:val="en-AU"/>
        </w:rPr>
        <w:t xml:space="preserve">is </w:t>
      </w:r>
      <w:r w:rsidR="002819BF" w:rsidRPr="004405DB">
        <w:rPr>
          <w:lang w:val="en-AU"/>
        </w:rPr>
        <w:t xml:space="preserve">an agreement between a distributor and a </w:t>
      </w:r>
      <w:r w:rsidR="00A8463B" w:rsidRPr="004405DB">
        <w:rPr>
          <w:lang w:val="en-AU"/>
        </w:rPr>
        <w:t>retailer</w:t>
      </w:r>
      <w:r w:rsidR="002819BF" w:rsidRPr="004405DB">
        <w:rPr>
          <w:lang w:val="en-AU"/>
        </w:rPr>
        <w:t xml:space="preserve"> tha</w:t>
      </w:r>
      <w:r w:rsidR="00A8463B" w:rsidRPr="004405DB">
        <w:rPr>
          <w:lang w:val="en-AU"/>
        </w:rPr>
        <w:t xml:space="preserve">t allows the retailer to trade </w:t>
      </w:r>
      <w:r w:rsidR="002819BF" w:rsidRPr="004405DB">
        <w:rPr>
          <w:lang w:val="en-AU"/>
        </w:rPr>
        <w:t xml:space="preserve">on the distributor’s local network. </w:t>
      </w:r>
      <w:r w:rsidR="00A8463B" w:rsidRPr="004405DB">
        <w:rPr>
          <w:lang w:val="en-AU"/>
        </w:rPr>
        <w:t xml:space="preserve"> The Code requires that a </w:t>
      </w:r>
      <w:r w:rsidR="00D16501" w:rsidRPr="004405DB">
        <w:rPr>
          <w:lang w:val="en-AU"/>
        </w:rPr>
        <w:t xml:space="preserve">distributor and a </w:t>
      </w:r>
      <w:r w:rsidR="00A8463B" w:rsidRPr="004405DB">
        <w:rPr>
          <w:lang w:val="en-AU"/>
        </w:rPr>
        <w:t>retailer</w:t>
      </w:r>
      <w:r w:rsidR="00D16501" w:rsidRPr="004405DB">
        <w:rPr>
          <w:lang w:val="en-AU"/>
        </w:rPr>
        <w:t xml:space="preserve"> must negotiate the terms of a use</w:t>
      </w:r>
      <w:r w:rsidR="00A8463B" w:rsidRPr="004405DB">
        <w:rPr>
          <w:lang w:val="en-AU"/>
        </w:rPr>
        <w:t>-o</w:t>
      </w:r>
      <w:r w:rsidR="00D16501" w:rsidRPr="004405DB">
        <w:rPr>
          <w:lang w:val="en-AU"/>
        </w:rPr>
        <w:t>f-system agreement (incl</w:t>
      </w:r>
      <w:r w:rsidR="007C71D9" w:rsidRPr="004405DB">
        <w:rPr>
          <w:lang w:val="en-AU"/>
        </w:rPr>
        <w:t>uding any amendment to a use-of-</w:t>
      </w:r>
      <w:r w:rsidR="00D16501" w:rsidRPr="004405DB">
        <w:rPr>
          <w:lang w:val="en-AU"/>
        </w:rPr>
        <w:t>system agreement) in good faith.</w:t>
      </w:r>
      <w:r w:rsidR="00A8463B" w:rsidRPr="004405DB">
        <w:rPr>
          <w:lang w:val="en-AU"/>
        </w:rPr>
        <w:t xml:space="preserve"> </w:t>
      </w:r>
    </w:p>
    <w:p w14:paraId="5A067A63" w14:textId="77777777" w:rsidR="00E200CD" w:rsidRPr="004405DB" w:rsidRDefault="00E200CD" w:rsidP="00E200CD">
      <w:pPr>
        <w:pStyle w:val="UnnumtextBodytext"/>
        <w:rPr>
          <w:lang w:val="en-AU"/>
        </w:rPr>
      </w:pPr>
      <w:r w:rsidRPr="004405DB">
        <w:rPr>
          <w:lang w:val="en-AU"/>
        </w:rPr>
        <w:t xml:space="preserve">In </w:t>
      </w:r>
      <w:r w:rsidR="00210018" w:rsidRPr="004405DB">
        <w:rPr>
          <w:lang w:val="en-AU"/>
        </w:rPr>
        <w:t>September</w:t>
      </w:r>
      <w:r w:rsidR="00534BB7">
        <w:rPr>
          <w:lang w:val="en-AU"/>
        </w:rPr>
        <w:t xml:space="preserve"> </w:t>
      </w:r>
      <w:r w:rsidRPr="004405DB">
        <w:rPr>
          <w:lang w:val="en-AU"/>
        </w:rPr>
        <w:t>2012, the Authority published a Model U</w:t>
      </w:r>
      <w:r w:rsidR="007C71D9" w:rsidRPr="004405DB">
        <w:rPr>
          <w:lang w:val="en-AU"/>
        </w:rPr>
        <w:t>se-of-</w:t>
      </w:r>
      <w:r w:rsidRPr="004405DB">
        <w:rPr>
          <w:lang w:val="en-AU"/>
        </w:rPr>
        <w:t>System Agreement (</w:t>
      </w:r>
      <w:proofErr w:type="spellStart"/>
      <w:r w:rsidRPr="004405DB">
        <w:rPr>
          <w:lang w:val="en-AU"/>
        </w:rPr>
        <w:t>MUoSA</w:t>
      </w:r>
      <w:proofErr w:type="spellEnd"/>
      <w:r w:rsidRPr="004405DB">
        <w:rPr>
          <w:lang w:val="en-AU"/>
        </w:rPr>
        <w:t xml:space="preserve">) with the view that it would help create greater standardisation of retailer-distributor </w:t>
      </w:r>
      <w:r w:rsidR="00C77DD7" w:rsidRPr="004405DB">
        <w:rPr>
          <w:lang w:val="en-AU"/>
        </w:rPr>
        <w:t xml:space="preserve">Use of </w:t>
      </w:r>
      <w:r w:rsidRPr="004405DB">
        <w:rPr>
          <w:lang w:val="en-AU"/>
        </w:rPr>
        <w:t>System Agreements (</w:t>
      </w:r>
      <w:proofErr w:type="spellStart"/>
      <w:r w:rsidRPr="004405DB">
        <w:rPr>
          <w:lang w:val="en-AU"/>
        </w:rPr>
        <w:t>UoSA</w:t>
      </w:r>
      <w:proofErr w:type="spellEnd"/>
      <w:r w:rsidRPr="004405DB">
        <w:rPr>
          <w:lang w:val="en-AU"/>
        </w:rPr>
        <w:t xml:space="preserve">) across distribution networks.  The </w:t>
      </w:r>
      <w:proofErr w:type="spellStart"/>
      <w:r w:rsidRPr="004405DB">
        <w:rPr>
          <w:lang w:val="en-AU"/>
        </w:rPr>
        <w:t>MUoSA</w:t>
      </w:r>
      <w:proofErr w:type="spellEnd"/>
      <w:r w:rsidRPr="004405DB">
        <w:rPr>
          <w:lang w:val="en-AU"/>
        </w:rPr>
        <w:t xml:space="preserve"> regime is largely voluntary where parties are required to negotiate in good faith, with some specific issues specified as mandatory in the Code (e.g. prudential requirements).  </w:t>
      </w:r>
    </w:p>
    <w:p w14:paraId="45920819" w14:textId="77777777" w:rsidR="00E200CD" w:rsidRPr="004405DB" w:rsidRDefault="00386AF1" w:rsidP="00E200CD">
      <w:pPr>
        <w:pStyle w:val="UnnumtextBodytext"/>
        <w:rPr>
          <w:lang w:val="en-AU"/>
        </w:rPr>
      </w:pPr>
      <w:r w:rsidRPr="004405DB">
        <w:rPr>
          <w:lang w:val="en-AU"/>
        </w:rPr>
        <w:t>Recently</w:t>
      </w:r>
      <w:r w:rsidR="00E75A89" w:rsidRPr="004405DB">
        <w:rPr>
          <w:lang w:val="en-AU"/>
        </w:rPr>
        <w:t>,</w:t>
      </w:r>
      <w:r w:rsidRPr="004405DB">
        <w:rPr>
          <w:lang w:val="en-AU"/>
        </w:rPr>
        <w:t xml:space="preserve"> the Authority has expressed </w:t>
      </w:r>
      <w:r w:rsidR="005E3D2C" w:rsidRPr="004405DB">
        <w:rPr>
          <w:lang w:val="en-AU"/>
        </w:rPr>
        <w:t xml:space="preserve">the view </w:t>
      </w:r>
      <w:r w:rsidRPr="004405DB">
        <w:rPr>
          <w:lang w:val="en-AU"/>
        </w:rPr>
        <w:t>that, b</w:t>
      </w:r>
      <w:r w:rsidR="00E200CD" w:rsidRPr="004405DB">
        <w:rPr>
          <w:lang w:val="en-AU"/>
        </w:rPr>
        <w:t xml:space="preserve">ased on feedback </w:t>
      </w:r>
      <w:r w:rsidRPr="004405DB">
        <w:rPr>
          <w:lang w:val="en-AU"/>
        </w:rPr>
        <w:t>it</w:t>
      </w:r>
      <w:r w:rsidR="00E200CD" w:rsidRPr="004405DB">
        <w:rPr>
          <w:lang w:val="en-AU"/>
        </w:rPr>
        <w:t xml:space="preserve"> has received on </w:t>
      </w:r>
      <w:proofErr w:type="spellStart"/>
      <w:r w:rsidR="00E200CD" w:rsidRPr="004405DB">
        <w:rPr>
          <w:lang w:val="en-AU"/>
        </w:rPr>
        <w:t>MUoSA</w:t>
      </w:r>
      <w:proofErr w:type="spellEnd"/>
      <w:r w:rsidR="00E200CD" w:rsidRPr="004405DB">
        <w:rPr>
          <w:lang w:val="en-AU"/>
        </w:rPr>
        <w:t xml:space="preserve"> uptake, t</w:t>
      </w:r>
      <w:r w:rsidR="007C71D9" w:rsidRPr="004405DB">
        <w:rPr>
          <w:lang w:val="en-AU"/>
        </w:rPr>
        <w:t>he</w:t>
      </w:r>
      <w:r w:rsidR="00E200CD" w:rsidRPr="004405DB">
        <w:rPr>
          <w:lang w:val="en-AU"/>
        </w:rPr>
        <w:t xml:space="preserve"> distributors and retailers are: </w:t>
      </w:r>
    </w:p>
    <w:p w14:paraId="0E4D82A6" w14:textId="77777777" w:rsidR="00E200CD" w:rsidRPr="004405DB" w:rsidRDefault="00E200CD" w:rsidP="00E200CD">
      <w:pPr>
        <w:pStyle w:val="UnnumtextBullet1"/>
        <w:numPr>
          <w:ilvl w:val="0"/>
          <w:numId w:val="26"/>
        </w:numPr>
        <w:spacing w:before="0" w:after="80"/>
        <w:rPr>
          <w:lang w:val="en-AU"/>
        </w:rPr>
      </w:pPr>
      <w:r w:rsidRPr="004405DB">
        <w:rPr>
          <w:lang w:val="en-AU"/>
        </w:rPr>
        <w:t xml:space="preserve">not engaging in negotiations to update </w:t>
      </w:r>
      <w:proofErr w:type="spellStart"/>
      <w:r w:rsidRPr="004405DB">
        <w:rPr>
          <w:lang w:val="en-AU"/>
        </w:rPr>
        <w:t>UoSAs</w:t>
      </w:r>
      <w:proofErr w:type="spellEnd"/>
      <w:r w:rsidRPr="004405DB">
        <w:rPr>
          <w:lang w:val="en-AU"/>
        </w:rPr>
        <w:t>; or</w:t>
      </w:r>
    </w:p>
    <w:p w14:paraId="4E99CC6E" w14:textId="77777777" w:rsidR="00E200CD" w:rsidRPr="004405DB" w:rsidRDefault="00E200CD" w:rsidP="00E200CD">
      <w:pPr>
        <w:pStyle w:val="UnnumtextBullet1"/>
        <w:numPr>
          <w:ilvl w:val="0"/>
          <w:numId w:val="26"/>
        </w:numPr>
        <w:spacing w:before="0" w:after="80"/>
        <w:rPr>
          <w:lang w:val="en-AU"/>
        </w:rPr>
      </w:pPr>
      <w:r w:rsidRPr="004405DB">
        <w:rPr>
          <w:lang w:val="en-AU"/>
        </w:rPr>
        <w:t xml:space="preserve">varying from the provisions of the </w:t>
      </w:r>
      <w:proofErr w:type="spellStart"/>
      <w:r w:rsidRPr="004405DB">
        <w:rPr>
          <w:lang w:val="en-AU"/>
        </w:rPr>
        <w:t>MUoSA</w:t>
      </w:r>
      <w:proofErr w:type="spellEnd"/>
      <w:r w:rsidRPr="004405DB">
        <w:rPr>
          <w:lang w:val="en-AU"/>
        </w:rPr>
        <w:t xml:space="preserve"> in a manner that adversely affects competition</w:t>
      </w:r>
      <w:r w:rsidR="00DE7907">
        <w:rPr>
          <w:lang w:val="en-AU"/>
        </w:rPr>
        <w:t xml:space="preserve">. It is unclear whether this concern relates to </w:t>
      </w:r>
      <w:r w:rsidRPr="004405DB">
        <w:rPr>
          <w:lang w:val="en-AU"/>
        </w:rPr>
        <w:t xml:space="preserve">varying terms or inhibiting standardisation of </w:t>
      </w:r>
      <w:proofErr w:type="spellStart"/>
      <w:r w:rsidRPr="004405DB">
        <w:rPr>
          <w:lang w:val="en-AU"/>
        </w:rPr>
        <w:t>UoSAs</w:t>
      </w:r>
      <w:proofErr w:type="spellEnd"/>
      <w:r w:rsidR="00DE7907">
        <w:rPr>
          <w:lang w:val="en-AU"/>
        </w:rPr>
        <w:t xml:space="preserve">, or both. </w:t>
      </w:r>
    </w:p>
    <w:p w14:paraId="7D4485A7" w14:textId="7E1FD732" w:rsidR="00E200CD" w:rsidRPr="004405DB" w:rsidRDefault="00E200CD" w:rsidP="00E200CD">
      <w:pPr>
        <w:pStyle w:val="UnnumtextBodytext"/>
        <w:rPr>
          <w:lang w:val="en-AU"/>
        </w:rPr>
      </w:pPr>
      <w:r w:rsidRPr="004405DB">
        <w:rPr>
          <w:lang w:val="en-AU"/>
        </w:rPr>
        <w:t xml:space="preserve">The Authority has expressed concern that its understanding of </w:t>
      </w:r>
      <w:r w:rsidR="00576206">
        <w:rPr>
          <w:lang w:val="en-AU"/>
        </w:rPr>
        <w:t xml:space="preserve">developments run contrary to </w:t>
      </w:r>
      <w:r w:rsidR="00632D01">
        <w:rPr>
          <w:lang w:val="en-AU"/>
        </w:rPr>
        <w:t>its</w:t>
      </w:r>
      <w:r w:rsidRPr="004405DB">
        <w:rPr>
          <w:lang w:val="en-AU"/>
        </w:rPr>
        <w:t xml:space="preserve"> expectations and has led the Authority to carry out further work on standardising the </w:t>
      </w:r>
      <w:proofErr w:type="spellStart"/>
      <w:r w:rsidRPr="004405DB">
        <w:rPr>
          <w:lang w:val="en-AU"/>
        </w:rPr>
        <w:t>MUoSA</w:t>
      </w:r>
      <w:proofErr w:type="spellEnd"/>
      <w:r w:rsidRPr="004405DB">
        <w:rPr>
          <w:lang w:val="en-AU"/>
        </w:rPr>
        <w:t xml:space="preserve">, with a consultation paper due in </w:t>
      </w:r>
      <w:r w:rsidR="00DE7907">
        <w:rPr>
          <w:lang w:val="en-AU"/>
        </w:rPr>
        <w:t xml:space="preserve">the second quarter of </w:t>
      </w:r>
      <w:r w:rsidRPr="004405DB">
        <w:rPr>
          <w:lang w:val="en-AU"/>
        </w:rPr>
        <w:t xml:space="preserve">2014. </w:t>
      </w:r>
    </w:p>
    <w:p w14:paraId="48C854DF" w14:textId="6DF38048" w:rsidR="00E200CD" w:rsidRPr="004405DB" w:rsidRDefault="00E200CD" w:rsidP="00E200CD">
      <w:pPr>
        <w:pStyle w:val="UnnumtextBodytext"/>
        <w:rPr>
          <w:lang w:val="en-AU"/>
        </w:rPr>
      </w:pPr>
      <w:r w:rsidRPr="004405DB">
        <w:rPr>
          <w:lang w:val="en-AU"/>
        </w:rPr>
        <w:t xml:space="preserve">The Authority has so far indicated that it </w:t>
      </w:r>
      <w:r w:rsidRPr="0041606B">
        <w:rPr>
          <w:lang w:val="en-AU"/>
        </w:rPr>
        <w:t xml:space="preserve">will consider </w:t>
      </w:r>
      <w:r w:rsidR="00DE7907" w:rsidRPr="0041606B">
        <w:rPr>
          <w:lang w:val="en-AU"/>
        </w:rPr>
        <w:t>four</w:t>
      </w:r>
      <w:r w:rsidRPr="0041606B">
        <w:rPr>
          <w:lang w:val="en-AU"/>
        </w:rPr>
        <w:t xml:space="preserve"> options:</w:t>
      </w:r>
      <w:r w:rsidR="0041606B" w:rsidRPr="0041606B">
        <w:rPr>
          <w:rStyle w:val="FootnoteReference"/>
          <w:lang w:val="en-AU"/>
        </w:rPr>
        <w:footnoteReference w:id="3"/>
      </w:r>
    </w:p>
    <w:p w14:paraId="486CDCEE" w14:textId="77777777" w:rsidR="00E200CD" w:rsidRPr="004405DB" w:rsidRDefault="00E200CD" w:rsidP="00E75A89">
      <w:pPr>
        <w:pStyle w:val="UnnumtextBullet1"/>
        <w:numPr>
          <w:ilvl w:val="0"/>
          <w:numId w:val="27"/>
        </w:numPr>
        <w:spacing w:before="0" w:after="80"/>
        <w:rPr>
          <w:lang w:val="en-AU"/>
        </w:rPr>
      </w:pPr>
      <w:r w:rsidRPr="004405DB">
        <w:rPr>
          <w:lang w:val="en-AU"/>
        </w:rPr>
        <w:t xml:space="preserve">setting the </w:t>
      </w:r>
      <w:proofErr w:type="spellStart"/>
      <w:r w:rsidR="00E75A89" w:rsidRPr="004405DB">
        <w:rPr>
          <w:lang w:val="en-AU"/>
        </w:rPr>
        <w:t>MUoSA</w:t>
      </w:r>
      <w:proofErr w:type="spellEnd"/>
      <w:r w:rsidR="00E75A89" w:rsidRPr="004405DB">
        <w:rPr>
          <w:lang w:val="en-AU"/>
        </w:rPr>
        <w:t xml:space="preserve"> as the default agreement </w:t>
      </w:r>
    </w:p>
    <w:p w14:paraId="13648236" w14:textId="77777777" w:rsidR="00E200CD" w:rsidRPr="004405DB" w:rsidRDefault="00E75A89" w:rsidP="00E75A89">
      <w:pPr>
        <w:pStyle w:val="UnnumtextBullet1"/>
        <w:numPr>
          <w:ilvl w:val="0"/>
          <w:numId w:val="27"/>
        </w:numPr>
        <w:spacing w:before="0" w:after="80"/>
        <w:rPr>
          <w:lang w:val="en-AU"/>
        </w:rPr>
      </w:pPr>
      <w:r w:rsidRPr="004405DB">
        <w:rPr>
          <w:lang w:val="en-AU"/>
        </w:rPr>
        <w:t xml:space="preserve">mandating the </w:t>
      </w:r>
      <w:proofErr w:type="spellStart"/>
      <w:r w:rsidRPr="004405DB">
        <w:rPr>
          <w:lang w:val="en-AU"/>
        </w:rPr>
        <w:t>MUoSA</w:t>
      </w:r>
      <w:proofErr w:type="spellEnd"/>
      <w:r w:rsidRPr="004405DB">
        <w:rPr>
          <w:lang w:val="en-AU"/>
        </w:rPr>
        <w:t xml:space="preserve"> </w:t>
      </w:r>
    </w:p>
    <w:p w14:paraId="11E40CBD" w14:textId="77777777" w:rsidR="00E200CD" w:rsidRDefault="00E200CD" w:rsidP="00E75A89">
      <w:pPr>
        <w:pStyle w:val="UnnumtextBullet1"/>
        <w:numPr>
          <w:ilvl w:val="0"/>
          <w:numId w:val="27"/>
        </w:numPr>
        <w:spacing w:before="0" w:after="80"/>
        <w:rPr>
          <w:lang w:val="en-AU"/>
        </w:rPr>
      </w:pPr>
      <w:r w:rsidRPr="004405DB">
        <w:rPr>
          <w:lang w:val="en-AU"/>
        </w:rPr>
        <w:t>regulating specific matters of concern, and creating better incentives for distributors to deliver certain outcomes.</w:t>
      </w:r>
    </w:p>
    <w:p w14:paraId="74C96E32" w14:textId="0DA5CEED" w:rsidR="00DE7907" w:rsidRPr="004405DB" w:rsidRDefault="002D30CC" w:rsidP="00E75A89">
      <w:pPr>
        <w:pStyle w:val="UnnumtextBullet1"/>
        <w:numPr>
          <w:ilvl w:val="0"/>
          <w:numId w:val="27"/>
        </w:numPr>
        <w:spacing w:before="0" w:after="80"/>
        <w:rPr>
          <w:lang w:val="en-AU"/>
        </w:rPr>
      </w:pPr>
      <w:r>
        <w:rPr>
          <w:lang w:val="en-AU"/>
        </w:rPr>
        <w:t>r</w:t>
      </w:r>
      <w:r w:rsidR="00DE7907">
        <w:rPr>
          <w:lang w:val="en-AU"/>
        </w:rPr>
        <w:t>etaining the status quo</w:t>
      </w:r>
      <w:r w:rsidR="00EB49B0">
        <w:rPr>
          <w:lang w:val="en-AU"/>
        </w:rPr>
        <w:t>.</w:t>
      </w:r>
      <w:r w:rsidR="00DE7907">
        <w:rPr>
          <w:lang w:val="en-AU"/>
        </w:rPr>
        <w:t xml:space="preserve"> </w:t>
      </w:r>
    </w:p>
    <w:p w14:paraId="6E957590" w14:textId="25F77937" w:rsidR="00E200CD" w:rsidRPr="004405DB" w:rsidRDefault="00745830" w:rsidP="00E200CD">
      <w:pPr>
        <w:pStyle w:val="UnnumtextBodytext"/>
        <w:rPr>
          <w:lang w:val="en-AU"/>
        </w:rPr>
      </w:pPr>
      <w:r w:rsidRPr="004405DB">
        <w:rPr>
          <w:lang w:val="en-AU"/>
        </w:rPr>
        <w:t xml:space="preserve">We understand that </w:t>
      </w:r>
      <w:r w:rsidR="00E200CD" w:rsidRPr="004405DB">
        <w:rPr>
          <w:lang w:val="en-AU"/>
        </w:rPr>
        <w:t xml:space="preserve">Vector has heavily invested in renegotiating its contractual arrangements with retailers on the basis of the existing Code and the </w:t>
      </w:r>
      <w:proofErr w:type="spellStart"/>
      <w:r w:rsidR="00E200CD" w:rsidRPr="004405DB">
        <w:rPr>
          <w:lang w:val="en-AU"/>
        </w:rPr>
        <w:t>MUoSA</w:t>
      </w:r>
      <w:proofErr w:type="spellEnd"/>
      <w:r w:rsidR="00E200CD" w:rsidRPr="004405DB">
        <w:rPr>
          <w:lang w:val="en-AU"/>
        </w:rPr>
        <w:t xml:space="preserve"> regime</w:t>
      </w:r>
      <w:r w:rsidRPr="004405DB">
        <w:rPr>
          <w:lang w:val="en-AU"/>
        </w:rPr>
        <w:t>.</w:t>
      </w:r>
      <w:r w:rsidR="00DE7907">
        <w:rPr>
          <w:lang w:val="en-AU"/>
        </w:rPr>
        <w:t xml:space="preserve">  This has included a sequential process of negotiating </w:t>
      </w:r>
      <w:r w:rsidR="00D44E96">
        <w:rPr>
          <w:lang w:val="en-AU"/>
        </w:rPr>
        <w:t>with retailers and, once meeting agreement, having them sign off that</w:t>
      </w:r>
      <w:r w:rsidR="00DE7907">
        <w:rPr>
          <w:lang w:val="en-AU"/>
        </w:rPr>
        <w:t xml:space="preserve"> version of Vector’s </w:t>
      </w:r>
      <w:proofErr w:type="spellStart"/>
      <w:r w:rsidR="00DE7907">
        <w:rPr>
          <w:lang w:val="en-AU"/>
        </w:rPr>
        <w:t>UoSA</w:t>
      </w:r>
      <w:proofErr w:type="spellEnd"/>
      <w:r w:rsidR="00DE7907">
        <w:rPr>
          <w:lang w:val="en-AU"/>
        </w:rPr>
        <w:t xml:space="preserve">, with a provision that any future amendments are available to those who have already signed.  </w:t>
      </w:r>
      <w:r w:rsidR="007C6269" w:rsidRPr="007C6269">
        <w:rPr>
          <w:lang w:val="en-AU"/>
        </w:rPr>
        <w:t xml:space="preserve">Each time a new version of the </w:t>
      </w:r>
      <w:proofErr w:type="spellStart"/>
      <w:r w:rsidR="007C6269" w:rsidRPr="007C6269">
        <w:rPr>
          <w:lang w:val="en-AU"/>
        </w:rPr>
        <w:t>VUoSA</w:t>
      </w:r>
      <w:proofErr w:type="spellEnd"/>
      <w:r w:rsidR="007C6269" w:rsidRPr="007C6269">
        <w:rPr>
          <w:lang w:val="en-AU"/>
        </w:rPr>
        <w:t xml:space="preserve"> is negotiated and agreed, all retailers on earlier versions of the </w:t>
      </w:r>
      <w:proofErr w:type="spellStart"/>
      <w:r w:rsidR="007C6269" w:rsidRPr="007C6269">
        <w:rPr>
          <w:lang w:val="en-AU"/>
        </w:rPr>
        <w:t>VUoSA</w:t>
      </w:r>
      <w:proofErr w:type="spellEnd"/>
      <w:r w:rsidR="007C6269" w:rsidRPr="007C6269">
        <w:rPr>
          <w:lang w:val="en-AU"/>
        </w:rPr>
        <w:t xml:space="preserve"> have the option to take up a later version </w:t>
      </w:r>
      <w:r w:rsidR="007C6269">
        <w:rPr>
          <w:lang w:val="en-AU"/>
        </w:rPr>
        <w:t xml:space="preserve">of the </w:t>
      </w:r>
      <w:proofErr w:type="spellStart"/>
      <w:r w:rsidR="007C6269">
        <w:rPr>
          <w:lang w:val="en-AU"/>
        </w:rPr>
        <w:t>VUoSA</w:t>
      </w:r>
      <w:proofErr w:type="spellEnd"/>
      <w:r w:rsidR="007C6269">
        <w:rPr>
          <w:lang w:val="en-AU"/>
        </w:rPr>
        <w:t xml:space="preserve"> (</w:t>
      </w:r>
      <w:r w:rsidR="007C6269" w:rsidRPr="0041606B">
        <w:rPr>
          <w:lang w:val="en-AU"/>
        </w:rPr>
        <w:t xml:space="preserve">refer to clauses 4.2 and 4.3 of the </w:t>
      </w:r>
      <w:proofErr w:type="spellStart"/>
      <w:r w:rsidR="007C6269" w:rsidRPr="0041606B">
        <w:rPr>
          <w:lang w:val="en-AU"/>
        </w:rPr>
        <w:t>VUoSA</w:t>
      </w:r>
      <w:proofErr w:type="spellEnd"/>
      <w:r w:rsidR="007C6269" w:rsidRPr="0041606B">
        <w:rPr>
          <w:lang w:val="en-AU"/>
        </w:rPr>
        <w:t>).</w:t>
      </w:r>
      <w:r w:rsidR="007C6269" w:rsidRPr="007C6269">
        <w:rPr>
          <w:lang w:val="en-AU"/>
        </w:rPr>
        <w:t xml:space="preserve"> </w:t>
      </w:r>
      <w:r w:rsidR="007C6269">
        <w:rPr>
          <w:lang w:val="en-AU"/>
        </w:rPr>
        <w:t xml:space="preserve"> </w:t>
      </w:r>
      <w:r w:rsidR="00D44E96">
        <w:rPr>
          <w:lang w:val="en-AU"/>
        </w:rPr>
        <w:t xml:space="preserve">All large retailers have now signed these agreements and some smaller retailers, with a number still considering the document now. Our analysis has been undertaken on version 3 </w:t>
      </w:r>
      <w:r w:rsidR="00EC3921">
        <w:rPr>
          <w:lang w:val="en-AU"/>
        </w:rPr>
        <w:t xml:space="preserve">(known as version 1.3) </w:t>
      </w:r>
      <w:r w:rsidR="00D44E96">
        <w:rPr>
          <w:lang w:val="en-AU"/>
        </w:rPr>
        <w:t xml:space="preserve">of the </w:t>
      </w:r>
      <w:proofErr w:type="spellStart"/>
      <w:r w:rsidR="00D44E96">
        <w:rPr>
          <w:lang w:val="en-AU"/>
        </w:rPr>
        <w:t>VUoSA</w:t>
      </w:r>
      <w:proofErr w:type="spellEnd"/>
      <w:r w:rsidR="00D44E96">
        <w:rPr>
          <w:lang w:val="en-AU"/>
        </w:rPr>
        <w:t>, which is the version recently signed by Contact Energy Ltd.</w:t>
      </w:r>
      <w:r w:rsidR="00EC3921">
        <w:rPr>
          <w:lang w:val="en-AU"/>
        </w:rPr>
        <w:t xml:space="preserve">  We understand that a version 1.4 has been released. We also understand that some of the retailers who are yet to sign are simply waiting for the last version to come out. </w:t>
      </w:r>
    </w:p>
    <w:p w14:paraId="76CC09D3" w14:textId="77777777" w:rsidR="00E200CD" w:rsidRPr="004405DB" w:rsidRDefault="00E200CD" w:rsidP="00E200CD">
      <w:pPr>
        <w:pStyle w:val="Heading2"/>
        <w:rPr>
          <w:lang w:val="en-AU"/>
        </w:rPr>
      </w:pPr>
      <w:bookmarkStart w:id="39" w:name="_Toc379313246"/>
      <w:bookmarkStart w:id="40" w:name="_Toc383013983"/>
      <w:r w:rsidRPr="004405DB">
        <w:rPr>
          <w:lang w:val="en-AU"/>
        </w:rPr>
        <w:t>What we were asked to do</w:t>
      </w:r>
      <w:bookmarkEnd w:id="39"/>
      <w:bookmarkEnd w:id="40"/>
      <w:r w:rsidRPr="004405DB">
        <w:rPr>
          <w:lang w:val="en-AU"/>
        </w:rPr>
        <w:t xml:space="preserve"> </w:t>
      </w:r>
    </w:p>
    <w:p w14:paraId="0CA1CEE1" w14:textId="77777777" w:rsidR="00E200CD" w:rsidRDefault="00467AA2" w:rsidP="00E200CD">
      <w:pPr>
        <w:pStyle w:val="UnnumtextBodytext"/>
        <w:rPr>
          <w:lang w:val="en-AU"/>
        </w:rPr>
      </w:pPr>
      <w:r w:rsidRPr="004405DB">
        <w:rPr>
          <w:lang w:val="en-AU"/>
        </w:rPr>
        <w:t xml:space="preserve">Vector engaged </w:t>
      </w:r>
      <w:proofErr w:type="spellStart"/>
      <w:r w:rsidRPr="004405DB">
        <w:rPr>
          <w:lang w:val="en-AU"/>
        </w:rPr>
        <w:t>Sapere</w:t>
      </w:r>
      <w:proofErr w:type="spellEnd"/>
      <w:r w:rsidRPr="004405DB">
        <w:rPr>
          <w:lang w:val="en-AU"/>
        </w:rPr>
        <w:t xml:space="preserve"> to review the </w:t>
      </w:r>
      <w:proofErr w:type="spellStart"/>
      <w:r w:rsidRPr="004405DB">
        <w:rPr>
          <w:lang w:val="en-AU"/>
        </w:rPr>
        <w:t>VUoSA</w:t>
      </w:r>
      <w:proofErr w:type="spellEnd"/>
      <w:r w:rsidRPr="004405DB">
        <w:rPr>
          <w:lang w:val="en-AU"/>
        </w:rPr>
        <w:t xml:space="preserve"> and develop an independent view as to whether there was </w:t>
      </w:r>
      <w:r w:rsidR="00441A21" w:rsidRPr="004405DB">
        <w:rPr>
          <w:lang w:val="en-AU"/>
        </w:rPr>
        <w:t>a</w:t>
      </w:r>
      <w:r w:rsidRPr="004405DB">
        <w:rPr>
          <w:lang w:val="en-AU"/>
        </w:rPr>
        <w:t xml:space="preserve"> case for changing the current </w:t>
      </w:r>
      <w:proofErr w:type="spellStart"/>
      <w:r w:rsidRPr="004405DB">
        <w:rPr>
          <w:lang w:val="en-AU"/>
        </w:rPr>
        <w:t>MUoSA</w:t>
      </w:r>
      <w:proofErr w:type="spellEnd"/>
      <w:r w:rsidRPr="004405DB">
        <w:rPr>
          <w:lang w:val="en-AU"/>
        </w:rPr>
        <w:t xml:space="preserve"> regime.  </w:t>
      </w:r>
      <w:r w:rsidR="00E200CD" w:rsidRPr="004405DB">
        <w:rPr>
          <w:lang w:val="en-AU"/>
        </w:rPr>
        <w:t xml:space="preserve">Vector commissioned </w:t>
      </w:r>
      <w:r w:rsidRPr="004405DB">
        <w:rPr>
          <w:lang w:val="en-AU"/>
        </w:rPr>
        <w:t xml:space="preserve">us to prepare </w:t>
      </w:r>
      <w:r w:rsidR="005E3D2C" w:rsidRPr="004405DB">
        <w:rPr>
          <w:lang w:val="en-AU"/>
        </w:rPr>
        <w:t xml:space="preserve">evidence based </w:t>
      </w:r>
      <w:r w:rsidR="00EB49B0">
        <w:rPr>
          <w:lang w:val="en-AU"/>
        </w:rPr>
        <w:t>analysis to</w:t>
      </w:r>
      <w:r w:rsidR="00E200CD" w:rsidRPr="004405DB">
        <w:rPr>
          <w:lang w:val="en-AU"/>
        </w:rPr>
        <w:t>:</w:t>
      </w:r>
    </w:p>
    <w:p w14:paraId="61BEF051" w14:textId="31E55235" w:rsidR="006860EE" w:rsidRPr="006860EE" w:rsidRDefault="006860EE" w:rsidP="006860EE">
      <w:pPr>
        <w:pStyle w:val="Numtexta-Bodytextlevel2"/>
        <w:numPr>
          <w:ilvl w:val="2"/>
          <w:numId w:val="35"/>
        </w:numPr>
        <w:spacing w:before="60" w:after="60"/>
        <w:rPr>
          <w:lang w:val="en-AU"/>
        </w:rPr>
      </w:pPr>
      <w:r w:rsidRPr="006860EE">
        <w:rPr>
          <w:lang w:val="en-AU"/>
        </w:rPr>
        <w:t xml:space="preserve">Observe the level of retail activity in  the </w:t>
      </w:r>
      <w:r>
        <w:rPr>
          <w:lang w:val="en-AU"/>
        </w:rPr>
        <w:t>V</w:t>
      </w:r>
      <w:r w:rsidRPr="006860EE">
        <w:rPr>
          <w:lang w:val="en-AU"/>
        </w:rPr>
        <w:t xml:space="preserve">ector network area relative to the national retail electricity market </w:t>
      </w:r>
    </w:p>
    <w:p w14:paraId="708D314E" w14:textId="77777777" w:rsidR="00EB49B0" w:rsidRPr="004405DB" w:rsidRDefault="00EB49B0" w:rsidP="00EB49B0">
      <w:pPr>
        <w:pStyle w:val="Numtexta-Bodytextlevel2"/>
        <w:numPr>
          <w:ilvl w:val="2"/>
          <w:numId w:val="1"/>
        </w:numPr>
        <w:spacing w:before="60" w:after="60"/>
        <w:ind w:left="850" w:hanging="425"/>
        <w:rPr>
          <w:lang w:val="en-AU"/>
        </w:rPr>
      </w:pPr>
      <w:r w:rsidRPr="004405DB">
        <w:rPr>
          <w:lang w:val="en-AU"/>
        </w:rPr>
        <w:t>Identif</w:t>
      </w:r>
      <w:r>
        <w:rPr>
          <w:lang w:val="en-AU"/>
        </w:rPr>
        <w:t>y</w:t>
      </w:r>
      <w:r w:rsidRPr="004405DB">
        <w:rPr>
          <w:lang w:val="en-AU"/>
        </w:rPr>
        <w:t xml:space="preserve"> the variations between the </w:t>
      </w:r>
      <w:proofErr w:type="spellStart"/>
      <w:r w:rsidRPr="004405DB">
        <w:rPr>
          <w:lang w:val="en-AU"/>
        </w:rPr>
        <w:t>VUoSA</w:t>
      </w:r>
      <w:proofErr w:type="spellEnd"/>
      <w:r w:rsidRPr="004405DB">
        <w:rPr>
          <w:lang w:val="en-AU"/>
        </w:rPr>
        <w:t xml:space="preserve"> and </w:t>
      </w:r>
      <w:proofErr w:type="spellStart"/>
      <w:r w:rsidRPr="004405DB">
        <w:rPr>
          <w:lang w:val="en-AU"/>
        </w:rPr>
        <w:t>MUoSA</w:t>
      </w:r>
      <w:proofErr w:type="spellEnd"/>
      <w:r w:rsidRPr="004405DB">
        <w:rPr>
          <w:lang w:val="en-AU"/>
        </w:rPr>
        <w:t xml:space="preserve"> and </w:t>
      </w:r>
      <w:r>
        <w:rPr>
          <w:lang w:val="en-AU"/>
        </w:rPr>
        <w:t>any</w:t>
      </w:r>
      <w:r w:rsidRPr="004405DB">
        <w:rPr>
          <w:lang w:val="en-AU"/>
        </w:rPr>
        <w:t xml:space="preserve"> impacts </w:t>
      </w:r>
      <w:r>
        <w:rPr>
          <w:lang w:val="en-AU"/>
        </w:rPr>
        <w:t xml:space="preserve">these variations have for </w:t>
      </w:r>
      <w:r w:rsidRPr="004405DB">
        <w:rPr>
          <w:lang w:val="en-AU"/>
        </w:rPr>
        <w:t>barrier</w:t>
      </w:r>
      <w:r>
        <w:rPr>
          <w:lang w:val="en-AU"/>
        </w:rPr>
        <w:t>s</w:t>
      </w:r>
      <w:r w:rsidRPr="004405DB">
        <w:rPr>
          <w:lang w:val="en-AU"/>
        </w:rPr>
        <w:t xml:space="preserve"> to retail entry</w:t>
      </w:r>
      <w:r>
        <w:rPr>
          <w:lang w:val="en-AU"/>
        </w:rPr>
        <w:t xml:space="preserve"> and expansion</w:t>
      </w:r>
      <w:r w:rsidRPr="004405DB">
        <w:rPr>
          <w:lang w:val="en-AU"/>
        </w:rPr>
        <w:t xml:space="preserve"> in the market</w:t>
      </w:r>
      <w:r>
        <w:rPr>
          <w:lang w:val="en-AU"/>
        </w:rPr>
        <w:t>, and for promoting reliability and security or the efficient operation of the market.</w:t>
      </w:r>
    </w:p>
    <w:p w14:paraId="73A977FE" w14:textId="77777777" w:rsidR="00EB49B0" w:rsidRDefault="00EB49B0" w:rsidP="00EB49B0">
      <w:pPr>
        <w:pStyle w:val="Numtexta-Bodytextlevel2"/>
        <w:numPr>
          <w:ilvl w:val="2"/>
          <w:numId w:val="1"/>
        </w:numPr>
        <w:spacing w:before="60" w:after="60"/>
        <w:ind w:left="850" w:hanging="425"/>
        <w:rPr>
          <w:lang w:val="en-AU"/>
        </w:rPr>
      </w:pPr>
      <w:r>
        <w:rPr>
          <w:lang w:val="en-AU"/>
        </w:rPr>
        <w:t xml:space="preserve">Locate the analysis in (b) within the wider context of barriers to retail competition </w:t>
      </w:r>
      <w:r w:rsidRPr="004405DB">
        <w:rPr>
          <w:lang w:val="en-AU"/>
        </w:rPr>
        <w:t>that exist or are likely to exist</w:t>
      </w:r>
    </w:p>
    <w:p w14:paraId="476D3273" w14:textId="77777777" w:rsidR="00467AA2" w:rsidRPr="00BE41B3" w:rsidRDefault="00BE41B3" w:rsidP="00467AA2">
      <w:pPr>
        <w:pStyle w:val="Numtexta-Bodytextlevel2"/>
        <w:numPr>
          <w:ilvl w:val="2"/>
          <w:numId w:val="1"/>
        </w:numPr>
        <w:spacing w:before="60" w:after="60"/>
        <w:ind w:left="850" w:hanging="425"/>
        <w:rPr>
          <w:lang w:val="en-AU"/>
        </w:rPr>
      </w:pPr>
      <w:r>
        <w:rPr>
          <w:lang w:val="en-AU"/>
        </w:rPr>
        <w:t xml:space="preserve">Undertake a </w:t>
      </w:r>
      <w:r w:rsidRPr="004405DB">
        <w:rPr>
          <w:lang w:val="en-AU"/>
        </w:rPr>
        <w:t xml:space="preserve">qualitative </w:t>
      </w:r>
      <w:r>
        <w:rPr>
          <w:lang w:val="en-AU"/>
        </w:rPr>
        <w:t xml:space="preserve">assessment on the option of </w:t>
      </w:r>
      <w:r w:rsidRPr="004405DB">
        <w:rPr>
          <w:lang w:val="en-AU"/>
        </w:rPr>
        <w:t xml:space="preserve">making the </w:t>
      </w:r>
      <w:proofErr w:type="spellStart"/>
      <w:r w:rsidRPr="004405DB">
        <w:rPr>
          <w:lang w:val="en-AU"/>
        </w:rPr>
        <w:t>MUoSA</w:t>
      </w:r>
      <w:proofErr w:type="spellEnd"/>
      <w:r w:rsidRPr="004405DB">
        <w:rPr>
          <w:lang w:val="en-AU"/>
        </w:rPr>
        <w:t xml:space="preserve"> </w:t>
      </w:r>
      <w:r>
        <w:rPr>
          <w:lang w:val="en-AU"/>
        </w:rPr>
        <w:t xml:space="preserve">in its current form mandatory. </w:t>
      </w:r>
      <w:bookmarkStart w:id="41" w:name="_Toc379313247"/>
    </w:p>
    <w:p w14:paraId="43354443" w14:textId="77777777" w:rsidR="00E200CD" w:rsidRPr="004405DB" w:rsidRDefault="00E200CD" w:rsidP="00467AA2">
      <w:pPr>
        <w:pStyle w:val="Heading2"/>
        <w:rPr>
          <w:lang w:val="en-AU"/>
        </w:rPr>
      </w:pPr>
      <w:bookmarkStart w:id="42" w:name="_Toc383013984"/>
      <w:r w:rsidRPr="004405DB">
        <w:rPr>
          <w:lang w:val="en-AU"/>
        </w:rPr>
        <w:t>Structure of our report</w:t>
      </w:r>
      <w:bookmarkEnd w:id="41"/>
      <w:bookmarkEnd w:id="42"/>
      <w:r w:rsidRPr="004405DB">
        <w:rPr>
          <w:lang w:val="en-AU"/>
        </w:rPr>
        <w:t xml:space="preserve"> </w:t>
      </w:r>
    </w:p>
    <w:p w14:paraId="6D889A0D" w14:textId="77777777" w:rsidR="00E200CD" w:rsidRPr="004405DB" w:rsidRDefault="001352E2" w:rsidP="00E200CD">
      <w:pPr>
        <w:pStyle w:val="UnnumtextBodytext"/>
        <w:rPr>
          <w:lang w:val="en-AU"/>
        </w:rPr>
      </w:pPr>
      <w:r w:rsidRPr="004405DB">
        <w:rPr>
          <w:lang w:val="en-AU"/>
        </w:rPr>
        <w:t xml:space="preserve">The remainder of this </w:t>
      </w:r>
      <w:r w:rsidR="00E200CD" w:rsidRPr="004405DB">
        <w:rPr>
          <w:lang w:val="en-AU"/>
        </w:rPr>
        <w:t xml:space="preserve">report is structured as follows: </w:t>
      </w:r>
    </w:p>
    <w:p w14:paraId="2C8ACB27" w14:textId="1F871E42" w:rsidR="00E200CD" w:rsidRPr="004405DB" w:rsidRDefault="00E200CD" w:rsidP="00E200CD">
      <w:pPr>
        <w:pStyle w:val="UnnumtextBullet1"/>
        <w:numPr>
          <w:ilvl w:val="0"/>
          <w:numId w:val="26"/>
        </w:numPr>
        <w:spacing w:before="0" w:after="80"/>
        <w:rPr>
          <w:lang w:val="en-AU"/>
        </w:rPr>
      </w:pPr>
      <w:r w:rsidRPr="004405DB">
        <w:rPr>
          <w:lang w:val="en-AU"/>
        </w:rPr>
        <w:t xml:space="preserve">Section 2 </w:t>
      </w:r>
      <w:r w:rsidR="006860EE">
        <w:rPr>
          <w:lang w:val="en-AU"/>
        </w:rPr>
        <w:t>Level of retail activity in the Vector network</w:t>
      </w:r>
    </w:p>
    <w:p w14:paraId="63A05655" w14:textId="77777777" w:rsidR="00E200CD" w:rsidRPr="004405DB" w:rsidRDefault="00E200CD" w:rsidP="00E200CD">
      <w:pPr>
        <w:pStyle w:val="UnnumtextBullet1"/>
        <w:numPr>
          <w:ilvl w:val="0"/>
          <w:numId w:val="26"/>
        </w:numPr>
        <w:spacing w:before="0" w:after="80"/>
        <w:rPr>
          <w:lang w:val="en-AU"/>
        </w:rPr>
      </w:pPr>
      <w:r w:rsidRPr="004405DB">
        <w:rPr>
          <w:lang w:val="en-AU"/>
        </w:rPr>
        <w:t xml:space="preserve">Section 3 </w:t>
      </w:r>
      <w:r w:rsidR="00210018" w:rsidRPr="004405DB">
        <w:rPr>
          <w:lang w:val="en-AU"/>
        </w:rPr>
        <w:t>B</w:t>
      </w:r>
      <w:r w:rsidRPr="004405DB">
        <w:rPr>
          <w:lang w:val="en-AU"/>
        </w:rPr>
        <w:t xml:space="preserve">arriers to entry in the NZ electricity retail market </w:t>
      </w:r>
    </w:p>
    <w:p w14:paraId="191CD971" w14:textId="77777777" w:rsidR="00E200CD" w:rsidRPr="004405DB" w:rsidRDefault="00E200CD" w:rsidP="00E200CD">
      <w:pPr>
        <w:pStyle w:val="UnnumtextBullet1"/>
        <w:numPr>
          <w:ilvl w:val="0"/>
          <w:numId w:val="26"/>
        </w:numPr>
        <w:spacing w:before="0" w:after="80"/>
        <w:rPr>
          <w:lang w:val="en-AU"/>
        </w:rPr>
      </w:pPr>
      <w:r w:rsidRPr="004405DB">
        <w:rPr>
          <w:lang w:val="en-AU"/>
        </w:rPr>
        <w:t xml:space="preserve">Section 4 Comparison </w:t>
      </w:r>
      <w:r w:rsidR="001352E2" w:rsidRPr="004405DB">
        <w:rPr>
          <w:lang w:val="en-AU"/>
        </w:rPr>
        <w:t xml:space="preserve">and analysis </w:t>
      </w:r>
      <w:r w:rsidRPr="004405DB">
        <w:rPr>
          <w:lang w:val="en-AU"/>
        </w:rPr>
        <w:t xml:space="preserve">of </w:t>
      </w:r>
      <w:r w:rsidR="001352E2" w:rsidRPr="004405DB">
        <w:rPr>
          <w:lang w:val="en-AU"/>
        </w:rPr>
        <w:t xml:space="preserve">the </w:t>
      </w:r>
      <w:proofErr w:type="spellStart"/>
      <w:r w:rsidRPr="004405DB">
        <w:rPr>
          <w:lang w:val="en-AU"/>
        </w:rPr>
        <w:t>VUoSA</w:t>
      </w:r>
      <w:proofErr w:type="spellEnd"/>
      <w:r w:rsidRPr="004405DB">
        <w:rPr>
          <w:lang w:val="en-AU"/>
        </w:rPr>
        <w:t xml:space="preserve"> and </w:t>
      </w:r>
      <w:proofErr w:type="spellStart"/>
      <w:r w:rsidRPr="004405DB">
        <w:rPr>
          <w:lang w:val="en-AU"/>
        </w:rPr>
        <w:t>MUoSA</w:t>
      </w:r>
      <w:proofErr w:type="spellEnd"/>
      <w:r w:rsidRPr="004405DB">
        <w:rPr>
          <w:lang w:val="en-AU"/>
        </w:rPr>
        <w:t xml:space="preserve"> </w:t>
      </w:r>
    </w:p>
    <w:p w14:paraId="02CE805F" w14:textId="77777777" w:rsidR="00E200CD" w:rsidRPr="004405DB" w:rsidRDefault="00E200CD" w:rsidP="00E200CD">
      <w:pPr>
        <w:pStyle w:val="UnnumtextBullet1"/>
        <w:numPr>
          <w:ilvl w:val="0"/>
          <w:numId w:val="26"/>
        </w:numPr>
        <w:spacing w:before="0" w:after="80"/>
        <w:rPr>
          <w:lang w:val="en-AU"/>
        </w:rPr>
      </w:pPr>
      <w:r w:rsidRPr="004405DB">
        <w:rPr>
          <w:lang w:val="en-AU"/>
        </w:rPr>
        <w:t xml:space="preserve">Section 5 Qualitative cost benefit analysis </w:t>
      </w:r>
      <w:r w:rsidR="00031FE1">
        <w:rPr>
          <w:lang w:val="en-AU"/>
        </w:rPr>
        <w:t xml:space="preserve">(CBA) of making </w:t>
      </w:r>
      <w:proofErr w:type="spellStart"/>
      <w:r w:rsidR="00031FE1">
        <w:rPr>
          <w:lang w:val="en-AU"/>
        </w:rPr>
        <w:t>MUoSA</w:t>
      </w:r>
      <w:proofErr w:type="spellEnd"/>
      <w:r w:rsidR="00031FE1">
        <w:rPr>
          <w:lang w:val="en-AU"/>
        </w:rPr>
        <w:t xml:space="preserve"> mandatory </w:t>
      </w:r>
    </w:p>
    <w:p w14:paraId="471F7874" w14:textId="77777777" w:rsidR="00E200CD" w:rsidRPr="004405DB" w:rsidRDefault="001352E2" w:rsidP="00E200CD">
      <w:pPr>
        <w:pStyle w:val="UnnumtextBullet1"/>
        <w:numPr>
          <w:ilvl w:val="0"/>
          <w:numId w:val="26"/>
        </w:numPr>
        <w:spacing w:before="0" w:after="80"/>
        <w:rPr>
          <w:lang w:val="en-AU"/>
        </w:rPr>
      </w:pPr>
      <w:r w:rsidRPr="004405DB">
        <w:rPr>
          <w:lang w:val="en-AU"/>
        </w:rPr>
        <w:t>Appendix 1</w:t>
      </w:r>
      <w:r w:rsidR="00E200CD" w:rsidRPr="004405DB">
        <w:rPr>
          <w:lang w:val="en-AU"/>
        </w:rPr>
        <w:t xml:space="preserve"> Detailed comparison of </w:t>
      </w:r>
      <w:proofErr w:type="spellStart"/>
      <w:r w:rsidR="00E200CD" w:rsidRPr="004405DB">
        <w:rPr>
          <w:lang w:val="en-AU"/>
        </w:rPr>
        <w:t>VUoSA</w:t>
      </w:r>
      <w:proofErr w:type="spellEnd"/>
      <w:r w:rsidR="00E200CD" w:rsidRPr="004405DB">
        <w:rPr>
          <w:lang w:val="en-AU"/>
        </w:rPr>
        <w:t xml:space="preserve"> and </w:t>
      </w:r>
      <w:proofErr w:type="spellStart"/>
      <w:r w:rsidR="00E200CD" w:rsidRPr="004405DB">
        <w:rPr>
          <w:lang w:val="en-AU"/>
        </w:rPr>
        <w:t>MUoSA</w:t>
      </w:r>
      <w:proofErr w:type="spellEnd"/>
      <w:r w:rsidR="00E200CD" w:rsidRPr="004405DB">
        <w:rPr>
          <w:lang w:val="en-AU"/>
        </w:rPr>
        <w:t xml:space="preserve">.   </w:t>
      </w:r>
    </w:p>
    <w:p w14:paraId="1D5CDFF9" w14:textId="77777777" w:rsidR="00297DB5" w:rsidRPr="004405DB" w:rsidRDefault="00297DB5" w:rsidP="00297DB5">
      <w:pPr>
        <w:pStyle w:val="UnnumtextBodytext"/>
        <w:rPr>
          <w:lang w:val="en-AU"/>
        </w:rPr>
      </w:pPr>
    </w:p>
    <w:p w14:paraId="0F09182B" w14:textId="1935F57C" w:rsidR="00424941" w:rsidRPr="004405DB" w:rsidRDefault="0056043E" w:rsidP="0056043E">
      <w:pPr>
        <w:pStyle w:val="Heading1"/>
        <w:rPr>
          <w:lang w:val="en-AU"/>
        </w:rPr>
      </w:pPr>
      <w:bookmarkStart w:id="43" w:name="_Toc383013985"/>
      <w:r w:rsidRPr="004405DB">
        <w:rPr>
          <w:lang w:val="en-AU"/>
        </w:rPr>
        <w:t xml:space="preserve">Level of retail </w:t>
      </w:r>
      <w:r w:rsidR="006860EE">
        <w:rPr>
          <w:lang w:val="en-AU"/>
        </w:rPr>
        <w:t>activity</w:t>
      </w:r>
      <w:r w:rsidR="008D39FB">
        <w:rPr>
          <w:lang w:val="en-AU"/>
        </w:rPr>
        <w:t xml:space="preserve"> in the Vector network</w:t>
      </w:r>
      <w:bookmarkEnd w:id="43"/>
      <w:r w:rsidRPr="004405DB">
        <w:rPr>
          <w:lang w:val="en-AU"/>
        </w:rPr>
        <w:t xml:space="preserve"> </w:t>
      </w:r>
    </w:p>
    <w:p w14:paraId="6AF0F2C0" w14:textId="77777777" w:rsidR="0056043E" w:rsidRPr="004405DB" w:rsidRDefault="0056043E" w:rsidP="0056043E">
      <w:pPr>
        <w:pStyle w:val="Heading2"/>
        <w:rPr>
          <w:lang w:val="en-AU"/>
        </w:rPr>
      </w:pPr>
      <w:bookmarkStart w:id="44" w:name="_Toc379313249"/>
      <w:bookmarkStart w:id="45" w:name="_Toc383013986"/>
      <w:r w:rsidRPr="004405DB">
        <w:rPr>
          <w:lang w:val="en-AU"/>
        </w:rPr>
        <w:t>What we were asked to do</w:t>
      </w:r>
      <w:bookmarkEnd w:id="44"/>
      <w:bookmarkEnd w:id="45"/>
      <w:r w:rsidRPr="004405DB">
        <w:rPr>
          <w:lang w:val="en-AU"/>
        </w:rPr>
        <w:t xml:space="preserve"> </w:t>
      </w:r>
    </w:p>
    <w:p w14:paraId="5BBB5D92" w14:textId="168E75F8" w:rsidR="006D515F" w:rsidRPr="000B4BC6" w:rsidRDefault="006D515F" w:rsidP="006D515F">
      <w:pPr>
        <w:pStyle w:val="UnnumtextBodytext"/>
        <w:rPr>
          <w:lang w:val="en-AU"/>
        </w:rPr>
      </w:pPr>
      <w:bookmarkStart w:id="46" w:name="_Toc379172267"/>
      <w:bookmarkStart w:id="47" w:name="_Ref379808999"/>
      <w:r w:rsidRPr="000B4BC6">
        <w:rPr>
          <w:lang w:val="en-AU"/>
        </w:rPr>
        <w:t xml:space="preserve">In light of comments made by the Authority about the impact </w:t>
      </w:r>
      <w:r w:rsidR="00632D01" w:rsidRPr="000B4BC6">
        <w:rPr>
          <w:lang w:val="en-AU"/>
        </w:rPr>
        <w:t xml:space="preserve">of </w:t>
      </w:r>
      <w:proofErr w:type="spellStart"/>
      <w:r w:rsidR="00632D01">
        <w:rPr>
          <w:lang w:val="en-AU"/>
        </w:rPr>
        <w:t>UoSAs</w:t>
      </w:r>
      <w:proofErr w:type="spellEnd"/>
      <w:r w:rsidRPr="000B4BC6">
        <w:rPr>
          <w:lang w:val="en-AU"/>
        </w:rPr>
        <w:t xml:space="preserve"> on barriers to entry for retailers, we were asked by Vector to examine </w:t>
      </w:r>
      <w:r w:rsidR="006860EE">
        <w:rPr>
          <w:lang w:val="en-AU"/>
        </w:rPr>
        <w:t xml:space="preserve">the level of retail activity </w:t>
      </w:r>
      <w:r w:rsidR="00632D01">
        <w:rPr>
          <w:lang w:val="en-AU"/>
        </w:rPr>
        <w:t>in the</w:t>
      </w:r>
      <w:r w:rsidR="006860EE">
        <w:rPr>
          <w:lang w:val="en-AU"/>
        </w:rPr>
        <w:t xml:space="preserve"> Vector network area relative to the national retail electricity </w:t>
      </w:r>
      <w:r w:rsidR="00632D01">
        <w:rPr>
          <w:lang w:val="en-AU"/>
        </w:rPr>
        <w:t>market.</w:t>
      </w:r>
      <w:r w:rsidRPr="000B4BC6">
        <w:rPr>
          <w:lang w:val="en-AU"/>
        </w:rPr>
        <w:t xml:space="preserve">  This is to provide context for a discussion of barriers to entry and our clause by clause assessment of whether the </w:t>
      </w:r>
      <w:proofErr w:type="spellStart"/>
      <w:r w:rsidRPr="000B4BC6">
        <w:rPr>
          <w:lang w:val="en-AU"/>
        </w:rPr>
        <w:t>VUoSA</w:t>
      </w:r>
      <w:proofErr w:type="spellEnd"/>
      <w:r w:rsidRPr="000B4BC6">
        <w:rPr>
          <w:lang w:val="en-AU"/>
        </w:rPr>
        <w:t xml:space="preserve"> in any way</w:t>
      </w:r>
      <w:r>
        <w:rPr>
          <w:lang w:val="en-AU"/>
        </w:rPr>
        <w:t>:</w:t>
      </w:r>
      <w:r w:rsidRPr="000B4BC6">
        <w:rPr>
          <w:lang w:val="en-AU"/>
        </w:rPr>
        <w:t xml:space="preserve"> </w:t>
      </w:r>
    </w:p>
    <w:p w14:paraId="3E019470" w14:textId="77777777" w:rsidR="006D515F" w:rsidRPr="000B4BC6" w:rsidRDefault="006D515F" w:rsidP="006D515F">
      <w:pPr>
        <w:pStyle w:val="UnnumtextBodytext"/>
        <w:numPr>
          <w:ilvl w:val="0"/>
          <w:numId w:val="16"/>
        </w:numPr>
        <w:rPr>
          <w:lang w:val="en-AU"/>
        </w:rPr>
      </w:pPr>
      <w:r w:rsidRPr="000B4BC6">
        <w:rPr>
          <w:lang w:val="en-AU"/>
        </w:rPr>
        <w:t xml:space="preserve">inhibits </w:t>
      </w:r>
      <w:r>
        <w:rPr>
          <w:lang w:val="en-AU"/>
        </w:rPr>
        <w:t xml:space="preserve">retail </w:t>
      </w:r>
      <w:r w:rsidRPr="000B4BC6">
        <w:rPr>
          <w:lang w:val="en-AU"/>
        </w:rPr>
        <w:t>competition by creating a barrier to entry or expansion</w:t>
      </w:r>
      <w:r>
        <w:rPr>
          <w:lang w:val="en-AU"/>
        </w:rPr>
        <w:t>;</w:t>
      </w:r>
      <w:r w:rsidRPr="000B4BC6">
        <w:rPr>
          <w:lang w:val="en-AU"/>
        </w:rPr>
        <w:t xml:space="preserve"> or</w:t>
      </w:r>
    </w:p>
    <w:p w14:paraId="5DA863D4" w14:textId="17988E65" w:rsidR="006D515F" w:rsidRPr="00417308" w:rsidRDefault="006D515F" w:rsidP="006D515F">
      <w:pPr>
        <w:pStyle w:val="UnnumtextBodytext"/>
        <w:numPr>
          <w:ilvl w:val="0"/>
          <w:numId w:val="16"/>
        </w:numPr>
        <w:rPr>
          <w:lang w:val="en-AU"/>
        </w:rPr>
      </w:pPr>
      <w:r w:rsidRPr="000B4BC6">
        <w:rPr>
          <w:lang w:val="en-AU"/>
        </w:rPr>
        <w:t>frustrates the Authority’s work of promoting competition as per the Authority’s statutory objective</w:t>
      </w:r>
      <w:r>
        <w:rPr>
          <w:lang w:val="en-AU"/>
        </w:rPr>
        <w:t>.</w:t>
      </w:r>
    </w:p>
    <w:p w14:paraId="200A9F5F" w14:textId="529B681F" w:rsidR="006D515F" w:rsidRPr="000B4BC6" w:rsidRDefault="006D515F" w:rsidP="006D515F">
      <w:pPr>
        <w:pStyle w:val="Heading2"/>
        <w:rPr>
          <w:lang w:val="en-AU"/>
        </w:rPr>
      </w:pPr>
      <w:bookmarkStart w:id="48" w:name="_Toc379900845"/>
      <w:bookmarkStart w:id="49" w:name="_Toc379973315"/>
      <w:bookmarkStart w:id="50" w:name="_Toc379973465"/>
      <w:bookmarkStart w:id="51" w:name="_Toc381297298"/>
      <w:bookmarkStart w:id="52" w:name="_Toc382477330"/>
      <w:bookmarkStart w:id="53" w:name="_Toc383013987"/>
      <w:bookmarkEnd w:id="48"/>
      <w:bookmarkEnd w:id="49"/>
      <w:bookmarkEnd w:id="50"/>
      <w:r>
        <w:rPr>
          <w:lang w:val="en-AU"/>
        </w:rPr>
        <w:t xml:space="preserve">Indicators of </w:t>
      </w:r>
      <w:r w:rsidRPr="000B4BC6">
        <w:rPr>
          <w:lang w:val="en-AU"/>
        </w:rPr>
        <w:t>retail competition</w:t>
      </w:r>
      <w:bookmarkEnd w:id="51"/>
      <w:bookmarkEnd w:id="52"/>
      <w:bookmarkEnd w:id="53"/>
      <w:r>
        <w:rPr>
          <w:lang w:val="en-AU"/>
        </w:rPr>
        <w:t xml:space="preserve"> </w:t>
      </w:r>
    </w:p>
    <w:p w14:paraId="5290D3CE" w14:textId="38F2E38A" w:rsidR="006D515F" w:rsidRPr="000B4BC6" w:rsidRDefault="006D515F" w:rsidP="006D515F">
      <w:pPr>
        <w:pStyle w:val="UnnumtextBodytext"/>
        <w:rPr>
          <w:lang w:val="en-AU"/>
        </w:rPr>
      </w:pPr>
      <w:r w:rsidRPr="000B4BC6">
        <w:rPr>
          <w:lang w:val="en-AU"/>
        </w:rPr>
        <w:t xml:space="preserve">Since the introduction of the Act in 2010, the Authority has </w:t>
      </w:r>
      <w:r>
        <w:rPr>
          <w:lang w:val="en-AU"/>
        </w:rPr>
        <w:t>progressed</w:t>
      </w:r>
      <w:r w:rsidRPr="000B4BC6">
        <w:rPr>
          <w:lang w:val="en-AU"/>
        </w:rPr>
        <w:t xml:space="preserve"> a number of initiatives targeting increases in retail competition.  The Authority regularly reports on improvements in retail competition.  It reports on the following measures:</w:t>
      </w:r>
    </w:p>
    <w:p w14:paraId="191A6CF1" w14:textId="31689A63" w:rsidR="006D515F" w:rsidRPr="000B4BC6" w:rsidRDefault="006D515F" w:rsidP="006D515F">
      <w:pPr>
        <w:pStyle w:val="UnnumtextBodytext"/>
        <w:numPr>
          <w:ilvl w:val="0"/>
          <w:numId w:val="16"/>
        </w:numPr>
        <w:rPr>
          <w:lang w:val="en-AU"/>
        </w:rPr>
      </w:pPr>
      <w:r>
        <w:rPr>
          <w:lang w:val="en-AU"/>
        </w:rPr>
        <w:t>R</w:t>
      </w:r>
      <w:r w:rsidRPr="00F63762">
        <w:rPr>
          <w:lang w:val="en-AU"/>
        </w:rPr>
        <w:t>etail market concentration</w:t>
      </w:r>
      <w:r w:rsidRPr="000B4BC6">
        <w:rPr>
          <w:lang w:val="en-AU"/>
        </w:rPr>
        <w:t>.</w:t>
      </w:r>
    </w:p>
    <w:p w14:paraId="25D20AA1" w14:textId="77C2B323" w:rsidR="006D515F" w:rsidRPr="000B4BC6" w:rsidRDefault="006D515F" w:rsidP="006D515F">
      <w:pPr>
        <w:pStyle w:val="UnnumtextBodytext"/>
        <w:numPr>
          <w:ilvl w:val="0"/>
          <w:numId w:val="16"/>
        </w:numPr>
        <w:rPr>
          <w:lang w:val="en-AU"/>
        </w:rPr>
      </w:pPr>
      <w:r w:rsidRPr="000B4BC6">
        <w:rPr>
          <w:lang w:val="en-AU"/>
        </w:rPr>
        <w:t>Consumer switching rates.</w:t>
      </w:r>
    </w:p>
    <w:p w14:paraId="05EE9B5B" w14:textId="3AE8C86B" w:rsidR="006D515F" w:rsidRPr="000B4BC6" w:rsidRDefault="006D515F" w:rsidP="006D515F">
      <w:pPr>
        <w:pStyle w:val="UnnumtextBodytext"/>
        <w:numPr>
          <w:ilvl w:val="0"/>
          <w:numId w:val="16"/>
        </w:numPr>
        <w:rPr>
          <w:lang w:val="en-AU"/>
        </w:rPr>
      </w:pPr>
      <w:r>
        <w:rPr>
          <w:lang w:val="en-AU"/>
        </w:rPr>
        <w:t>Retailer activity</w:t>
      </w:r>
      <w:r w:rsidRPr="000B4BC6">
        <w:rPr>
          <w:lang w:val="en-AU"/>
        </w:rPr>
        <w:t xml:space="preserve">.  </w:t>
      </w:r>
    </w:p>
    <w:p w14:paraId="54AFEE3F" w14:textId="0F5D74AF" w:rsidR="006D515F" w:rsidRPr="000B4BC6" w:rsidRDefault="006D515F" w:rsidP="006D515F">
      <w:pPr>
        <w:pStyle w:val="Heading3"/>
        <w:rPr>
          <w:lang w:val="en-AU"/>
        </w:rPr>
      </w:pPr>
      <w:bookmarkStart w:id="54" w:name="_Toc381297299"/>
      <w:r w:rsidRPr="000B4BC6">
        <w:rPr>
          <w:lang w:val="en-AU"/>
        </w:rPr>
        <w:t xml:space="preserve">Market </w:t>
      </w:r>
      <w:r>
        <w:rPr>
          <w:lang w:val="en-AU"/>
        </w:rPr>
        <w:t>concentration</w:t>
      </w:r>
      <w:bookmarkEnd w:id="54"/>
      <w:r w:rsidRPr="000B4BC6">
        <w:rPr>
          <w:lang w:val="en-AU"/>
        </w:rPr>
        <w:t xml:space="preserve"> </w:t>
      </w:r>
    </w:p>
    <w:p w14:paraId="7DF6F8FC" w14:textId="5D020597" w:rsidR="006D515F" w:rsidRPr="000B4BC6" w:rsidRDefault="006D515F" w:rsidP="006D515F">
      <w:pPr>
        <w:pStyle w:val="UnnumtextBodytext"/>
        <w:rPr>
          <w:vertAlign w:val="superscript"/>
          <w:lang w:val="en-AU"/>
        </w:rPr>
      </w:pPr>
      <w:r w:rsidRPr="000B4BC6">
        <w:rPr>
          <w:lang w:val="en-AU"/>
        </w:rPr>
        <w:t xml:space="preserve">The Authority publishes a </w:t>
      </w:r>
      <w:r>
        <w:rPr>
          <w:lang w:val="en-AU"/>
        </w:rPr>
        <w:t xml:space="preserve">widely used </w:t>
      </w:r>
      <w:r w:rsidRPr="000B4BC6">
        <w:rPr>
          <w:lang w:val="en-AU"/>
        </w:rPr>
        <w:t>market concentration metric</w:t>
      </w:r>
      <w:r>
        <w:rPr>
          <w:lang w:val="en-AU"/>
        </w:rPr>
        <w:t>,</w:t>
      </w:r>
      <w:r w:rsidRPr="000B4BC6">
        <w:rPr>
          <w:lang w:val="en-AU"/>
        </w:rPr>
        <w:t xml:space="preserve"> the </w:t>
      </w:r>
      <w:proofErr w:type="spellStart"/>
      <w:r w:rsidRPr="000B4BC6">
        <w:rPr>
          <w:lang w:val="en-AU"/>
        </w:rPr>
        <w:t>Herfindahl</w:t>
      </w:r>
      <w:proofErr w:type="spellEnd"/>
      <w:r w:rsidRPr="000B4BC6">
        <w:rPr>
          <w:lang w:val="en-AU"/>
        </w:rPr>
        <w:t>-Hirschman Index (HHI)</w:t>
      </w:r>
      <w:r w:rsidRPr="00F63762">
        <w:rPr>
          <w:b/>
          <w:bCs/>
          <w:vertAlign w:val="superscript"/>
          <w:lang w:val="en-AU"/>
        </w:rPr>
        <w:t xml:space="preserve"> </w:t>
      </w:r>
      <w:r w:rsidRPr="000B4BC6">
        <w:rPr>
          <w:b/>
          <w:bCs/>
          <w:vertAlign w:val="superscript"/>
          <w:lang w:val="en-AU"/>
        </w:rPr>
        <w:footnoteReference w:id="4"/>
      </w:r>
      <w:r w:rsidRPr="000B4BC6">
        <w:rPr>
          <w:vertAlign w:val="superscript"/>
          <w:lang w:val="en-AU"/>
        </w:rPr>
        <w:t xml:space="preserve"> </w:t>
      </w:r>
      <w:r w:rsidRPr="000B4BC6">
        <w:rPr>
          <w:lang w:val="en-AU"/>
        </w:rPr>
        <w:t xml:space="preserve">for each region in New Zealand.  One of the components of the HHI is the number of competing firms.  </w:t>
      </w:r>
      <w:r>
        <w:rPr>
          <w:lang w:val="en-AU"/>
        </w:rPr>
        <w:t xml:space="preserve">The national picture and the trend from 2004 to 2012 </w:t>
      </w:r>
      <w:r w:rsidR="00EC3921">
        <w:rPr>
          <w:lang w:val="en-AU"/>
        </w:rPr>
        <w:t>are</w:t>
      </w:r>
      <w:r>
        <w:rPr>
          <w:lang w:val="en-AU"/>
        </w:rPr>
        <w:t xml:space="preserve"> shown in Figure 1. </w:t>
      </w:r>
    </w:p>
    <w:p w14:paraId="06BACA72" w14:textId="6BFE89BA" w:rsidR="006D515F" w:rsidRPr="000B4BC6" w:rsidRDefault="006D515F" w:rsidP="006D515F">
      <w:pPr>
        <w:pStyle w:val="UnnumtextBodytext"/>
        <w:rPr>
          <w:lang w:val="en-AU"/>
        </w:rPr>
      </w:pPr>
      <w:r w:rsidRPr="000B4BC6">
        <w:rPr>
          <w:lang w:val="en-AU"/>
        </w:rPr>
        <w:t xml:space="preserve">The HHI for the Auckland region was </w:t>
      </w:r>
      <w:r>
        <w:rPr>
          <w:lang w:val="en-AU"/>
        </w:rPr>
        <w:t xml:space="preserve">similar to the HHI </w:t>
      </w:r>
      <w:r w:rsidRPr="000B4BC6">
        <w:rPr>
          <w:lang w:val="en-AU"/>
        </w:rPr>
        <w:t>for</w:t>
      </w:r>
      <w:r>
        <w:rPr>
          <w:lang w:val="en-AU"/>
        </w:rPr>
        <w:t xml:space="preserve"> the whole of</w:t>
      </w:r>
      <w:r w:rsidRPr="000B4BC6">
        <w:rPr>
          <w:lang w:val="en-AU"/>
        </w:rPr>
        <w:t xml:space="preserve"> New Zealand.  </w:t>
      </w:r>
      <w:r>
        <w:rPr>
          <w:lang w:val="en-AU"/>
        </w:rPr>
        <w:t>As at December 2012 t</w:t>
      </w:r>
      <w:r w:rsidRPr="000B4BC6">
        <w:rPr>
          <w:lang w:val="en-AU"/>
        </w:rPr>
        <w:t>he HHI for the country was 3,568 and for the Auckland region</w:t>
      </w:r>
      <w:r>
        <w:rPr>
          <w:lang w:val="en-AU"/>
        </w:rPr>
        <w:t xml:space="preserve"> was </w:t>
      </w:r>
      <w:r w:rsidRPr="000B4BC6">
        <w:rPr>
          <w:lang w:val="en-AU"/>
        </w:rPr>
        <w:t>3,499.</w:t>
      </w:r>
      <w:r w:rsidRPr="000B4BC6">
        <w:rPr>
          <w:vertAlign w:val="superscript"/>
          <w:lang w:val="en-AU"/>
        </w:rPr>
        <w:footnoteReference w:id="5"/>
      </w:r>
      <w:r w:rsidRPr="000B4BC6">
        <w:rPr>
          <w:lang w:val="en-AU"/>
        </w:rPr>
        <w:t xml:space="preserve">  </w:t>
      </w:r>
    </w:p>
    <w:p w14:paraId="457E49E1" w14:textId="20BFBAE6" w:rsidR="006D515F" w:rsidRPr="000B4BC6" w:rsidRDefault="006D515F" w:rsidP="006D515F">
      <w:pPr>
        <w:pStyle w:val="Caption"/>
        <w:rPr>
          <w:b w:val="0"/>
          <w:bCs w:val="0"/>
          <w:lang w:val="en-AU"/>
        </w:rPr>
      </w:pPr>
      <w:bookmarkStart w:id="55" w:name="_Ref382404057"/>
      <w:bookmarkStart w:id="56" w:name="_Toc374367290"/>
      <w:bookmarkStart w:id="57" w:name="_Toc381297355"/>
      <w:bookmarkStart w:id="58" w:name="_Toc381599535"/>
      <w:bookmarkStart w:id="59" w:name="_Toc382477360"/>
      <w:bookmarkStart w:id="60" w:name="_Toc383014019"/>
      <w:r>
        <w:t>Figure</w:t>
      </w:r>
      <w:bookmarkEnd w:id="55"/>
      <w:r>
        <w:t xml:space="preserve"> </w:t>
      </w:r>
      <w:r>
        <w:fldChar w:fldCharType="begin"/>
      </w:r>
      <w:r>
        <w:instrText xml:space="preserve"> SEQ Figure \* ARABIC </w:instrText>
      </w:r>
      <w:r>
        <w:fldChar w:fldCharType="separate"/>
      </w:r>
      <w:r w:rsidR="00621285">
        <w:rPr>
          <w:noProof/>
        </w:rPr>
        <w:t>1</w:t>
      </w:r>
      <w:r>
        <w:fldChar w:fldCharType="end"/>
      </w:r>
      <w:r>
        <w:t xml:space="preserve"> </w:t>
      </w:r>
      <w:r w:rsidRPr="000B4BC6">
        <w:rPr>
          <w:b w:val="0"/>
          <w:bCs w:val="0"/>
          <w:lang w:val="en-AU"/>
        </w:rPr>
        <w:t>Trends in retail market concentration (</w:t>
      </w:r>
      <w:proofErr w:type="spellStart"/>
      <w:r w:rsidRPr="000B4BC6">
        <w:rPr>
          <w:b w:val="0"/>
          <w:bCs w:val="0"/>
          <w:lang w:val="en-AU"/>
        </w:rPr>
        <w:t>Herfindahl</w:t>
      </w:r>
      <w:proofErr w:type="spellEnd"/>
      <w:r w:rsidRPr="000B4BC6">
        <w:rPr>
          <w:b w:val="0"/>
          <w:bCs w:val="0"/>
          <w:lang w:val="en-AU"/>
        </w:rPr>
        <w:t>-Hirschman Index)</w:t>
      </w:r>
      <w:bookmarkEnd w:id="56"/>
      <w:r w:rsidRPr="000B4BC6">
        <w:rPr>
          <w:b w:val="0"/>
          <w:bCs w:val="0"/>
          <w:vertAlign w:val="superscript"/>
          <w:lang w:val="en-AU"/>
        </w:rPr>
        <w:footnoteReference w:id="6"/>
      </w:r>
      <w:bookmarkEnd w:id="57"/>
      <w:bookmarkEnd w:id="58"/>
      <w:bookmarkEnd w:id="59"/>
      <w:bookmarkEnd w:id="60"/>
    </w:p>
    <w:p w14:paraId="18E52784" w14:textId="77777777" w:rsidR="006D515F" w:rsidRPr="000B4BC6" w:rsidRDefault="006D515F" w:rsidP="006D515F">
      <w:pPr>
        <w:pStyle w:val="UnnumtextBodytext"/>
        <w:rPr>
          <w:lang w:val="en-AU"/>
        </w:rPr>
      </w:pPr>
      <w:r w:rsidRPr="000B4BC6">
        <w:rPr>
          <w:noProof/>
        </w:rPr>
        <w:drawing>
          <wp:inline distT="0" distB="0" distL="0" distR="0" wp14:anchorId="7BCDFD23" wp14:editId="287532DC">
            <wp:extent cx="3672231" cy="2699091"/>
            <wp:effectExtent l="0" t="0" r="4445"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cstate="print"/>
                    <a:srcRect l="15330" t="12264" r="13915" b="4528"/>
                    <a:stretch/>
                  </pic:blipFill>
                  <pic:spPr bwMode="auto">
                    <a:xfrm>
                      <a:off x="0" y="0"/>
                      <a:ext cx="3673509" cy="2700030"/>
                    </a:xfrm>
                    <a:prstGeom prst="rect">
                      <a:avLst/>
                    </a:prstGeom>
                    <a:ln>
                      <a:noFill/>
                    </a:ln>
                    <a:extLst>
                      <a:ext uri="{53640926-AAD7-44D8-BBD7-CCE9431645EC}">
                        <a14:shadowObscured xmlns:a14="http://schemas.microsoft.com/office/drawing/2010/main"/>
                      </a:ext>
                    </a:extLst>
                  </pic:spPr>
                </pic:pic>
              </a:graphicData>
            </a:graphic>
          </wp:inline>
        </w:drawing>
      </w:r>
    </w:p>
    <w:p w14:paraId="2A29A036" w14:textId="77777777" w:rsidR="006D515F" w:rsidRPr="000B4BC6" w:rsidRDefault="006D515F" w:rsidP="006D515F">
      <w:pPr>
        <w:pStyle w:val="UnnumtextBodytext"/>
        <w:rPr>
          <w:lang w:val="en-AU"/>
        </w:rPr>
      </w:pPr>
      <w:r w:rsidRPr="00D7176B">
        <w:rPr>
          <w:b/>
          <w:lang w:val="en-AU"/>
        </w:rPr>
        <w:t>Source:</w:t>
      </w:r>
      <w:r w:rsidRPr="00D7176B">
        <w:rPr>
          <w:lang w:val="en-AU"/>
        </w:rPr>
        <w:t xml:space="preserve"> Electricity Authority</w:t>
      </w:r>
      <w:r w:rsidRPr="000B4BC6">
        <w:rPr>
          <w:lang w:val="en-AU"/>
        </w:rPr>
        <w:t xml:space="preserve"> </w:t>
      </w:r>
    </w:p>
    <w:p w14:paraId="75EF6AEA" w14:textId="77777777" w:rsidR="006D515F" w:rsidRPr="000B4BC6" w:rsidRDefault="006D515F" w:rsidP="006D515F">
      <w:pPr>
        <w:pStyle w:val="Heading3"/>
        <w:rPr>
          <w:lang w:val="en-AU"/>
        </w:rPr>
      </w:pPr>
      <w:bookmarkStart w:id="61" w:name="_Toc381297300"/>
      <w:r w:rsidRPr="000B4BC6">
        <w:rPr>
          <w:lang w:val="en-AU"/>
        </w:rPr>
        <w:t>Customer switching</w:t>
      </w:r>
      <w:bookmarkEnd w:id="61"/>
    </w:p>
    <w:p w14:paraId="7CE59CDF" w14:textId="77777777" w:rsidR="006D515F" w:rsidRPr="000B4BC6" w:rsidRDefault="006D515F" w:rsidP="006D515F">
      <w:pPr>
        <w:pStyle w:val="UnnumtextBodytext"/>
        <w:rPr>
          <w:lang w:val="en-AU"/>
        </w:rPr>
      </w:pPr>
      <w:r w:rsidRPr="000B4BC6">
        <w:rPr>
          <w:lang w:val="en-AU"/>
        </w:rPr>
        <w:t>The Authority has conducted a campaign to promote customer switching and publishes a review of the campaign.  In its review of the 2012 campaign the Authority noted that during 2012, there were 24,209 additional switches over those recorded pre-What’s My Number in 2010, with estimated average savings of $175 per switch and an estimated annual national savings of $4.24 million.</w:t>
      </w:r>
      <w:r w:rsidRPr="000B4BC6">
        <w:rPr>
          <w:vertAlign w:val="superscript"/>
          <w:lang w:val="en-AU"/>
        </w:rPr>
        <w:footnoteReference w:id="7"/>
      </w:r>
      <w:r w:rsidRPr="000B4BC6">
        <w:rPr>
          <w:lang w:val="en-AU"/>
        </w:rPr>
        <w:t xml:space="preserve">  </w:t>
      </w:r>
    </w:p>
    <w:p w14:paraId="0FC01F9C" w14:textId="77777777" w:rsidR="006D515F" w:rsidRPr="000B4BC6" w:rsidRDefault="006D515F" w:rsidP="006D515F">
      <w:pPr>
        <w:pStyle w:val="UnnumtextBodytext"/>
        <w:rPr>
          <w:lang w:val="en-AU"/>
        </w:rPr>
      </w:pPr>
      <w:r w:rsidRPr="000B4BC6">
        <w:rPr>
          <w:lang w:val="en-AU"/>
        </w:rPr>
        <w:t xml:space="preserve">In December 2013, </w:t>
      </w:r>
      <w:proofErr w:type="spellStart"/>
      <w:r w:rsidRPr="000B4BC6">
        <w:rPr>
          <w:lang w:val="en-AU"/>
        </w:rPr>
        <w:t>VaasaETT</w:t>
      </w:r>
      <w:proofErr w:type="spellEnd"/>
      <w:r w:rsidRPr="000B4BC6">
        <w:rPr>
          <w:lang w:val="en-AU"/>
        </w:rPr>
        <w:t xml:space="preserve">, an energy think-tank based in Finland which tracks customer switching trends in 38 competitive electricity markets, ranked the New Zealand electricity retail market as the most active in the world when it comes to customer switching.  According to </w:t>
      </w:r>
      <w:proofErr w:type="spellStart"/>
      <w:r w:rsidRPr="000B4BC6">
        <w:rPr>
          <w:lang w:val="en-AU"/>
        </w:rPr>
        <w:t>VaasaETT</w:t>
      </w:r>
      <w:proofErr w:type="spellEnd"/>
      <w:r w:rsidRPr="000B4BC6">
        <w:rPr>
          <w:lang w:val="en-AU"/>
        </w:rPr>
        <w:t>, New Zealand in 2013 was “</w:t>
      </w:r>
      <w:r w:rsidRPr="000B4BC6">
        <w:rPr>
          <w:i/>
          <w:lang w:val="en-AU"/>
        </w:rPr>
        <w:t>experiencing the highest annual switching levels ever seen in a competitive energy market anywhere in the World</w:t>
      </w:r>
      <w:r w:rsidRPr="000B4BC6">
        <w:rPr>
          <w:lang w:val="en-AU"/>
        </w:rPr>
        <w:t>.”</w:t>
      </w:r>
      <w:r w:rsidRPr="000B4BC6">
        <w:rPr>
          <w:vertAlign w:val="superscript"/>
          <w:lang w:val="en-AU"/>
        </w:rPr>
        <w:footnoteReference w:id="8"/>
      </w:r>
    </w:p>
    <w:p w14:paraId="58895C3E" w14:textId="77777777" w:rsidR="006D515F" w:rsidRDefault="006D515F" w:rsidP="006D515F">
      <w:pPr>
        <w:pStyle w:val="UnnumtextBodytext"/>
        <w:rPr>
          <w:lang w:val="en-AU"/>
        </w:rPr>
      </w:pPr>
      <w:r w:rsidRPr="000B4BC6">
        <w:rPr>
          <w:lang w:val="en-AU"/>
        </w:rPr>
        <w:t>As the Authority acknowledges, high levels of switching may not necessarily be a measure of competitive rivalry; for example, low switching rates may indicate a highly competitive market if it results from retailers offering very similar pricing and services, removing the incentive for consumers to switch.</w:t>
      </w:r>
    </w:p>
    <w:p w14:paraId="28A495AF" w14:textId="77777777" w:rsidR="006D515F" w:rsidRPr="000B4BC6" w:rsidRDefault="006D515F" w:rsidP="006D515F">
      <w:pPr>
        <w:pStyle w:val="UnnumtextBodytext"/>
        <w:rPr>
          <w:lang w:val="en-AU"/>
        </w:rPr>
      </w:pPr>
      <w:r>
        <w:rPr>
          <w:lang w:val="en-AU"/>
        </w:rPr>
        <w:t xml:space="preserve">Figure 2 shows the national switching activity and indicates the Vector network area has high switching rates. </w:t>
      </w:r>
    </w:p>
    <w:p w14:paraId="4D0F2846" w14:textId="77777777" w:rsidR="006D515F" w:rsidRPr="000B4BC6" w:rsidRDefault="006D515F" w:rsidP="006D515F">
      <w:pPr>
        <w:pStyle w:val="UnnumtextBodytext"/>
        <w:rPr>
          <w:b/>
          <w:bCs/>
          <w:lang w:val="en-AU"/>
        </w:rPr>
      </w:pPr>
      <w:bookmarkStart w:id="62" w:name="_Ref374368007"/>
      <w:bookmarkStart w:id="63" w:name="_Toc381297356"/>
      <w:bookmarkStart w:id="64" w:name="_Toc381599536"/>
      <w:bookmarkStart w:id="65" w:name="_Toc382477361"/>
      <w:bookmarkStart w:id="66" w:name="_Toc383014020"/>
      <w:r w:rsidRPr="000B4BC6">
        <w:rPr>
          <w:b/>
          <w:bCs/>
          <w:lang w:val="en-AU"/>
        </w:rPr>
        <w:t xml:space="preserve">Figure </w:t>
      </w:r>
      <w:r w:rsidRPr="000B4BC6">
        <w:rPr>
          <w:b/>
          <w:bCs/>
          <w:lang w:val="en-AU"/>
        </w:rPr>
        <w:fldChar w:fldCharType="begin"/>
      </w:r>
      <w:r w:rsidRPr="000B4BC6">
        <w:rPr>
          <w:b/>
          <w:bCs/>
          <w:lang w:val="en-AU"/>
        </w:rPr>
        <w:instrText xml:space="preserve"> SEQ Figure \* ARABIC </w:instrText>
      </w:r>
      <w:r w:rsidRPr="000B4BC6">
        <w:rPr>
          <w:b/>
          <w:bCs/>
          <w:lang w:val="en-AU"/>
        </w:rPr>
        <w:fldChar w:fldCharType="separate"/>
      </w:r>
      <w:r w:rsidR="00621285">
        <w:rPr>
          <w:b/>
          <w:bCs/>
          <w:noProof/>
          <w:lang w:val="en-AU"/>
        </w:rPr>
        <w:t>2</w:t>
      </w:r>
      <w:r w:rsidRPr="000B4BC6">
        <w:rPr>
          <w:lang w:val="en-AU"/>
        </w:rPr>
        <w:fldChar w:fldCharType="end"/>
      </w:r>
      <w:bookmarkEnd w:id="62"/>
      <w:r w:rsidRPr="000B4BC6">
        <w:rPr>
          <w:b/>
          <w:bCs/>
          <w:lang w:val="en-AU"/>
        </w:rPr>
        <w:t xml:space="preserve">  Regional consumer switching rates, 2012</w:t>
      </w:r>
      <w:r w:rsidRPr="000B4BC6">
        <w:rPr>
          <w:b/>
          <w:bCs/>
          <w:vertAlign w:val="superscript"/>
          <w:lang w:val="en-AU"/>
        </w:rPr>
        <w:footnoteReference w:id="9"/>
      </w:r>
      <w:bookmarkEnd w:id="63"/>
      <w:bookmarkEnd w:id="64"/>
      <w:bookmarkEnd w:id="65"/>
      <w:bookmarkEnd w:id="66"/>
    </w:p>
    <w:p w14:paraId="5988ED21" w14:textId="77777777" w:rsidR="006D515F" w:rsidRPr="000B4BC6" w:rsidRDefault="006D515F" w:rsidP="006D515F">
      <w:pPr>
        <w:pStyle w:val="UnnumtextBodytext"/>
        <w:rPr>
          <w:lang w:val="en-AU"/>
        </w:rPr>
      </w:pPr>
      <w:r w:rsidRPr="000B4BC6">
        <w:rPr>
          <w:noProof/>
        </w:rPr>
        <w:drawing>
          <wp:inline distT="0" distB="0" distL="0" distR="0" wp14:anchorId="332CE13D" wp14:editId="5BC9A74B">
            <wp:extent cx="3321101" cy="2574023"/>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cstate="print"/>
                    <a:srcRect l="16274" t="11698" r="15867" b="4151"/>
                    <a:stretch/>
                  </pic:blipFill>
                  <pic:spPr bwMode="auto">
                    <a:xfrm>
                      <a:off x="0" y="0"/>
                      <a:ext cx="3326410" cy="2578138"/>
                    </a:xfrm>
                    <a:prstGeom prst="rect">
                      <a:avLst/>
                    </a:prstGeom>
                    <a:ln>
                      <a:noFill/>
                    </a:ln>
                    <a:extLst>
                      <a:ext uri="{53640926-AAD7-44D8-BBD7-CCE9431645EC}">
                        <a14:shadowObscured xmlns:a14="http://schemas.microsoft.com/office/drawing/2010/main"/>
                      </a:ext>
                    </a:extLst>
                  </pic:spPr>
                </pic:pic>
              </a:graphicData>
            </a:graphic>
          </wp:inline>
        </w:drawing>
      </w:r>
    </w:p>
    <w:p w14:paraId="74FDF3CF" w14:textId="77777777" w:rsidR="006D515F" w:rsidRPr="000B4BC6" w:rsidRDefault="006D515F" w:rsidP="006D515F">
      <w:pPr>
        <w:pStyle w:val="UnnumtextBodytext"/>
        <w:rPr>
          <w:lang w:val="en-AU"/>
        </w:rPr>
      </w:pPr>
      <w:r w:rsidRPr="00D7176B">
        <w:rPr>
          <w:b/>
          <w:lang w:val="en-AU"/>
        </w:rPr>
        <w:t>Source:</w:t>
      </w:r>
      <w:r w:rsidRPr="00D7176B">
        <w:rPr>
          <w:lang w:val="en-AU"/>
        </w:rPr>
        <w:t xml:space="preserve"> Electricity Authority</w:t>
      </w:r>
      <w:r w:rsidRPr="000B4BC6">
        <w:rPr>
          <w:lang w:val="en-AU"/>
        </w:rPr>
        <w:t xml:space="preserve"> </w:t>
      </w:r>
    </w:p>
    <w:p w14:paraId="1842FC4C" w14:textId="77777777" w:rsidR="006D515F" w:rsidRPr="000B4BC6" w:rsidRDefault="006D515F" w:rsidP="006D515F">
      <w:pPr>
        <w:pStyle w:val="Heading3"/>
        <w:rPr>
          <w:lang w:val="en-AU"/>
        </w:rPr>
      </w:pPr>
      <w:bookmarkStart w:id="67" w:name="_Toc381297301"/>
      <w:r w:rsidRPr="000B4BC6">
        <w:rPr>
          <w:lang w:val="en-AU"/>
        </w:rPr>
        <w:t>Retailer activity</w:t>
      </w:r>
      <w:bookmarkEnd w:id="67"/>
      <w:r w:rsidRPr="000B4BC6">
        <w:rPr>
          <w:lang w:val="en-AU"/>
        </w:rPr>
        <w:t xml:space="preserve"> </w:t>
      </w:r>
    </w:p>
    <w:p w14:paraId="7D121551" w14:textId="308F1455" w:rsidR="006D515F" w:rsidRDefault="006D515F" w:rsidP="006D515F">
      <w:pPr>
        <w:pStyle w:val="UnnumtextBodytext"/>
        <w:rPr>
          <w:lang w:val="en-AU"/>
        </w:rPr>
      </w:pPr>
      <w:r w:rsidRPr="000B4BC6">
        <w:rPr>
          <w:lang w:val="en-AU"/>
        </w:rPr>
        <w:t xml:space="preserve">The Authority reports that </w:t>
      </w:r>
      <w:r>
        <w:rPr>
          <w:lang w:val="en-AU"/>
        </w:rPr>
        <w:t xml:space="preserve">nationally </w:t>
      </w:r>
      <w:r w:rsidRPr="000B4BC6">
        <w:rPr>
          <w:lang w:val="en-AU"/>
        </w:rPr>
        <w:t>as at 31 December 2012</w:t>
      </w:r>
      <w:r w:rsidRPr="000B4BC6">
        <w:rPr>
          <w:vertAlign w:val="superscript"/>
          <w:lang w:val="en-AU"/>
        </w:rPr>
        <w:footnoteReference w:id="10"/>
      </w:r>
      <w:r>
        <w:rPr>
          <w:lang w:val="en-AU"/>
        </w:rPr>
        <w:t xml:space="preserve">. </w:t>
      </w:r>
    </w:p>
    <w:p w14:paraId="39C8AF46" w14:textId="77777777" w:rsidR="006D515F" w:rsidRDefault="006D515F" w:rsidP="006D515F">
      <w:pPr>
        <w:pStyle w:val="Quotation"/>
        <w:rPr>
          <w:lang w:val="en-AU"/>
        </w:rPr>
      </w:pPr>
      <w:r w:rsidRPr="00064FAE">
        <w:t>14 independent electricity retailers were retailing to residential consumers through 22 retail brands, an increase from 18 brands in 2010 and 20 brands in 2011 and a clear sign of increasing retail competition.</w:t>
      </w:r>
    </w:p>
    <w:p w14:paraId="62F8EB04" w14:textId="77777777" w:rsidR="006D515F" w:rsidRDefault="006D515F" w:rsidP="006D515F">
      <w:pPr>
        <w:pStyle w:val="UnnumtextBodytext"/>
        <w:rPr>
          <w:lang w:val="en-AU"/>
        </w:rPr>
      </w:pPr>
      <w:r w:rsidRPr="000B4BC6">
        <w:rPr>
          <w:lang w:val="en-AU"/>
        </w:rPr>
        <w:t>They also report nine parties in discussion with the Authority about entering the retail electricity market.</w:t>
      </w:r>
    </w:p>
    <w:p w14:paraId="7C0BBDF1" w14:textId="6982C82D" w:rsidR="00C47750" w:rsidRPr="000B4BC6" w:rsidRDefault="00C47750" w:rsidP="006D515F">
      <w:pPr>
        <w:pStyle w:val="UnnumtextBodytext"/>
        <w:rPr>
          <w:lang w:val="en-AU"/>
        </w:rPr>
      </w:pPr>
      <w:r w:rsidRPr="000B4BC6">
        <w:rPr>
          <w:lang w:val="en-AU"/>
        </w:rPr>
        <w:t>Figures for 2012 released by the Authority</w:t>
      </w:r>
      <w:r w:rsidRPr="000B4BC6">
        <w:rPr>
          <w:vertAlign w:val="superscript"/>
          <w:lang w:val="en-AU"/>
        </w:rPr>
        <w:footnoteReference w:id="11"/>
      </w:r>
      <w:r w:rsidRPr="000B4BC6">
        <w:rPr>
          <w:lang w:val="en-AU"/>
        </w:rPr>
        <w:t xml:space="preserve"> show</w:t>
      </w:r>
      <w:r>
        <w:rPr>
          <w:lang w:val="en-AU"/>
        </w:rPr>
        <w:t>s:</w:t>
      </w:r>
      <w:r w:rsidRPr="000B4BC6">
        <w:rPr>
          <w:lang w:val="en-AU"/>
        </w:rPr>
        <w:t xml:space="preserve"> there were 17 retailer</w:t>
      </w:r>
      <w:r>
        <w:rPr>
          <w:lang w:val="en-AU"/>
        </w:rPr>
        <w:t xml:space="preserve"> brands</w:t>
      </w:r>
      <w:r w:rsidRPr="000B4BC6">
        <w:rPr>
          <w:lang w:val="en-AU"/>
        </w:rPr>
        <w:t xml:space="preserve"> operating </w:t>
      </w:r>
      <w:r>
        <w:rPr>
          <w:lang w:val="en-AU"/>
        </w:rPr>
        <w:t xml:space="preserve">in </w:t>
      </w:r>
      <w:r w:rsidRPr="000B4BC6">
        <w:rPr>
          <w:lang w:val="en-AU"/>
        </w:rPr>
        <w:t xml:space="preserve">the Vector network area as shown in </w:t>
      </w:r>
      <w:r w:rsidRPr="000B4BC6">
        <w:fldChar w:fldCharType="begin"/>
      </w:r>
      <w:r w:rsidRPr="000B4BC6">
        <w:instrText xml:space="preserve"> REF _Ref379900715 \h  \* MERGEFORMAT </w:instrText>
      </w:r>
      <w:r w:rsidRPr="000B4BC6">
        <w:fldChar w:fldCharType="separate"/>
      </w:r>
      <w:r w:rsidR="00621285" w:rsidRPr="00621285">
        <w:rPr>
          <w:lang w:val="en-AU"/>
        </w:rPr>
        <w:t>Figure 3</w:t>
      </w:r>
      <w:r w:rsidRPr="000B4BC6">
        <w:rPr>
          <w:lang w:val="en-AU"/>
        </w:rPr>
        <w:fldChar w:fldCharType="end"/>
      </w:r>
      <w:r w:rsidRPr="000B4BC6">
        <w:rPr>
          <w:lang w:val="en-AU"/>
        </w:rPr>
        <w:t xml:space="preserve">. </w:t>
      </w:r>
      <w:r>
        <w:rPr>
          <w:lang w:val="en-AU"/>
        </w:rPr>
        <w:t>This is the highest number of brands in any region.</w:t>
      </w:r>
    </w:p>
    <w:p w14:paraId="025CE973" w14:textId="77777777" w:rsidR="006D515F" w:rsidRPr="000B4BC6" w:rsidRDefault="006D515F" w:rsidP="006D515F">
      <w:pPr>
        <w:pStyle w:val="UnnumtextBodytext"/>
        <w:keepNext/>
        <w:rPr>
          <w:b/>
          <w:bCs/>
          <w:lang w:val="en-AU"/>
        </w:rPr>
      </w:pPr>
      <w:bookmarkStart w:id="68" w:name="_Ref379900715"/>
      <w:bookmarkStart w:id="69" w:name="_Toc381297358"/>
      <w:bookmarkStart w:id="70" w:name="_Toc381599538"/>
      <w:bookmarkStart w:id="71" w:name="_Toc382477362"/>
      <w:bookmarkStart w:id="72" w:name="_Toc383014021"/>
      <w:r w:rsidRPr="000B4BC6">
        <w:rPr>
          <w:b/>
          <w:bCs/>
          <w:lang w:val="en-AU"/>
        </w:rPr>
        <w:t xml:space="preserve">Figure </w:t>
      </w:r>
      <w:r w:rsidRPr="000B4BC6">
        <w:rPr>
          <w:b/>
          <w:bCs/>
          <w:lang w:val="en-AU"/>
        </w:rPr>
        <w:fldChar w:fldCharType="begin"/>
      </w:r>
      <w:r w:rsidRPr="000B4BC6">
        <w:rPr>
          <w:b/>
          <w:bCs/>
          <w:lang w:val="en-AU"/>
        </w:rPr>
        <w:instrText xml:space="preserve"> SEQ Figure \* ARABIC </w:instrText>
      </w:r>
      <w:r w:rsidRPr="000B4BC6">
        <w:rPr>
          <w:b/>
          <w:bCs/>
          <w:lang w:val="en-AU"/>
        </w:rPr>
        <w:fldChar w:fldCharType="separate"/>
      </w:r>
      <w:r w:rsidR="00621285">
        <w:rPr>
          <w:b/>
          <w:bCs/>
          <w:noProof/>
          <w:lang w:val="en-AU"/>
        </w:rPr>
        <w:t>3</w:t>
      </w:r>
      <w:r w:rsidRPr="000B4BC6">
        <w:rPr>
          <w:lang w:val="en-AU"/>
        </w:rPr>
        <w:fldChar w:fldCharType="end"/>
      </w:r>
      <w:bookmarkEnd w:id="68"/>
      <w:r w:rsidRPr="000B4BC6">
        <w:rPr>
          <w:b/>
          <w:bCs/>
          <w:lang w:val="en-AU"/>
        </w:rPr>
        <w:t xml:space="preserve"> Consumer choice – retail brands, 2012</w:t>
      </w:r>
      <w:bookmarkEnd w:id="69"/>
      <w:bookmarkEnd w:id="70"/>
      <w:bookmarkEnd w:id="71"/>
      <w:bookmarkEnd w:id="72"/>
    </w:p>
    <w:p w14:paraId="417490F5" w14:textId="77777777" w:rsidR="006D515F" w:rsidRPr="000B4BC6" w:rsidRDefault="006D515F" w:rsidP="006D515F">
      <w:pPr>
        <w:pStyle w:val="UnnumtextBodytext"/>
        <w:rPr>
          <w:lang w:val="en-AU"/>
        </w:rPr>
      </w:pPr>
      <w:r w:rsidRPr="000B4BC6">
        <w:rPr>
          <w:noProof/>
        </w:rPr>
        <w:drawing>
          <wp:inline distT="0" distB="0" distL="0" distR="0" wp14:anchorId="78CF7D45" wp14:editId="4B05B7A7">
            <wp:extent cx="3800104" cy="377493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cstate="print"/>
                    <a:srcRect l="23231" t="11320" r="23349" b="3774"/>
                    <a:stretch/>
                  </pic:blipFill>
                  <pic:spPr bwMode="auto">
                    <a:xfrm>
                      <a:off x="0" y="0"/>
                      <a:ext cx="3803770" cy="3778580"/>
                    </a:xfrm>
                    <a:prstGeom prst="rect">
                      <a:avLst/>
                    </a:prstGeom>
                    <a:ln>
                      <a:noFill/>
                    </a:ln>
                    <a:extLst>
                      <a:ext uri="{53640926-AAD7-44D8-BBD7-CCE9431645EC}">
                        <a14:shadowObscured xmlns:a14="http://schemas.microsoft.com/office/drawing/2010/main"/>
                      </a:ext>
                    </a:extLst>
                  </pic:spPr>
                </pic:pic>
              </a:graphicData>
            </a:graphic>
          </wp:inline>
        </w:drawing>
      </w:r>
    </w:p>
    <w:p w14:paraId="2FE9D8FB" w14:textId="77777777" w:rsidR="006D515F" w:rsidRPr="000B4BC6" w:rsidRDefault="006D515F" w:rsidP="006D515F">
      <w:pPr>
        <w:pStyle w:val="UnnumtextBodytext"/>
        <w:rPr>
          <w:lang w:val="en-AU"/>
        </w:rPr>
      </w:pPr>
      <w:r w:rsidRPr="000B4BC6">
        <w:rPr>
          <w:b/>
          <w:lang w:val="en-AU"/>
        </w:rPr>
        <w:t>Source:</w:t>
      </w:r>
      <w:r w:rsidRPr="000B4BC6">
        <w:rPr>
          <w:lang w:val="en-AU"/>
        </w:rPr>
        <w:t xml:space="preserve"> </w:t>
      </w:r>
      <w:r w:rsidRPr="00D7176B">
        <w:rPr>
          <w:lang w:val="en-AU"/>
        </w:rPr>
        <w:t>Electricity Authority</w:t>
      </w:r>
      <w:r w:rsidRPr="000B4BC6">
        <w:rPr>
          <w:lang w:val="en-AU"/>
        </w:rPr>
        <w:t xml:space="preserve"> </w:t>
      </w:r>
    </w:p>
    <w:p w14:paraId="65C09214" w14:textId="2D9444DB" w:rsidR="006D515F" w:rsidRPr="000B4BC6" w:rsidRDefault="006D515F" w:rsidP="006D515F">
      <w:pPr>
        <w:pStyle w:val="UnnumtextBodytext"/>
        <w:rPr>
          <w:lang w:val="en-AU"/>
        </w:rPr>
      </w:pPr>
      <w:r>
        <w:rPr>
          <w:lang w:val="en-AU"/>
        </w:rPr>
        <w:t>We understand that from Vector’s perspective there are 1</w:t>
      </w:r>
      <w:r w:rsidR="00017061">
        <w:rPr>
          <w:lang w:val="en-AU"/>
        </w:rPr>
        <w:t>5</w:t>
      </w:r>
      <w:r>
        <w:rPr>
          <w:rStyle w:val="FootnoteReference"/>
          <w:lang w:val="en-AU"/>
        </w:rPr>
        <w:footnoteReference w:id="12"/>
      </w:r>
      <w:r w:rsidRPr="000B4BC6">
        <w:rPr>
          <w:lang w:val="en-AU"/>
        </w:rPr>
        <w:t xml:space="preserve"> </w:t>
      </w:r>
      <w:r>
        <w:rPr>
          <w:lang w:val="en-AU"/>
        </w:rPr>
        <w:t xml:space="preserve">electricity </w:t>
      </w:r>
      <w:r w:rsidRPr="000B4BC6">
        <w:rPr>
          <w:lang w:val="en-AU"/>
        </w:rPr>
        <w:t xml:space="preserve">retailers operating on Vector’s network </w:t>
      </w:r>
      <w:r>
        <w:rPr>
          <w:lang w:val="en-AU"/>
        </w:rPr>
        <w:t xml:space="preserve">as at February 2014 </w:t>
      </w:r>
      <w:r w:rsidRPr="000B4BC6">
        <w:rPr>
          <w:lang w:val="en-AU"/>
        </w:rPr>
        <w:t xml:space="preserve">with one other in a pilot stage. The number of retailers operating on Vector’s network has increased from five in 1999.  Five of these retailers have been small independent retailers who commenced operating in the past three years. </w:t>
      </w:r>
    </w:p>
    <w:p w14:paraId="27B0E967" w14:textId="77777777" w:rsidR="006D515F" w:rsidRPr="000B4BC6" w:rsidRDefault="006D515F" w:rsidP="006D515F">
      <w:pPr>
        <w:pStyle w:val="UnnumtextBodytext"/>
        <w:rPr>
          <w:lang w:val="en-AU"/>
        </w:rPr>
      </w:pPr>
      <w:r w:rsidRPr="000B4BC6">
        <w:rPr>
          <w:lang w:val="en-AU"/>
        </w:rPr>
        <w:t xml:space="preserve">We understand that ten retailers have signed the </w:t>
      </w:r>
      <w:proofErr w:type="spellStart"/>
      <w:r w:rsidRPr="000B4BC6">
        <w:rPr>
          <w:lang w:val="en-AU"/>
        </w:rPr>
        <w:t>VUoSA</w:t>
      </w:r>
      <w:proofErr w:type="spellEnd"/>
      <w:r w:rsidRPr="000B4BC6">
        <w:rPr>
          <w:lang w:val="en-AU"/>
        </w:rPr>
        <w:t xml:space="preserve"> including the five new retailers. </w:t>
      </w:r>
      <w:r>
        <w:rPr>
          <w:lang w:val="en-AU"/>
        </w:rPr>
        <w:t>Vector</w:t>
      </w:r>
      <w:r>
        <w:t xml:space="preserve"> is also in discussion with a new entrant retailer who intends to sign a </w:t>
      </w:r>
      <w:proofErr w:type="spellStart"/>
      <w:r>
        <w:t>VUoSA</w:t>
      </w:r>
      <w:proofErr w:type="spellEnd"/>
      <w:r>
        <w:t xml:space="preserve"> in the next 2 months.</w:t>
      </w:r>
      <w:r w:rsidRPr="000B4BC6">
        <w:rPr>
          <w:lang w:val="en-AU"/>
        </w:rPr>
        <w:t xml:space="preserve"> </w:t>
      </w:r>
    </w:p>
    <w:p w14:paraId="48F6C99E" w14:textId="16C01507" w:rsidR="006D515F" w:rsidRDefault="006D515F" w:rsidP="006D515F">
      <w:pPr>
        <w:pStyle w:val="Heading3"/>
        <w:rPr>
          <w:lang w:val="en-AU"/>
        </w:rPr>
      </w:pPr>
      <w:r w:rsidRPr="00084B56">
        <w:rPr>
          <w:lang w:val="en-AU"/>
        </w:rPr>
        <w:t>Conclusion</w:t>
      </w:r>
    </w:p>
    <w:p w14:paraId="565A1429" w14:textId="1B7A7657" w:rsidR="006D515F" w:rsidRPr="004405DB" w:rsidRDefault="006D515F" w:rsidP="006D515F">
      <w:pPr>
        <w:pStyle w:val="UnnumtextBodytext"/>
        <w:rPr>
          <w:lang w:val="en-AU"/>
        </w:rPr>
      </w:pPr>
      <w:r>
        <w:rPr>
          <w:bCs/>
          <w:iCs/>
          <w:lang w:val="en-AU"/>
        </w:rPr>
        <w:t xml:space="preserve">The Authority actively monitors retail activity and has a work programme targeted at improving the level of retail competition. Based on the monitored indicators it appears that Vector is amongst the most competitive areas in New Zealand. That suggests there is more scope to improve competition outside the Vector network area than within it. </w:t>
      </w:r>
    </w:p>
    <w:p w14:paraId="58C43FBC" w14:textId="77777777" w:rsidR="006D515F" w:rsidRDefault="006D515F" w:rsidP="006D515F">
      <w:pPr>
        <w:pStyle w:val="Heading1"/>
        <w:rPr>
          <w:lang w:val="en-AU"/>
        </w:rPr>
      </w:pPr>
      <w:bookmarkStart w:id="73" w:name="_Toc382477331"/>
      <w:bookmarkStart w:id="74" w:name="_Ref382491593"/>
      <w:bookmarkStart w:id="75" w:name="_Toc383013988"/>
      <w:r w:rsidRPr="004405DB">
        <w:rPr>
          <w:lang w:val="en-AU"/>
        </w:rPr>
        <w:t>Identify barriers to entry into the market and expansion into new areas</w:t>
      </w:r>
      <w:bookmarkEnd w:id="73"/>
      <w:bookmarkEnd w:id="74"/>
      <w:bookmarkEnd w:id="75"/>
      <w:r w:rsidRPr="004405DB">
        <w:rPr>
          <w:lang w:val="en-AU"/>
        </w:rPr>
        <w:t xml:space="preserve"> </w:t>
      </w:r>
    </w:p>
    <w:bookmarkEnd w:id="46"/>
    <w:bookmarkEnd w:id="47"/>
    <w:p w14:paraId="70B41469" w14:textId="77777777" w:rsidR="006D515F" w:rsidRPr="00570C89" w:rsidRDefault="00570C89" w:rsidP="006D515F">
      <w:pPr>
        <w:pStyle w:val="UnnumtextBodytext"/>
        <w:rPr>
          <w:lang w:val="en-AU"/>
        </w:rPr>
      </w:pPr>
      <w:r w:rsidRPr="00570C89">
        <w:rPr>
          <w:lang w:val="en-AU"/>
        </w:rPr>
        <w:t xml:space="preserve">The Authority is focusing on the degree and manner by which the </w:t>
      </w:r>
      <w:proofErr w:type="spellStart"/>
      <w:r w:rsidRPr="00570C89">
        <w:rPr>
          <w:lang w:val="en-AU"/>
        </w:rPr>
        <w:t>VUoSA</w:t>
      </w:r>
      <w:proofErr w:type="spellEnd"/>
      <w:r w:rsidRPr="00570C89">
        <w:rPr>
          <w:lang w:val="en-AU"/>
        </w:rPr>
        <w:t xml:space="preserve"> varies from the </w:t>
      </w:r>
      <w:r w:rsidR="006D515F" w:rsidRPr="00570C89">
        <w:rPr>
          <w:lang w:val="en-AU"/>
        </w:rPr>
        <w:t xml:space="preserve">provisions of the </w:t>
      </w:r>
      <w:proofErr w:type="spellStart"/>
      <w:r w:rsidR="006D515F" w:rsidRPr="00570C89">
        <w:rPr>
          <w:lang w:val="en-AU"/>
        </w:rPr>
        <w:t>MUoSA</w:t>
      </w:r>
      <w:proofErr w:type="spellEnd"/>
      <w:r w:rsidR="006D515F" w:rsidRPr="00570C89">
        <w:rPr>
          <w:lang w:val="en-AU"/>
        </w:rPr>
        <w:t xml:space="preserve">. The Authority’s concern is the potential for those differences to undermine the project to standardise </w:t>
      </w:r>
      <w:proofErr w:type="spellStart"/>
      <w:r w:rsidR="006D515F" w:rsidRPr="00570C89">
        <w:rPr>
          <w:lang w:val="en-AU"/>
        </w:rPr>
        <w:t>UoSAs</w:t>
      </w:r>
      <w:proofErr w:type="spellEnd"/>
      <w:r w:rsidR="006D515F" w:rsidRPr="00570C89">
        <w:rPr>
          <w:lang w:val="en-AU"/>
        </w:rPr>
        <w:t xml:space="preserve"> and, as a result, undermine the expectation that standardisation would improve efficiency and promote competition. </w:t>
      </w:r>
    </w:p>
    <w:p w14:paraId="477FFFF9" w14:textId="7C21A4BE" w:rsidR="006D515F" w:rsidRPr="00570C89" w:rsidRDefault="006D515F" w:rsidP="006D515F">
      <w:pPr>
        <w:pStyle w:val="UnnumtextBodytext"/>
        <w:rPr>
          <w:lang w:val="en-AU"/>
        </w:rPr>
      </w:pPr>
      <w:r w:rsidRPr="00570C89">
        <w:rPr>
          <w:lang w:val="en-AU"/>
        </w:rPr>
        <w:t xml:space="preserve">We understand the Authority’s imperative </w:t>
      </w:r>
      <w:r w:rsidR="00C47750">
        <w:rPr>
          <w:lang w:val="en-AU"/>
        </w:rPr>
        <w:t xml:space="preserve">is </w:t>
      </w:r>
      <w:r w:rsidRPr="00570C89">
        <w:rPr>
          <w:lang w:val="en-AU"/>
        </w:rPr>
        <w:t xml:space="preserve">to use standardisation </w:t>
      </w:r>
      <w:r w:rsidR="00721F0E" w:rsidRPr="00570C89">
        <w:rPr>
          <w:lang w:val="en-AU"/>
        </w:rPr>
        <w:t xml:space="preserve">around efficient and pro-competitive terms </w:t>
      </w:r>
      <w:r w:rsidRPr="00570C89">
        <w:rPr>
          <w:lang w:val="en-AU"/>
        </w:rPr>
        <w:t>as a means to promote competition through reducing transaction costs and facilitating market entry</w:t>
      </w:r>
      <w:r w:rsidR="00721F0E">
        <w:rPr>
          <w:lang w:val="en-AU"/>
        </w:rPr>
        <w:t xml:space="preserve">. </w:t>
      </w:r>
      <w:r>
        <w:rPr>
          <w:lang w:val="en-AU"/>
        </w:rPr>
        <w:t>This</w:t>
      </w:r>
      <w:r w:rsidRPr="00570C89">
        <w:rPr>
          <w:lang w:val="en-AU"/>
        </w:rPr>
        <w:t xml:space="preserve"> section consider</w:t>
      </w:r>
      <w:r>
        <w:rPr>
          <w:lang w:val="en-AU"/>
        </w:rPr>
        <w:t>s the</w:t>
      </w:r>
      <w:r w:rsidRPr="00570C89">
        <w:rPr>
          <w:lang w:val="en-AU"/>
        </w:rPr>
        <w:t xml:space="preserve"> costs </w:t>
      </w:r>
      <w:r>
        <w:rPr>
          <w:lang w:val="en-AU"/>
        </w:rPr>
        <w:t xml:space="preserve">and / </w:t>
      </w:r>
      <w:r w:rsidRPr="00570C89">
        <w:rPr>
          <w:lang w:val="en-AU"/>
        </w:rPr>
        <w:t xml:space="preserve">or disadvantages facing new or expanding retailers and the extent to which </w:t>
      </w:r>
      <w:r w:rsidR="00632D01" w:rsidRPr="00570C89">
        <w:rPr>
          <w:lang w:val="en-AU"/>
        </w:rPr>
        <w:t xml:space="preserve">they </w:t>
      </w:r>
      <w:r w:rsidR="00632D01">
        <w:rPr>
          <w:lang w:val="en-AU"/>
        </w:rPr>
        <w:t>are</w:t>
      </w:r>
      <w:r w:rsidRPr="00570C89">
        <w:rPr>
          <w:lang w:val="en-AU"/>
        </w:rPr>
        <w:t xml:space="preserve"> barriers to retail competition</w:t>
      </w:r>
      <w:r w:rsidR="00721F0E">
        <w:rPr>
          <w:lang w:val="en-AU"/>
        </w:rPr>
        <w:t xml:space="preserve"> or transaction costs that can be reduced</w:t>
      </w:r>
      <w:r w:rsidRPr="00570C89">
        <w:rPr>
          <w:lang w:val="en-AU"/>
        </w:rPr>
        <w:t xml:space="preserve">. </w:t>
      </w:r>
      <w:r w:rsidR="00721F0E">
        <w:rPr>
          <w:lang w:val="en-AU"/>
        </w:rPr>
        <w:t xml:space="preserve">This provides a context for considering the current model arrangement with the ability for distributors and retailers to negotiate something fit for purpose in each network area. </w:t>
      </w:r>
    </w:p>
    <w:p w14:paraId="519D764C" w14:textId="17F146EC" w:rsidR="006D515F" w:rsidRPr="005B5BAB" w:rsidRDefault="00721F0E" w:rsidP="006D515F">
      <w:pPr>
        <w:pStyle w:val="UnnumtextBodytext"/>
      </w:pPr>
      <w:r w:rsidRPr="005B5BAB">
        <w:rPr>
          <w:lang w:val="en-AU"/>
        </w:rPr>
        <w:t xml:space="preserve">For a definition of </w:t>
      </w:r>
      <w:r w:rsidR="00C771EA" w:rsidRPr="005B5BAB">
        <w:rPr>
          <w:lang w:val="en-AU"/>
        </w:rPr>
        <w:t>barrier</w:t>
      </w:r>
      <w:r w:rsidRPr="005B5BAB">
        <w:rPr>
          <w:lang w:val="en-AU"/>
        </w:rPr>
        <w:t xml:space="preserve"> to entry we have gone back to </w:t>
      </w:r>
      <w:r w:rsidR="006D515F" w:rsidRPr="005B5BAB">
        <w:rPr>
          <w:lang w:val="en-AU"/>
        </w:rPr>
        <w:t>report prepared for the Electricity Commission on competition in the New Zealand electricity market:</w:t>
      </w:r>
      <w:r w:rsidR="006D515F" w:rsidRPr="005B5BAB">
        <w:t xml:space="preserve"> </w:t>
      </w:r>
      <w:r w:rsidR="006D515F" w:rsidRPr="005B5BAB">
        <w:rPr>
          <w:vertAlign w:val="superscript"/>
        </w:rPr>
        <w:footnoteReference w:id="13"/>
      </w:r>
    </w:p>
    <w:p w14:paraId="20D03454" w14:textId="77777777" w:rsidR="006D515F" w:rsidRPr="005B5BAB" w:rsidRDefault="006D515F" w:rsidP="006D515F">
      <w:pPr>
        <w:pStyle w:val="Quotation"/>
      </w:pPr>
      <w:r w:rsidRPr="005B5BAB">
        <w:t>Barriers to entry are costs that must be borne by a potential entrant but were not borne by incumbents.</w:t>
      </w:r>
    </w:p>
    <w:p w14:paraId="70A615A0" w14:textId="6E15DF28" w:rsidR="004B4986" w:rsidRPr="005B5BAB" w:rsidRDefault="004B4986" w:rsidP="006D515F">
      <w:pPr>
        <w:pStyle w:val="UnnumtextBodytext"/>
      </w:pPr>
      <w:r w:rsidRPr="005B5BAB">
        <w:t>This definition dis</w:t>
      </w:r>
      <w:r w:rsidR="005B5BAB">
        <w:t>tinguishes</w:t>
      </w:r>
      <w:r w:rsidRPr="005B5BAB">
        <w:t xml:space="preserve"> between a cost of entry that can be categorised as a barrier to entry and a cost of entry that is a transaction cost. </w:t>
      </w:r>
      <w:r w:rsidR="005B5BAB" w:rsidRPr="005B5BAB">
        <w:t xml:space="preserve">This </w:t>
      </w:r>
      <w:r w:rsidR="005B5BAB">
        <w:t xml:space="preserve">paper </w:t>
      </w:r>
      <w:r w:rsidR="005B5BAB" w:rsidRPr="005B5BAB">
        <w:t xml:space="preserve">accounts for </w:t>
      </w:r>
      <w:r w:rsidR="0011770F">
        <w:t xml:space="preserve">both </w:t>
      </w:r>
      <w:r w:rsidR="005B5BAB" w:rsidRPr="005B5BAB">
        <w:t xml:space="preserve">the circumstances of a new entrant or a retailer wishing to expand to multiple network areas. </w:t>
      </w:r>
      <w:r w:rsidRPr="005B5BAB">
        <w:t xml:space="preserve">A barrier to entry or a transaction cost in relation to the </w:t>
      </w:r>
      <w:proofErr w:type="spellStart"/>
      <w:r w:rsidRPr="005B5BAB">
        <w:t>MUoSA</w:t>
      </w:r>
      <w:proofErr w:type="spellEnd"/>
      <w:r w:rsidRPr="005B5BAB">
        <w:t xml:space="preserve"> and the </w:t>
      </w:r>
      <w:proofErr w:type="spellStart"/>
      <w:r w:rsidRPr="005B5BAB">
        <w:t>VUoSA</w:t>
      </w:r>
      <w:proofErr w:type="spellEnd"/>
      <w:r w:rsidRPr="005B5BAB">
        <w:t xml:space="preserve"> may </w:t>
      </w:r>
      <w:r w:rsidR="005B5BAB" w:rsidRPr="005B5BAB">
        <w:t xml:space="preserve">therefore </w:t>
      </w:r>
      <w:r w:rsidRPr="005B5BAB">
        <w:t>come from</w:t>
      </w:r>
      <w:r w:rsidR="005B5BAB" w:rsidRPr="005B5BAB">
        <w:t>:</w:t>
      </w:r>
      <w:r w:rsidRPr="005B5BAB">
        <w:t xml:space="preserve"> </w:t>
      </w:r>
    </w:p>
    <w:p w14:paraId="2C8F19AA" w14:textId="3ABA4E17" w:rsidR="004B4986" w:rsidRPr="005B5BAB" w:rsidRDefault="004B4986" w:rsidP="004B4986">
      <w:pPr>
        <w:pStyle w:val="UnnumtextBullet1"/>
      </w:pPr>
      <w:r w:rsidRPr="005B5BAB">
        <w:t xml:space="preserve">specific terms in </w:t>
      </w:r>
      <w:r w:rsidR="0011770F">
        <w:t xml:space="preserve">the </w:t>
      </w:r>
      <w:r w:rsidRPr="005B5BAB">
        <w:t xml:space="preserve">negotiated </w:t>
      </w:r>
      <w:proofErr w:type="spellStart"/>
      <w:r w:rsidR="0011770F">
        <w:t>VUoSA</w:t>
      </w:r>
      <w:proofErr w:type="spellEnd"/>
      <w:r w:rsidR="0011770F">
        <w:t xml:space="preserve"> accepted by retailers</w:t>
      </w:r>
    </w:p>
    <w:p w14:paraId="6E743183" w14:textId="71DC7629" w:rsidR="006D515F" w:rsidRPr="005B5BAB" w:rsidRDefault="004B4986" w:rsidP="004B4986">
      <w:pPr>
        <w:pStyle w:val="UnnumtextBullet1"/>
      </w:pPr>
      <w:r w:rsidRPr="005B5BAB">
        <w:t xml:space="preserve">the number of variations between the </w:t>
      </w:r>
      <w:proofErr w:type="spellStart"/>
      <w:r w:rsidRPr="005B5BAB">
        <w:t>V</w:t>
      </w:r>
      <w:r w:rsidR="005B5BAB">
        <w:t>U</w:t>
      </w:r>
      <w:r w:rsidRPr="005B5BAB">
        <w:t>oSA</w:t>
      </w:r>
      <w:proofErr w:type="spellEnd"/>
      <w:r w:rsidRPr="005B5BAB">
        <w:t xml:space="preserve"> and the </w:t>
      </w:r>
      <w:proofErr w:type="spellStart"/>
      <w:r w:rsidRPr="005B5BAB">
        <w:t>M</w:t>
      </w:r>
      <w:r w:rsidR="005B5BAB">
        <w:t>U</w:t>
      </w:r>
      <w:r w:rsidRPr="005B5BAB">
        <w:t>oSA</w:t>
      </w:r>
      <w:proofErr w:type="spellEnd"/>
    </w:p>
    <w:p w14:paraId="3E9288BB" w14:textId="663424AF" w:rsidR="004B4986" w:rsidRPr="005B5BAB" w:rsidRDefault="004B4986" w:rsidP="004B4986">
      <w:pPr>
        <w:pStyle w:val="UnnumtextBullet1"/>
      </w:pPr>
      <w:r w:rsidRPr="005B5BAB">
        <w:t>differ</w:t>
      </w:r>
      <w:r w:rsidR="005B5BAB">
        <w:t>e</w:t>
      </w:r>
      <w:r w:rsidRPr="005B5BAB">
        <w:t xml:space="preserve">nces </w:t>
      </w:r>
      <w:r w:rsidR="005B5BAB" w:rsidRPr="005B5BAB">
        <w:t>between</w:t>
      </w:r>
      <w:r w:rsidRPr="005B5BAB">
        <w:t xml:space="preserve"> the versions of </w:t>
      </w:r>
      <w:proofErr w:type="spellStart"/>
      <w:r w:rsidRPr="005B5BAB">
        <w:t>UoSAs</w:t>
      </w:r>
      <w:proofErr w:type="spellEnd"/>
      <w:r w:rsidRPr="005B5BAB">
        <w:t xml:space="preserve"> different retailers negotiate with Vector</w:t>
      </w:r>
    </w:p>
    <w:p w14:paraId="426A6DBC" w14:textId="5F8AD4D5" w:rsidR="004B4986" w:rsidRPr="005B5BAB" w:rsidRDefault="005B5BAB" w:rsidP="004B4986">
      <w:pPr>
        <w:pStyle w:val="UnnumtextBullet1"/>
      </w:pPr>
      <w:r w:rsidRPr="005B5BAB">
        <w:t>differences</w:t>
      </w:r>
      <w:r w:rsidR="004B4986" w:rsidRPr="005B5BAB">
        <w:t xml:space="preserve"> between </w:t>
      </w:r>
      <w:proofErr w:type="spellStart"/>
      <w:r w:rsidRPr="005B5BAB">
        <w:t>VUoSA</w:t>
      </w:r>
      <w:proofErr w:type="spellEnd"/>
      <w:r w:rsidRPr="005B5BAB">
        <w:t xml:space="preserve"> and negotiated </w:t>
      </w:r>
      <w:proofErr w:type="spellStart"/>
      <w:r w:rsidR="004B4986" w:rsidRPr="005B5BAB">
        <w:t>UoSAs</w:t>
      </w:r>
      <w:proofErr w:type="spellEnd"/>
      <w:r w:rsidR="004B4986" w:rsidRPr="005B5BAB">
        <w:t xml:space="preserve"> on </w:t>
      </w:r>
      <w:r w:rsidRPr="005B5BAB">
        <w:t>other networks</w:t>
      </w:r>
      <w:r w:rsidR="004B4986" w:rsidRPr="005B5BAB">
        <w:t xml:space="preserve"> </w:t>
      </w:r>
    </w:p>
    <w:p w14:paraId="2DC02B0A" w14:textId="2E14D7C3" w:rsidR="006D515F" w:rsidRPr="00570C89" w:rsidRDefault="006D515F" w:rsidP="005B5BAB">
      <w:pPr>
        <w:pStyle w:val="UnnumtextBodytext"/>
        <w:spacing w:before="120"/>
        <w:rPr>
          <w:lang w:val="en-AU"/>
        </w:rPr>
      </w:pPr>
      <w:r w:rsidRPr="005B5BAB">
        <w:rPr>
          <w:lang w:val="en-AU"/>
        </w:rPr>
        <w:t>Based on that definition the question for this paper in relation to barriers to entry</w:t>
      </w:r>
      <w:r w:rsidRPr="00570C89">
        <w:rPr>
          <w:lang w:val="en-AU"/>
        </w:rPr>
        <w:t xml:space="preserve"> or expansion is: </w:t>
      </w:r>
    </w:p>
    <w:p w14:paraId="403FE12B" w14:textId="77777777" w:rsidR="006D515F" w:rsidRPr="00570C89" w:rsidRDefault="006D515F" w:rsidP="006D515F">
      <w:pPr>
        <w:pStyle w:val="Quotation"/>
        <w:rPr>
          <w:lang w:val="en-AU"/>
        </w:rPr>
      </w:pPr>
      <w:r w:rsidRPr="00570C89">
        <w:rPr>
          <w:lang w:val="en-AU"/>
        </w:rPr>
        <w:t xml:space="preserve">Do the differences between the </w:t>
      </w:r>
      <w:proofErr w:type="spellStart"/>
      <w:r w:rsidRPr="00570C89">
        <w:rPr>
          <w:lang w:val="en-AU"/>
        </w:rPr>
        <w:t>MUoSA</w:t>
      </w:r>
      <w:proofErr w:type="spellEnd"/>
      <w:r w:rsidRPr="00570C89">
        <w:rPr>
          <w:lang w:val="en-AU"/>
        </w:rPr>
        <w:t xml:space="preserve"> and the </w:t>
      </w:r>
      <w:proofErr w:type="spellStart"/>
      <w:r w:rsidRPr="00570C89">
        <w:rPr>
          <w:lang w:val="en-AU"/>
        </w:rPr>
        <w:t>UoSA</w:t>
      </w:r>
      <w:proofErr w:type="spellEnd"/>
      <w:r w:rsidRPr="00570C89">
        <w:rPr>
          <w:lang w:val="en-AU"/>
        </w:rPr>
        <w:t xml:space="preserve"> negotiated between Vector and retailers competing, or wishing to compete, on Vector’s network impose a barrier to new retailers entering the market or a barrier to existing retailers expanding their activities in the market (with market in each case being assessed as the national market</w:t>
      </w:r>
      <w:r>
        <w:rPr>
          <w:rStyle w:val="FootnoteReference"/>
          <w:lang w:val="en-AU"/>
        </w:rPr>
        <w:footnoteReference w:id="14"/>
      </w:r>
      <w:r w:rsidRPr="00570C89">
        <w:rPr>
          <w:lang w:val="en-AU"/>
        </w:rPr>
        <w:t xml:space="preserve">). </w:t>
      </w:r>
    </w:p>
    <w:p w14:paraId="6DAE13D9" w14:textId="542F6F8D" w:rsidR="006D515F" w:rsidRPr="00570C89" w:rsidRDefault="006D515F" w:rsidP="006D515F">
      <w:pPr>
        <w:pStyle w:val="UnnumtextBodytext"/>
        <w:rPr>
          <w:lang w:val="en-AU"/>
        </w:rPr>
      </w:pPr>
      <w:r w:rsidRPr="00570C89" w:rsidDel="00533043">
        <w:rPr>
          <w:lang w:val="en-AU"/>
        </w:rPr>
        <w:t>This section considers whether perceived disadvantages for new or expanding retailers meet th</w:t>
      </w:r>
      <w:r w:rsidR="0011770F">
        <w:rPr>
          <w:lang w:val="en-AU"/>
        </w:rPr>
        <w:t>e</w:t>
      </w:r>
      <w:r w:rsidRPr="00570C89" w:rsidDel="00533043">
        <w:rPr>
          <w:lang w:val="en-AU"/>
        </w:rPr>
        <w:t xml:space="preserve"> definition and where differences between the </w:t>
      </w:r>
      <w:proofErr w:type="spellStart"/>
      <w:r w:rsidRPr="00570C89" w:rsidDel="00533043">
        <w:rPr>
          <w:lang w:val="en-AU"/>
        </w:rPr>
        <w:t>MUoSA</w:t>
      </w:r>
      <w:proofErr w:type="spellEnd"/>
      <w:r w:rsidRPr="00570C89" w:rsidDel="00533043">
        <w:rPr>
          <w:lang w:val="en-AU"/>
        </w:rPr>
        <w:t xml:space="preserve"> and a tailored </w:t>
      </w:r>
      <w:proofErr w:type="spellStart"/>
      <w:r w:rsidR="005B5BAB">
        <w:rPr>
          <w:lang w:val="en-AU"/>
        </w:rPr>
        <w:t>V</w:t>
      </w:r>
      <w:r w:rsidRPr="00570C89" w:rsidDel="00533043">
        <w:rPr>
          <w:lang w:val="en-AU"/>
        </w:rPr>
        <w:t>UoSA</w:t>
      </w:r>
      <w:proofErr w:type="spellEnd"/>
      <w:r w:rsidRPr="00570C89" w:rsidDel="00533043">
        <w:rPr>
          <w:lang w:val="en-AU"/>
        </w:rPr>
        <w:t xml:space="preserve"> lie amongst those disadvantages. </w:t>
      </w:r>
    </w:p>
    <w:p w14:paraId="4A3C54E2" w14:textId="77777777" w:rsidR="006D515F" w:rsidRPr="00570C89" w:rsidRDefault="006D515F" w:rsidP="006D515F">
      <w:pPr>
        <w:pStyle w:val="UnnumtextBodytext"/>
        <w:rPr>
          <w:lang w:val="en-AU"/>
        </w:rPr>
      </w:pPr>
      <w:r w:rsidRPr="00570C89">
        <w:rPr>
          <w:lang w:val="en-AU"/>
        </w:rPr>
        <w:t>The AEMC quotes Blunt with respect to the significance of barriers to entry for electricity retailers</w:t>
      </w:r>
      <w:r w:rsidRPr="00570C89">
        <w:rPr>
          <w:vertAlign w:val="superscript"/>
          <w:lang w:val="en-AU"/>
        </w:rPr>
        <w:footnoteReference w:id="15"/>
      </w:r>
      <w:r w:rsidRPr="00570C89">
        <w:rPr>
          <w:lang w:val="en-AU"/>
        </w:rPr>
        <w:t>:</w:t>
      </w:r>
    </w:p>
    <w:p w14:paraId="07912EE8" w14:textId="77777777" w:rsidR="006D515F" w:rsidRPr="00570C89" w:rsidRDefault="006D515F" w:rsidP="006D515F">
      <w:pPr>
        <w:pStyle w:val="Quotation"/>
        <w:rPr>
          <w:lang w:val="en-AU"/>
        </w:rPr>
      </w:pPr>
      <w:r w:rsidRPr="00570C89">
        <w:rPr>
          <w:lang w:val="en-AU"/>
        </w:rPr>
        <w:t>The ability for new retailers to enter the market is essential to ensure competition between retailers and efficient price levels for customers. This is because the threat of entry will constrain incumbents to behave competitively.</w:t>
      </w:r>
    </w:p>
    <w:p w14:paraId="67C134B9" w14:textId="77777777" w:rsidR="006D515F" w:rsidRPr="00570C89" w:rsidRDefault="006D515F" w:rsidP="006D515F">
      <w:pPr>
        <w:pStyle w:val="UnnumtextBodytext"/>
        <w:rPr>
          <w:lang w:val="en-AU"/>
        </w:rPr>
      </w:pPr>
      <w:r w:rsidRPr="00570C89">
        <w:rPr>
          <w:lang w:val="en-AU"/>
        </w:rPr>
        <w:t>The AEMC also observes</w:t>
      </w:r>
      <w:r w:rsidRPr="00570C89">
        <w:rPr>
          <w:vertAlign w:val="superscript"/>
          <w:lang w:val="en-AU"/>
        </w:rPr>
        <w:footnoteReference w:id="16"/>
      </w:r>
      <w:r w:rsidRPr="00570C89">
        <w:rPr>
          <w:lang w:val="en-AU"/>
        </w:rPr>
        <w:t xml:space="preserve">: </w:t>
      </w:r>
    </w:p>
    <w:p w14:paraId="7A10911E" w14:textId="77777777" w:rsidR="006D515F" w:rsidRPr="00570C89" w:rsidRDefault="006D515F" w:rsidP="006D515F">
      <w:pPr>
        <w:pStyle w:val="Quotation"/>
        <w:rPr>
          <w:lang w:val="en-AU"/>
        </w:rPr>
      </w:pPr>
      <w:r w:rsidRPr="00570C89">
        <w:rPr>
          <w:lang w:val="en-AU"/>
        </w:rPr>
        <w:t>In electricity retail markets particularly, the liquidity in the financial contract market and the ability to manage the risk of exposure to the wholesale spot market is a critical requirement for existing and potential new entrant retailers.</w:t>
      </w:r>
    </w:p>
    <w:p w14:paraId="689C2C06" w14:textId="77777777" w:rsidR="006D515F" w:rsidRPr="00570C89" w:rsidRDefault="006D515F" w:rsidP="006D515F">
      <w:pPr>
        <w:pStyle w:val="UnnumtextBodytext"/>
        <w:rPr>
          <w:lang w:val="en-AU"/>
        </w:rPr>
      </w:pPr>
      <w:r w:rsidRPr="00570C89">
        <w:rPr>
          <w:lang w:val="en-AU"/>
        </w:rPr>
        <w:t>In a report prepared for the AEMC</w:t>
      </w:r>
      <w:r w:rsidRPr="00570C89">
        <w:rPr>
          <w:vertAlign w:val="superscript"/>
          <w:lang w:val="en-AU"/>
        </w:rPr>
        <w:footnoteReference w:id="17"/>
      </w:r>
      <w:r w:rsidRPr="00570C89">
        <w:rPr>
          <w:lang w:val="en-AU"/>
        </w:rPr>
        <w:t xml:space="preserve"> six key barriers to entry were raised by electricity retailers in NSW:</w:t>
      </w:r>
    </w:p>
    <w:p w14:paraId="4A51D33F" w14:textId="77777777" w:rsidR="006D515F" w:rsidRPr="00570C89" w:rsidRDefault="006D515F" w:rsidP="006D515F">
      <w:pPr>
        <w:pStyle w:val="UnnumtextBodytext"/>
        <w:numPr>
          <w:ilvl w:val="1"/>
          <w:numId w:val="22"/>
        </w:numPr>
        <w:rPr>
          <w:lang w:val="en-AU"/>
        </w:rPr>
      </w:pPr>
      <w:r w:rsidRPr="00570C89">
        <w:rPr>
          <w:lang w:val="en-AU"/>
        </w:rPr>
        <w:t>Retail price regulation (imposed state by state) in the Australian retail electricity market.</w:t>
      </w:r>
    </w:p>
    <w:p w14:paraId="4021F566" w14:textId="7F6D88AB" w:rsidR="006D515F" w:rsidRPr="00570C89" w:rsidRDefault="006D515F" w:rsidP="006D515F">
      <w:pPr>
        <w:pStyle w:val="UnnumtextBodytext"/>
        <w:numPr>
          <w:ilvl w:val="1"/>
          <w:numId w:val="22"/>
        </w:numPr>
        <w:rPr>
          <w:lang w:val="en-AU"/>
        </w:rPr>
      </w:pPr>
      <w:r w:rsidRPr="00570C89">
        <w:rPr>
          <w:lang w:val="en-AU"/>
        </w:rPr>
        <w:t>The challenge of obtaining competitive wholesale market cover. This includes physical supply, hedge contracts and mechanis</w:t>
      </w:r>
      <w:r>
        <w:rPr>
          <w:lang w:val="en-AU"/>
        </w:rPr>
        <w:t>ms</w:t>
      </w:r>
      <w:r w:rsidRPr="00570C89">
        <w:rPr>
          <w:lang w:val="en-AU"/>
        </w:rPr>
        <w:t xml:space="preserve"> to manage risks.</w:t>
      </w:r>
    </w:p>
    <w:p w14:paraId="71D017E7" w14:textId="77777777" w:rsidR="006D515F" w:rsidRPr="00570C89" w:rsidRDefault="006D515F" w:rsidP="006D515F">
      <w:pPr>
        <w:pStyle w:val="UnnumtextBodytext"/>
        <w:numPr>
          <w:ilvl w:val="1"/>
          <w:numId w:val="22"/>
        </w:numPr>
        <w:rPr>
          <w:lang w:val="en-AU"/>
        </w:rPr>
      </w:pPr>
      <w:r w:rsidRPr="00570C89">
        <w:rPr>
          <w:lang w:val="en-AU"/>
        </w:rPr>
        <w:t>Market prudential requirements and network credit support.</w:t>
      </w:r>
    </w:p>
    <w:p w14:paraId="5731EE8E" w14:textId="77777777" w:rsidR="006D515F" w:rsidRPr="00570C89" w:rsidRDefault="006D515F" w:rsidP="006D515F">
      <w:pPr>
        <w:pStyle w:val="UnnumtextBodytext"/>
        <w:numPr>
          <w:ilvl w:val="1"/>
          <w:numId w:val="22"/>
        </w:numPr>
        <w:rPr>
          <w:lang w:val="en-AU"/>
        </w:rPr>
      </w:pPr>
      <w:r w:rsidRPr="00570C89">
        <w:rPr>
          <w:lang w:val="en-AU"/>
        </w:rPr>
        <w:t xml:space="preserve">The national energy customer framework intended to unify retailing between Australian states. NSW deferred the decision to participate which resulted in wasted expenditure and uncertainty. </w:t>
      </w:r>
    </w:p>
    <w:p w14:paraId="31999E2B" w14:textId="77777777" w:rsidR="006D515F" w:rsidRPr="00570C89" w:rsidRDefault="006D515F" w:rsidP="006D515F">
      <w:pPr>
        <w:pStyle w:val="UnnumtextBodytext"/>
        <w:numPr>
          <w:ilvl w:val="1"/>
          <w:numId w:val="22"/>
        </w:numPr>
        <w:rPr>
          <w:lang w:val="en-AU"/>
        </w:rPr>
      </w:pPr>
      <w:r w:rsidRPr="00570C89">
        <w:rPr>
          <w:lang w:val="en-AU"/>
        </w:rPr>
        <w:t>Regulatory requirements such as green scheme and requirements to provide certain information on customer statements.</w:t>
      </w:r>
    </w:p>
    <w:p w14:paraId="6D55B6A1" w14:textId="77777777" w:rsidR="006D515F" w:rsidRPr="00570C89" w:rsidRDefault="006D515F" w:rsidP="006D515F">
      <w:pPr>
        <w:pStyle w:val="UnnumtextBodytext"/>
        <w:numPr>
          <w:ilvl w:val="1"/>
          <w:numId w:val="22"/>
        </w:numPr>
        <w:rPr>
          <w:lang w:val="en-AU"/>
        </w:rPr>
      </w:pPr>
      <w:r w:rsidRPr="00570C89">
        <w:rPr>
          <w:lang w:val="en-AU"/>
        </w:rPr>
        <w:t>Legacy tariffs from previous regulatory requirements.</w:t>
      </w:r>
    </w:p>
    <w:p w14:paraId="0C4C249E" w14:textId="77777777" w:rsidR="006D515F" w:rsidRPr="00570C89" w:rsidRDefault="006D515F" w:rsidP="006D515F">
      <w:pPr>
        <w:pStyle w:val="UnnumtextBodytext"/>
        <w:rPr>
          <w:lang w:val="en-AU"/>
        </w:rPr>
      </w:pPr>
      <w:r w:rsidRPr="00570C89">
        <w:rPr>
          <w:lang w:val="en-AU"/>
        </w:rPr>
        <w:t xml:space="preserve">Other issues facing new and small retailers include economies of scale and the ability to be vertically integrated.  </w:t>
      </w:r>
    </w:p>
    <w:p w14:paraId="60258B0D" w14:textId="77777777" w:rsidR="006D515F" w:rsidRPr="00570C89" w:rsidRDefault="006D515F" w:rsidP="006D515F">
      <w:pPr>
        <w:pStyle w:val="UnnumtextBodytext"/>
        <w:rPr>
          <w:lang w:val="en-AU"/>
        </w:rPr>
      </w:pPr>
      <w:r w:rsidRPr="00570C89">
        <w:rPr>
          <w:lang w:val="en-AU"/>
        </w:rPr>
        <w:t>The New Zealand 2009 Ministerial Review into the Electricity Industry</w:t>
      </w:r>
      <w:r w:rsidRPr="00570C89">
        <w:rPr>
          <w:vertAlign w:val="superscript"/>
          <w:lang w:val="en-AU"/>
        </w:rPr>
        <w:footnoteReference w:id="18"/>
      </w:r>
      <w:r w:rsidRPr="00570C89">
        <w:rPr>
          <w:lang w:val="en-AU"/>
        </w:rPr>
        <w:t xml:space="preserve"> drew the link between lines tariffs and business rules for use-of-system agreements and barriers to new entrant retailers in its supporting material:</w:t>
      </w:r>
    </w:p>
    <w:p w14:paraId="1B5460C5" w14:textId="77777777" w:rsidR="006D515F" w:rsidRPr="00570C89" w:rsidRDefault="006D515F" w:rsidP="006D515F">
      <w:pPr>
        <w:pStyle w:val="Quotation"/>
        <w:rPr>
          <w:lang w:val="en-AU"/>
        </w:rPr>
      </w:pPr>
      <w:r w:rsidRPr="00570C89">
        <w:rPr>
          <w:lang w:val="en-AU"/>
        </w:rPr>
        <w:t>153. The diversity of line tariff structures and business rules creates a cost barrier for retailers making offerings in a wide range of smaller regions. Incumbent retailer margins appear to be higher on many of the smaller networks, providing support for this claim.</w:t>
      </w:r>
    </w:p>
    <w:p w14:paraId="0F112063" w14:textId="77777777" w:rsidR="006D515F" w:rsidRPr="00570C89" w:rsidRDefault="006D515F" w:rsidP="006D515F">
      <w:pPr>
        <w:pStyle w:val="UnnumtextBodytext"/>
        <w:rPr>
          <w:lang w:val="en-AU"/>
        </w:rPr>
      </w:pPr>
      <w:r w:rsidRPr="00570C89">
        <w:rPr>
          <w:lang w:val="en-AU"/>
        </w:rPr>
        <w:t>However, no further analysis supporting the claim or discussion of any other barriers to electricity retailing is included in the reports prepared for the Ministerial Review. The review of submissions on this point noted that many submitters supported the recommendation to develop more standardised tariff structures and business rules for use-of-system agreements for lines businesses to facilitate access to retailers. The evidence provided in submissions points to the issue of standardisation of tariff structures being a greater barrier to retail competition than standardisation of the use of system agreement.</w:t>
      </w:r>
      <w:r>
        <w:rPr>
          <w:rStyle w:val="FootnoteReference"/>
          <w:lang w:val="en-AU"/>
        </w:rPr>
        <w:footnoteReference w:id="19"/>
      </w:r>
    </w:p>
    <w:p w14:paraId="1F143FFF" w14:textId="77777777" w:rsidR="006D515F" w:rsidRPr="00570C89" w:rsidRDefault="006D515F" w:rsidP="006D515F">
      <w:pPr>
        <w:pStyle w:val="UnnumtextBodytext"/>
        <w:rPr>
          <w:lang w:val="en-AU"/>
        </w:rPr>
      </w:pPr>
      <w:r w:rsidRPr="00570C89">
        <w:rPr>
          <w:lang w:val="en-AU"/>
        </w:rPr>
        <w:t>For the purpose of identifying barriers to entry into the market and expansion into new areas in the New Zealand context we start with the AEMC’s work in this area. Barriers to entry and expansion discussed in the NSW context not replicated in New Zealand include:</w:t>
      </w:r>
    </w:p>
    <w:p w14:paraId="66E7DECB" w14:textId="2821118B" w:rsidR="006D515F" w:rsidRPr="00570C89" w:rsidRDefault="006D515F" w:rsidP="006D515F">
      <w:pPr>
        <w:pStyle w:val="UnnumtextBodytext"/>
        <w:numPr>
          <w:ilvl w:val="0"/>
          <w:numId w:val="26"/>
        </w:numPr>
        <w:rPr>
          <w:lang w:val="en-AU"/>
        </w:rPr>
      </w:pPr>
      <w:r w:rsidRPr="00570C89">
        <w:rPr>
          <w:lang w:val="en-AU"/>
        </w:rPr>
        <w:t>Retail price regulation</w:t>
      </w:r>
      <w:r>
        <w:rPr>
          <w:lang w:val="en-AU"/>
        </w:rPr>
        <w:t>.</w:t>
      </w:r>
      <w:r w:rsidRPr="00570C89">
        <w:rPr>
          <w:lang w:val="en-AU"/>
        </w:rPr>
        <w:t xml:space="preserve"> </w:t>
      </w:r>
    </w:p>
    <w:p w14:paraId="685B04AF" w14:textId="77777777" w:rsidR="006D515F" w:rsidRPr="00570C89" w:rsidRDefault="006D515F" w:rsidP="006D515F">
      <w:pPr>
        <w:pStyle w:val="UnnumtextBodytext"/>
        <w:numPr>
          <w:ilvl w:val="0"/>
          <w:numId w:val="26"/>
        </w:numPr>
        <w:rPr>
          <w:lang w:val="en-AU"/>
        </w:rPr>
      </w:pPr>
      <w:r w:rsidRPr="00570C89">
        <w:rPr>
          <w:lang w:val="en-AU"/>
        </w:rPr>
        <w:t xml:space="preserve">The national energy customer framework. </w:t>
      </w:r>
    </w:p>
    <w:p w14:paraId="06CF9FD8" w14:textId="77777777" w:rsidR="006D515F" w:rsidRPr="00570C89" w:rsidRDefault="006D515F" w:rsidP="006D515F">
      <w:pPr>
        <w:pStyle w:val="UnnumtextBodytext"/>
        <w:numPr>
          <w:ilvl w:val="0"/>
          <w:numId w:val="26"/>
        </w:numPr>
        <w:rPr>
          <w:lang w:val="en-AU"/>
        </w:rPr>
      </w:pPr>
      <w:r w:rsidRPr="00570C89">
        <w:rPr>
          <w:lang w:val="en-AU"/>
        </w:rPr>
        <w:t>Legacy tariffs</w:t>
      </w:r>
      <w:r>
        <w:rPr>
          <w:lang w:val="en-AU"/>
        </w:rPr>
        <w:t>.</w:t>
      </w:r>
    </w:p>
    <w:p w14:paraId="6633D504" w14:textId="4A99C356" w:rsidR="006D515F" w:rsidRPr="00570C89" w:rsidRDefault="006D515F" w:rsidP="006D515F">
      <w:pPr>
        <w:pStyle w:val="UnnumtextBodytext"/>
        <w:rPr>
          <w:lang w:val="en-AU"/>
        </w:rPr>
      </w:pPr>
      <w:r>
        <w:rPr>
          <w:lang w:val="en-AU"/>
        </w:rPr>
        <w:t xml:space="preserve">The barriers that do apply to </w:t>
      </w:r>
      <w:r w:rsidRPr="00570C89">
        <w:rPr>
          <w:lang w:val="en-AU"/>
        </w:rPr>
        <w:t xml:space="preserve">existing and aspiring electricity retailers in the New Zealand market include: </w:t>
      </w:r>
    </w:p>
    <w:p w14:paraId="6D7FF974" w14:textId="77777777" w:rsidR="006D515F" w:rsidRPr="00570C89" w:rsidRDefault="006D515F" w:rsidP="006D515F">
      <w:pPr>
        <w:pStyle w:val="UnnumtextBodytext"/>
        <w:numPr>
          <w:ilvl w:val="0"/>
          <w:numId w:val="26"/>
        </w:numPr>
        <w:rPr>
          <w:lang w:val="en-AU"/>
        </w:rPr>
      </w:pPr>
      <w:r w:rsidRPr="00570C89">
        <w:rPr>
          <w:lang w:val="en-AU"/>
        </w:rPr>
        <w:t xml:space="preserve">The challenge of obtaining competitive wholesale market cover. </w:t>
      </w:r>
    </w:p>
    <w:p w14:paraId="6191D2C5" w14:textId="77777777" w:rsidR="006D515F" w:rsidRPr="00570C89" w:rsidRDefault="006D515F" w:rsidP="006D515F">
      <w:pPr>
        <w:pStyle w:val="UnnumtextBodytext"/>
        <w:numPr>
          <w:ilvl w:val="0"/>
          <w:numId w:val="26"/>
        </w:numPr>
        <w:rPr>
          <w:lang w:val="en-AU"/>
        </w:rPr>
      </w:pPr>
      <w:r w:rsidRPr="00570C89">
        <w:rPr>
          <w:lang w:val="en-AU"/>
        </w:rPr>
        <w:t>Market prudential requirements and network credit support.</w:t>
      </w:r>
    </w:p>
    <w:p w14:paraId="324FC488" w14:textId="77777777" w:rsidR="006D515F" w:rsidRPr="00570C89" w:rsidRDefault="006D515F" w:rsidP="006D515F">
      <w:pPr>
        <w:pStyle w:val="UnnumtextBodytext"/>
        <w:numPr>
          <w:ilvl w:val="0"/>
          <w:numId w:val="26"/>
        </w:numPr>
        <w:rPr>
          <w:lang w:val="en-AU"/>
        </w:rPr>
      </w:pPr>
      <w:r w:rsidRPr="00570C89">
        <w:rPr>
          <w:lang w:val="en-AU"/>
        </w:rPr>
        <w:t>Regulatory requirements.</w:t>
      </w:r>
    </w:p>
    <w:p w14:paraId="39335DA3" w14:textId="5EBD68DA" w:rsidR="006D515F" w:rsidRDefault="006D515F" w:rsidP="006D515F">
      <w:pPr>
        <w:pStyle w:val="UnnumtextBodytext"/>
        <w:rPr>
          <w:lang w:val="en-AU"/>
        </w:rPr>
      </w:pPr>
      <w:r w:rsidRPr="00570C89">
        <w:rPr>
          <w:lang w:val="en-AU"/>
        </w:rPr>
        <w:t xml:space="preserve">We have added to these points based on published </w:t>
      </w:r>
      <w:r>
        <w:rPr>
          <w:lang w:val="en-AU"/>
        </w:rPr>
        <w:t>submissions</w:t>
      </w:r>
      <w:r w:rsidRPr="00570C89">
        <w:rPr>
          <w:lang w:val="en-AU"/>
        </w:rPr>
        <w:t xml:space="preserve">, presentations made in the public domain and interviews with some CEOs of small retailers. </w:t>
      </w:r>
      <w:r w:rsidR="00C47750">
        <w:rPr>
          <w:lang w:val="en-AU"/>
        </w:rPr>
        <w:t xml:space="preserve">In particular </w:t>
      </w:r>
      <w:r>
        <w:rPr>
          <w:lang w:val="en-AU"/>
        </w:rPr>
        <w:t>presentations made by three small retailers at the recent Downstream Conference included lists of barriers or matters that aren’t going particularly well for aspiring retailers.</w:t>
      </w:r>
      <w:r w:rsidRPr="003440D8">
        <w:rPr>
          <w:rStyle w:val="FootnoteReference"/>
          <w:lang w:val="en-AU"/>
        </w:rPr>
        <w:t xml:space="preserve"> </w:t>
      </w:r>
      <w:r>
        <w:rPr>
          <w:rStyle w:val="FootnoteReference"/>
          <w:lang w:val="en-AU"/>
        </w:rPr>
        <w:footnoteReference w:id="20"/>
      </w:r>
      <w:r>
        <w:rPr>
          <w:lang w:val="en-AU"/>
        </w:rPr>
        <w:t xml:space="preserve"> None of the three presenters mentioned adherence to the </w:t>
      </w:r>
      <w:proofErr w:type="spellStart"/>
      <w:r>
        <w:rPr>
          <w:lang w:val="en-AU"/>
        </w:rPr>
        <w:t>MUoSA</w:t>
      </w:r>
      <w:proofErr w:type="spellEnd"/>
      <w:r>
        <w:rPr>
          <w:lang w:val="en-AU"/>
        </w:rPr>
        <w:t xml:space="preserve"> or standardisation of </w:t>
      </w:r>
      <w:proofErr w:type="spellStart"/>
      <w:r>
        <w:rPr>
          <w:lang w:val="en-AU"/>
        </w:rPr>
        <w:t>UoSAs</w:t>
      </w:r>
      <w:proofErr w:type="spellEnd"/>
      <w:r>
        <w:rPr>
          <w:lang w:val="en-AU"/>
        </w:rPr>
        <w:t xml:space="preserve"> in their lists of concerns about being a new entrant or expanding retailer. Included in their presentations was the barrier:</w:t>
      </w:r>
    </w:p>
    <w:p w14:paraId="029C13F4" w14:textId="77777777" w:rsidR="006D515F" w:rsidRDefault="006D515F" w:rsidP="006D515F">
      <w:pPr>
        <w:pStyle w:val="UnnumtextBullet1"/>
      </w:pPr>
      <w:r w:rsidRPr="007E51BC">
        <w:t>Ability to manage spot price risk i.e. secure competitively priced supply arrangements at multiple locations</w:t>
      </w:r>
    </w:p>
    <w:p w14:paraId="38B63409" w14:textId="75DB669A" w:rsidR="006D515F" w:rsidRDefault="006D515F" w:rsidP="00C47750">
      <w:pPr>
        <w:pStyle w:val="UnnumtextBodytext"/>
        <w:spacing w:before="120"/>
      </w:pPr>
      <w:r>
        <w:t xml:space="preserve">Other points raised that are not necessarily barriers to entry as defined above </w:t>
      </w:r>
      <w:r w:rsidR="005B5BAB">
        <w:t xml:space="preserve">but may be transaction costs (which are also of interest to the Authority) </w:t>
      </w:r>
      <w:r>
        <w:t>include:</w:t>
      </w:r>
    </w:p>
    <w:p w14:paraId="40F7002F" w14:textId="77777777" w:rsidR="006D515F" w:rsidRPr="007E51BC" w:rsidRDefault="006D515F" w:rsidP="006D515F">
      <w:pPr>
        <w:pStyle w:val="UnnumtextBullet1"/>
      </w:pPr>
      <w:r w:rsidRPr="007E51BC">
        <w:t>Balance sheet for prudential (to cover both  energy  and network/transmission costs)</w:t>
      </w:r>
    </w:p>
    <w:p w14:paraId="5ECEDD6B" w14:textId="77777777" w:rsidR="006D515F" w:rsidRPr="007E51BC" w:rsidRDefault="006D515F" w:rsidP="006D515F">
      <w:pPr>
        <w:pStyle w:val="UnnumtextBullet1"/>
      </w:pPr>
      <w:r w:rsidRPr="007E51BC">
        <w:t>Asymmetry of ICP load information</w:t>
      </w:r>
    </w:p>
    <w:p w14:paraId="4111439D" w14:textId="77777777" w:rsidR="006D515F" w:rsidRPr="007E51BC" w:rsidRDefault="006D515F" w:rsidP="006D515F">
      <w:pPr>
        <w:pStyle w:val="UnnumtextBullet1"/>
      </w:pPr>
      <w:r w:rsidRPr="007E51BC">
        <w:t>Code comprehension</w:t>
      </w:r>
    </w:p>
    <w:p w14:paraId="4E5BAD89" w14:textId="77777777" w:rsidR="006D515F" w:rsidRPr="007E51BC" w:rsidRDefault="006D515F" w:rsidP="006D515F">
      <w:pPr>
        <w:pStyle w:val="UnnumtextBullet1"/>
      </w:pPr>
      <w:r w:rsidRPr="007E51BC">
        <w:t>Uncertainty of regulatory environment</w:t>
      </w:r>
    </w:p>
    <w:p w14:paraId="2E1D2FE5" w14:textId="77777777" w:rsidR="006D515F" w:rsidRPr="007E51BC" w:rsidRDefault="006D515F" w:rsidP="006D515F">
      <w:pPr>
        <w:pStyle w:val="UnnumtextBullet1"/>
      </w:pPr>
      <w:r w:rsidRPr="007E51BC">
        <w:t>Complexity at every level of the  market  (Dispatch  v final prices, wash – ups, metering and network charges, amount of data, 200+ nodes all with different  prices and risk profiles</w:t>
      </w:r>
      <w:r>
        <w:t>.</w:t>
      </w:r>
      <w:r w:rsidRPr="007E51BC">
        <w:t>)</w:t>
      </w:r>
    </w:p>
    <w:p w14:paraId="30C336D7" w14:textId="77777777" w:rsidR="006D515F" w:rsidRPr="007E51BC" w:rsidRDefault="006D515F" w:rsidP="006D515F">
      <w:pPr>
        <w:pStyle w:val="UnnumtextBullet1"/>
      </w:pPr>
      <w:r w:rsidRPr="007E51BC">
        <w:t>Bad debt</w:t>
      </w:r>
    </w:p>
    <w:p w14:paraId="4C1B96FE" w14:textId="77777777" w:rsidR="006D515F" w:rsidRDefault="006D515F" w:rsidP="006D515F">
      <w:pPr>
        <w:pStyle w:val="UnnumtextBullet1"/>
      </w:pPr>
      <w:r w:rsidRPr="007E51BC">
        <w:t>Regulatory changes</w:t>
      </w:r>
    </w:p>
    <w:p w14:paraId="597C73A6" w14:textId="77777777" w:rsidR="006D515F" w:rsidRPr="00570C89" w:rsidRDefault="006D515F" w:rsidP="00C47750">
      <w:pPr>
        <w:pStyle w:val="UnnumtextBodytext"/>
        <w:spacing w:before="120"/>
        <w:rPr>
          <w:lang w:val="en-AU"/>
        </w:rPr>
      </w:pPr>
      <w:r w:rsidRPr="00570C89">
        <w:rPr>
          <w:lang w:val="en-AU"/>
        </w:rPr>
        <w:t>The table below lists potential barriers to entry into the retail electricity market or inhibitors to retail competition in the New Zealand context</w:t>
      </w:r>
      <w:r>
        <w:rPr>
          <w:lang w:val="en-AU"/>
        </w:rPr>
        <w:t xml:space="preserve"> that are considered in this section</w:t>
      </w:r>
      <w:r w:rsidRPr="00570C89">
        <w:rPr>
          <w:lang w:val="en-AU"/>
        </w:rPr>
        <w:t xml:space="preserve">. New and small expanding retailers are typically resourced as leanly as possible both in terms of their costs and their staffing levels so may be vulnerable to some costs of being a retailer because of a lack of scale but economy of scale is not in itself a barrier to entry. Each of the potential barriers to entry or expansions listed below is considered separately with a discussion about whether they are a barrier to entry or expansion as defined (or rather not a barrier but nevertheless a cost of entry or expansion) and whether the differences between the </w:t>
      </w:r>
      <w:proofErr w:type="spellStart"/>
      <w:r w:rsidRPr="00570C89">
        <w:rPr>
          <w:lang w:val="en-AU"/>
        </w:rPr>
        <w:t>MUoSA</w:t>
      </w:r>
      <w:proofErr w:type="spellEnd"/>
      <w:r w:rsidRPr="00570C89">
        <w:rPr>
          <w:lang w:val="en-AU"/>
        </w:rPr>
        <w:t xml:space="preserve"> and </w:t>
      </w:r>
      <w:proofErr w:type="spellStart"/>
      <w:r w:rsidRPr="00570C89">
        <w:rPr>
          <w:lang w:val="en-AU"/>
        </w:rPr>
        <w:t>VUoSA</w:t>
      </w:r>
      <w:proofErr w:type="spellEnd"/>
      <w:r w:rsidRPr="00570C89">
        <w:rPr>
          <w:lang w:val="en-AU"/>
        </w:rPr>
        <w:t xml:space="preserve"> exacerbate them. </w:t>
      </w:r>
    </w:p>
    <w:p w14:paraId="166D9E4B" w14:textId="77777777" w:rsidR="006D515F" w:rsidRPr="00570C89" w:rsidRDefault="006D515F" w:rsidP="006D515F">
      <w:pPr>
        <w:pStyle w:val="UnnumtextBodytext"/>
        <w:rPr>
          <w:lang w:val="en-AU"/>
        </w:rPr>
      </w:pPr>
      <w:r w:rsidRPr="00570C89">
        <w:rPr>
          <w:lang w:val="en-AU"/>
        </w:rPr>
        <w:t>Potential barriers to entry or expansion</w:t>
      </w:r>
      <w:r>
        <w:rPr>
          <w:lang w:val="en-AU"/>
        </w:rPr>
        <w:t xml:space="preserve"> considered in this section include</w:t>
      </w:r>
      <w:r w:rsidRPr="00570C89">
        <w:rPr>
          <w:lang w:val="en-AU"/>
        </w:rPr>
        <w:t>:</w:t>
      </w:r>
    </w:p>
    <w:p w14:paraId="065E67CF" w14:textId="77777777" w:rsidR="006D515F" w:rsidRPr="00570C89" w:rsidRDefault="006D515F" w:rsidP="006D515F">
      <w:pPr>
        <w:pStyle w:val="UnnumtextBodytext"/>
        <w:numPr>
          <w:ilvl w:val="0"/>
          <w:numId w:val="26"/>
        </w:numPr>
        <w:rPr>
          <w:lang w:val="en-AU"/>
        </w:rPr>
      </w:pPr>
      <w:r w:rsidRPr="00570C89">
        <w:rPr>
          <w:lang w:val="en-AU"/>
        </w:rPr>
        <w:t xml:space="preserve">The challenge of obtaining competitive wholesale market cover. </w:t>
      </w:r>
    </w:p>
    <w:p w14:paraId="6EC12B64" w14:textId="77777777" w:rsidR="006D515F" w:rsidRPr="00570C89" w:rsidRDefault="006D515F" w:rsidP="006D515F">
      <w:pPr>
        <w:pStyle w:val="UnnumtextBodytext"/>
        <w:numPr>
          <w:ilvl w:val="0"/>
          <w:numId w:val="26"/>
        </w:numPr>
        <w:rPr>
          <w:lang w:val="en-AU"/>
        </w:rPr>
      </w:pPr>
      <w:r w:rsidRPr="00570C89">
        <w:rPr>
          <w:lang w:val="en-AU"/>
        </w:rPr>
        <w:t>Transmission constraints</w:t>
      </w:r>
      <w:r>
        <w:rPr>
          <w:lang w:val="en-AU"/>
        </w:rPr>
        <w:t>.</w:t>
      </w:r>
    </w:p>
    <w:p w14:paraId="03AA8834" w14:textId="77777777" w:rsidR="006D515F" w:rsidRPr="00570C89" w:rsidRDefault="006D515F" w:rsidP="006D515F">
      <w:pPr>
        <w:pStyle w:val="UnnumtextBodytext"/>
        <w:numPr>
          <w:ilvl w:val="0"/>
          <w:numId w:val="26"/>
        </w:numPr>
        <w:rPr>
          <w:lang w:val="en-AU"/>
        </w:rPr>
      </w:pPr>
      <w:r w:rsidRPr="00570C89">
        <w:rPr>
          <w:lang w:val="en-AU"/>
        </w:rPr>
        <w:t>The complexity of nodal pricing</w:t>
      </w:r>
      <w:r>
        <w:rPr>
          <w:lang w:val="en-AU"/>
        </w:rPr>
        <w:t>.</w:t>
      </w:r>
    </w:p>
    <w:p w14:paraId="4037E385" w14:textId="77777777" w:rsidR="006D515F" w:rsidRPr="00570C89" w:rsidRDefault="006D515F" w:rsidP="006D515F">
      <w:pPr>
        <w:pStyle w:val="UnnumtextBodytext"/>
        <w:numPr>
          <w:ilvl w:val="0"/>
          <w:numId w:val="26"/>
        </w:numPr>
        <w:rPr>
          <w:lang w:val="en-AU"/>
        </w:rPr>
      </w:pPr>
      <w:r w:rsidRPr="00570C89">
        <w:rPr>
          <w:lang w:val="en-AU"/>
        </w:rPr>
        <w:t>Market prudential requirements</w:t>
      </w:r>
      <w:r>
        <w:rPr>
          <w:lang w:val="en-AU"/>
        </w:rPr>
        <w:t>.</w:t>
      </w:r>
    </w:p>
    <w:p w14:paraId="3B203ABC" w14:textId="77777777" w:rsidR="006D515F" w:rsidRPr="00570C89" w:rsidRDefault="006D515F" w:rsidP="006D515F">
      <w:pPr>
        <w:pStyle w:val="UnnumtextBodytext"/>
        <w:numPr>
          <w:ilvl w:val="0"/>
          <w:numId w:val="26"/>
        </w:numPr>
        <w:rPr>
          <w:lang w:val="en-AU"/>
        </w:rPr>
      </w:pPr>
      <w:r w:rsidRPr="00570C89">
        <w:rPr>
          <w:lang w:val="en-AU"/>
        </w:rPr>
        <w:t>Network credit support.</w:t>
      </w:r>
    </w:p>
    <w:p w14:paraId="5E7A1AD5" w14:textId="77777777" w:rsidR="006D515F" w:rsidRPr="00570C89" w:rsidRDefault="006D515F" w:rsidP="006D515F">
      <w:pPr>
        <w:pStyle w:val="UnnumtextBodytext"/>
        <w:numPr>
          <w:ilvl w:val="0"/>
          <w:numId w:val="26"/>
        </w:numPr>
        <w:rPr>
          <w:lang w:val="en-AU"/>
        </w:rPr>
      </w:pPr>
      <w:r w:rsidRPr="00570C89">
        <w:rPr>
          <w:lang w:val="en-AU"/>
        </w:rPr>
        <w:t>Low Fixed Charge Tariff Regulations</w:t>
      </w:r>
      <w:r>
        <w:rPr>
          <w:lang w:val="en-AU"/>
        </w:rPr>
        <w:t>.</w:t>
      </w:r>
    </w:p>
    <w:p w14:paraId="0D6443BC" w14:textId="77777777" w:rsidR="006D515F" w:rsidRPr="00570C89" w:rsidRDefault="006D515F" w:rsidP="006D515F">
      <w:pPr>
        <w:pStyle w:val="UnnumtextBodytext"/>
        <w:numPr>
          <w:ilvl w:val="0"/>
          <w:numId w:val="26"/>
        </w:numPr>
        <w:rPr>
          <w:lang w:val="en-AU"/>
        </w:rPr>
      </w:pPr>
      <w:r w:rsidRPr="00570C89">
        <w:rPr>
          <w:lang w:val="en-AU"/>
        </w:rPr>
        <w:t>Standardisation of lines tariffs</w:t>
      </w:r>
      <w:r>
        <w:rPr>
          <w:lang w:val="en-AU"/>
        </w:rPr>
        <w:t>.</w:t>
      </w:r>
    </w:p>
    <w:p w14:paraId="5A873B6B" w14:textId="77777777" w:rsidR="006D515F" w:rsidRPr="00570C89" w:rsidRDefault="006D515F" w:rsidP="006D515F">
      <w:pPr>
        <w:pStyle w:val="UnnumtextBodytext"/>
        <w:numPr>
          <w:ilvl w:val="0"/>
          <w:numId w:val="26"/>
        </w:numPr>
        <w:rPr>
          <w:lang w:val="en-AU"/>
        </w:rPr>
      </w:pPr>
      <w:r w:rsidRPr="00570C89">
        <w:rPr>
          <w:lang w:val="en-AU"/>
        </w:rPr>
        <w:t>Standardisation of data format and file transfer protocols</w:t>
      </w:r>
      <w:r>
        <w:rPr>
          <w:lang w:val="en-AU"/>
        </w:rPr>
        <w:t>.</w:t>
      </w:r>
    </w:p>
    <w:p w14:paraId="10FF5396" w14:textId="77777777" w:rsidR="006D515F" w:rsidRPr="00570C89" w:rsidRDefault="006D515F" w:rsidP="006D515F">
      <w:pPr>
        <w:pStyle w:val="UnnumtextBodytext"/>
        <w:numPr>
          <w:ilvl w:val="0"/>
          <w:numId w:val="26"/>
        </w:numPr>
        <w:rPr>
          <w:lang w:val="en-AU"/>
        </w:rPr>
      </w:pPr>
      <w:r w:rsidRPr="00570C89">
        <w:rPr>
          <w:lang w:val="en-AU"/>
        </w:rPr>
        <w:t xml:space="preserve">Standardisation of </w:t>
      </w:r>
      <w:proofErr w:type="spellStart"/>
      <w:r w:rsidRPr="00570C89">
        <w:rPr>
          <w:lang w:val="en-AU"/>
        </w:rPr>
        <w:t>UoSAs</w:t>
      </w:r>
      <w:proofErr w:type="spellEnd"/>
      <w:r>
        <w:rPr>
          <w:lang w:val="en-AU"/>
        </w:rPr>
        <w:t>.</w:t>
      </w:r>
    </w:p>
    <w:p w14:paraId="2E36618F" w14:textId="77777777" w:rsidR="006D515F" w:rsidRPr="00570C89" w:rsidRDefault="006D515F" w:rsidP="006D515F">
      <w:pPr>
        <w:pStyle w:val="UnnumtextBodytext"/>
        <w:numPr>
          <w:ilvl w:val="0"/>
          <w:numId w:val="16"/>
        </w:numPr>
        <w:rPr>
          <w:lang w:val="en-AU"/>
        </w:rPr>
      </w:pPr>
      <w:r w:rsidRPr="00570C89">
        <w:rPr>
          <w:lang w:val="en-AU"/>
        </w:rPr>
        <w:t xml:space="preserve">Significantly different </w:t>
      </w:r>
      <w:proofErr w:type="spellStart"/>
      <w:r w:rsidRPr="00570C89">
        <w:rPr>
          <w:lang w:val="en-AU"/>
        </w:rPr>
        <w:t>UoSAs</w:t>
      </w:r>
      <w:proofErr w:type="spellEnd"/>
      <w:r w:rsidRPr="00570C89">
        <w:rPr>
          <w:lang w:val="en-AU"/>
        </w:rPr>
        <w:t xml:space="preserve"> in each network area</w:t>
      </w:r>
      <w:r>
        <w:rPr>
          <w:lang w:val="en-AU"/>
        </w:rPr>
        <w:t>.</w:t>
      </w:r>
    </w:p>
    <w:p w14:paraId="77496A09" w14:textId="77777777" w:rsidR="006D515F" w:rsidRPr="00570C89" w:rsidRDefault="006D515F" w:rsidP="006D515F">
      <w:pPr>
        <w:pStyle w:val="UnnumtextBodytext"/>
        <w:numPr>
          <w:ilvl w:val="0"/>
          <w:numId w:val="26"/>
        </w:numPr>
        <w:rPr>
          <w:lang w:val="en-AU"/>
        </w:rPr>
      </w:pPr>
      <w:r w:rsidRPr="00570C89">
        <w:rPr>
          <w:lang w:val="en-AU"/>
        </w:rPr>
        <w:t xml:space="preserve">Credit risk. </w:t>
      </w:r>
    </w:p>
    <w:p w14:paraId="021B4696" w14:textId="77777777" w:rsidR="006D515F" w:rsidRPr="000B4BC6" w:rsidRDefault="006D515F" w:rsidP="006D515F">
      <w:pPr>
        <w:pStyle w:val="Heading2"/>
        <w:rPr>
          <w:lang w:val="en-AU"/>
        </w:rPr>
      </w:pPr>
      <w:bookmarkStart w:id="76" w:name="_Toc381179922"/>
      <w:bookmarkStart w:id="77" w:name="_Toc381196764"/>
      <w:bookmarkStart w:id="78" w:name="_Toc381196964"/>
      <w:bookmarkStart w:id="79" w:name="_Toc381297304"/>
      <w:bookmarkStart w:id="80" w:name="_Toc382477332"/>
      <w:bookmarkStart w:id="81" w:name="_Toc383013989"/>
      <w:bookmarkEnd w:id="76"/>
      <w:bookmarkEnd w:id="77"/>
      <w:bookmarkEnd w:id="78"/>
      <w:r w:rsidRPr="000B4BC6">
        <w:rPr>
          <w:lang w:val="en-AU"/>
        </w:rPr>
        <w:t>The challenge of obtaining competitive wholesale market cover</w:t>
      </w:r>
      <w:bookmarkEnd w:id="79"/>
      <w:bookmarkEnd w:id="80"/>
      <w:bookmarkEnd w:id="81"/>
      <w:r w:rsidRPr="000B4BC6">
        <w:rPr>
          <w:lang w:val="en-AU"/>
        </w:rPr>
        <w:t xml:space="preserve"> </w:t>
      </w:r>
    </w:p>
    <w:p w14:paraId="6B6FAB07" w14:textId="77777777" w:rsidR="006D515F" w:rsidRPr="00745822" w:rsidRDefault="006D515F" w:rsidP="006D515F">
      <w:pPr>
        <w:pStyle w:val="UnnumtextBodytext"/>
        <w:rPr>
          <w:lang w:val="en-AU"/>
        </w:rPr>
      </w:pPr>
      <w:r w:rsidRPr="000B4BC6">
        <w:rPr>
          <w:lang w:val="en-AU"/>
        </w:rPr>
        <w:t xml:space="preserve">Access to competitive supply is cited as the overwhelming barrier for new entrant retailers in </w:t>
      </w:r>
      <w:r w:rsidRPr="00E966D0">
        <w:rPr>
          <w:lang w:val="en-AU"/>
        </w:rPr>
        <w:t>any market and amongst existing retailers that don’t have their own significant generation in the New Zealand market</w:t>
      </w:r>
      <w:r w:rsidRPr="00745822">
        <w:rPr>
          <w:lang w:val="en-AU"/>
        </w:rPr>
        <w:t>.</w:t>
      </w:r>
      <w:r w:rsidRPr="00745822">
        <w:rPr>
          <w:vertAlign w:val="superscript"/>
          <w:lang w:val="en-AU"/>
        </w:rPr>
        <w:footnoteReference w:id="21"/>
      </w:r>
      <w:r w:rsidRPr="00745822">
        <w:rPr>
          <w:lang w:val="en-AU"/>
        </w:rPr>
        <w:t xml:space="preserve"> It is especially the case in a market such as New Zealand where 95% of wholesale purchases and 96% of generation comes from five vertically integrated generator/retailers. </w:t>
      </w:r>
    </w:p>
    <w:p w14:paraId="360110C6" w14:textId="2984D25F" w:rsidR="006D515F" w:rsidRPr="00745822" w:rsidRDefault="006D515F" w:rsidP="006D515F">
      <w:pPr>
        <w:pStyle w:val="UnnumtextBodytext"/>
        <w:rPr>
          <w:lang w:val="en-AU"/>
        </w:rPr>
      </w:pPr>
      <w:r>
        <w:rPr>
          <w:lang w:val="en-AU"/>
        </w:rPr>
        <w:t xml:space="preserve"> After the</w:t>
      </w:r>
      <w:r w:rsidRPr="00745822">
        <w:rPr>
          <w:lang w:val="en-AU"/>
        </w:rPr>
        <w:t xml:space="preserve"> Ministerial Review in 2009</w:t>
      </w:r>
      <w:r>
        <w:rPr>
          <w:lang w:val="en-AU"/>
        </w:rPr>
        <w:t>,</w:t>
      </w:r>
      <w:r w:rsidRPr="00745822">
        <w:rPr>
          <w:lang w:val="en-AU"/>
        </w:rPr>
        <w:t xml:space="preserve"> the Electricity Commission undertook significant work</w:t>
      </w:r>
      <w:r>
        <w:rPr>
          <w:lang w:val="en-AU"/>
        </w:rPr>
        <w:t xml:space="preserve"> to explore the barriers to retail entry and expansion</w:t>
      </w:r>
      <w:r w:rsidRPr="00745822">
        <w:rPr>
          <w:lang w:val="en-AU"/>
        </w:rPr>
        <w:t xml:space="preserve"> </w:t>
      </w:r>
      <w:r>
        <w:rPr>
          <w:lang w:val="en-AU"/>
        </w:rPr>
        <w:t xml:space="preserve">(this was </w:t>
      </w:r>
      <w:r w:rsidRPr="00745822">
        <w:rPr>
          <w:lang w:val="en-AU"/>
        </w:rPr>
        <w:t xml:space="preserve">prior to the finalisation of the </w:t>
      </w:r>
      <w:r>
        <w:rPr>
          <w:lang w:val="en-AU"/>
        </w:rPr>
        <w:t>E</w:t>
      </w:r>
      <w:r w:rsidRPr="00745822">
        <w:rPr>
          <w:lang w:val="en-AU"/>
        </w:rPr>
        <w:t>lectricity</w:t>
      </w:r>
      <w:r>
        <w:rPr>
          <w:lang w:val="en-AU"/>
        </w:rPr>
        <w:t xml:space="preserve"> Industry</w:t>
      </w:r>
      <w:r w:rsidRPr="00745822">
        <w:rPr>
          <w:lang w:val="en-AU"/>
        </w:rPr>
        <w:t xml:space="preserve"> Bill and the establishment of the Authority</w:t>
      </w:r>
      <w:r>
        <w:rPr>
          <w:lang w:val="en-AU"/>
        </w:rPr>
        <w:t>)</w:t>
      </w:r>
      <w:r w:rsidRPr="00745822">
        <w:rPr>
          <w:lang w:val="en-AU"/>
        </w:rPr>
        <w:t>:</w:t>
      </w:r>
      <w:r w:rsidRPr="00745822">
        <w:rPr>
          <w:vertAlign w:val="superscript"/>
          <w:lang w:val="en-AU"/>
        </w:rPr>
        <w:t xml:space="preserve"> </w:t>
      </w:r>
      <w:r w:rsidRPr="00745822">
        <w:rPr>
          <w:vertAlign w:val="superscript"/>
          <w:lang w:val="en-AU"/>
        </w:rPr>
        <w:footnoteReference w:id="22"/>
      </w:r>
    </w:p>
    <w:p w14:paraId="61ED559E" w14:textId="77777777" w:rsidR="006D515F" w:rsidRPr="00745822" w:rsidRDefault="006D515F" w:rsidP="006D515F">
      <w:pPr>
        <w:pStyle w:val="Quotation"/>
      </w:pPr>
      <w:r w:rsidRPr="00745822">
        <w:t xml:space="preserve">Discussions with retailers revealed that the main barriers to retailer entry and expansion they face related to: </w:t>
      </w:r>
    </w:p>
    <w:p w14:paraId="68FA787F" w14:textId="77777777" w:rsidR="006D515F" w:rsidRPr="00745822" w:rsidRDefault="006D515F" w:rsidP="003F3FB6">
      <w:pPr>
        <w:pStyle w:val="Quotation"/>
        <w:spacing w:before="80" w:after="80"/>
      </w:pPr>
      <w:r w:rsidRPr="00745822">
        <w:t xml:space="preserve">(a) access to wholesale electricity supply contracts; </w:t>
      </w:r>
    </w:p>
    <w:p w14:paraId="6BED81C4" w14:textId="77777777" w:rsidR="006D515F" w:rsidRPr="00745822" w:rsidRDefault="006D515F" w:rsidP="003F3FB6">
      <w:pPr>
        <w:pStyle w:val="Quotation"/>
        <w:spacing w:before="80" w:after="80"/>
      </w:pPr>
      <w:r w:rsidRPr="00745822">
        <w:t xml:space="preserve">(b) the dominant retailer’s pricing; and </w:t>
      </w:r>
    </w:p>
    <w:p w14:paraId="1198300C" w14:textId="77777777" w:rsidR="006D515F" w:rsidRPr="00745822" w:rsidRDefault="006D515F" w:rsidP="003F3FB6">
      <w:pPr>
        <w:pStyle w:val="Quotation"/>
        <w:spacing w:before="80" w:after="80"/>
        <w:rPr>
          <w:lang w:val="en-AU"/>
        </w:rPr>
      </w:pPr>
      <w:r w:rsidRPr="00745822">
        <w:t>(c) customer acquisition and servicing costs.</w:t>
      </w:r>
    </w:p>
    <w:p w14:paraId="112A8293" w14:textId="77777777" w:rsidR="006D515F" w:rsidRPr="00745822" w:rsidRDefault="006D515F" w:rsidP="006D515F">
      <w:pPr>
        <w:pStyle w:val="Heading3"/>
        <w:rPr>
          <w:lang w:val="en-AU"/>
        </w:rPr>
      </w:pPr>
      <w:bookmarkStart w:id="82" w:name="_Toc381599726"/>
      <w:r w:rsidRPr="00745822">
        <w:rPr>
          <w:lang w:val="en-AU"/>
        </w:rPr>
        <w:t>Current developments</w:t>
      </w:r>
      <w:bookmarkEnd w:id="82"/>
    </w:p>
    <w:p w14:paraId="26DFF82D" w14:textId="0D20B006" w:rsidR="006D515F" w:rsidRPr="00745822" w:rsidRDefault="006D515F" w:rsidP="006D515F">
      <w:pPr>
        <w:pStyle w:val="UnnumtextBodytext"/>
        <w:rPr>
          <w:lang w:val="en-AU"/>
        </w:rPr>
      </w:pPr>
      <w:r w:rsidRPr="00745822">
        <w:rPr>
          <w:lang w:val="en-AU"/>
        </w:rPr>
        <w:t>A great deal of effort has gone into making financial forward prices and records of forward trades visible. Forward contracts include contracts traded on futures markets i.e. futures contracts are able to be traded by any party who is able to lodge the necessary cash deposits. A great deal of effort has also gone into getting more liquidity into futures contracts based on New Zealand electricity prices. With the level of vertical integration in the New Zealand market the supply of forward contracts is most likely come from a competitor i.e. a vertically integrated generator retailer. The market makers in the futures market are also from amongst the vertically integrated generator retailers and daily volumes are relatively small so retail purchasers of forward contracts are still exposed to the spot market where purchases exceed hedge contract volumes. This barrier is regarded as a major barrier and sometimes the major barrier to retail competition (entry and expansion).</w:t>
      </w:r>
      <w:r w:rsidRPr="00745822">
        <w:rPr>
          <w:vertAlign w:val="superscript"/>
          <w:lang w:val="en-AU"/>
        </w:rPr>
        <w:footnoteReference w:id="23"/>
      </w:r>
      <w:r w:rsidRPr="00745822">
        <w:rPr>
          <w:lang w:val="en-AU"/>
        </w:rPr>
        <w:t xml:space="preserve">  This barrier remains an issue for emerging retailers as borne out by the results of surveys on the hedge market in New Zealand:</w:t>
      </w:r>
    </w:p>
    <w:p w14:paraId="7940A7B7" w14:textId="77777777" w:rsidR="006D515F" w:rsidRPr="00745822" w:rsidRDefault="006D515F" w:rsidP="006D515F">
      <w:pPr>
        <w:pStyle w:val="Quotation"/>
        <w:rPr>
          <w:lang w:val="en-AU"/>
        </w:rPr>
      </w:pPr>
      <w:r w:rsidRPr="00745822">
        <w:t xml:space="preserve">Opinions on whether there was a competitive hedge market were reasonably polarised. A majority of </w:t>
      </w:r>
      <w:proofErr w:type="spellStart"/>
      <w:r w:rsidRPr="00745822">
        <w:t>gentailers</w:t>
      </w:r>
      <w:proofErr w:type="spellEnd"/>
      <w:r w:rsidRPr="00745822">
        <w:t xml:space="preserve"> (8/11) said it was competitive and a majority of purchasers (16/24) said it was not. Other respondents were slightly more partial to believe the market was competitive.</w:t>
      </w:r>
      <w:r w:rsidRPr="00745822">
        <w:rPr>
          <w:vertAlign w:val="superscript"/>
        </w:rPr>
        <w:footnoteReference w:id="24"/>
      </w:r>
    </w:p>
    <w:p w14:paraId="406F21B9" w14:textId="77777777" w:rsidR="006D515F" w:rsidRPr="00745822" w:rsidRDefault="006D515F" w:rsidP="006D515F">
      <w:pPr>
        <w:pStyle w:val="Heading3"/>
        <w:rPr>
          <w:lang w:val="en-AU"/>
        </w:rPr>
      </w:pPr>
      <w:bookmarkStart w:id="83" w:name="_Toc381599727"/>
      <w:r w:rsidRPr="00745822">
        <w:rPr>
          <w:lang w:val="en-AU"/>
        </w:rPr>
        <w:t xml:space="preserve">Impact of </w:t>
      </w:r>
      <w:proofErr w:type="spellStart"/>
      <w:r w:rsidRPr="00745822">
        <w:rPr>
          <w:lang w:val="en-AU"/>
        </w:rPr>
        <w:t>VUoSA</w:t>
      </w:r>
      <w:proofErr w:type="spellEnd"/>
      <w:r w:rsidRPr="00745822">
        <w:rPr>
          <w:lang w:val="en-AU"/>
        </w:rPr>
        <w:t xml:space="preserve"> </w:t>
      </w:r>
      <w:proofErr w:type="spellStart"/>
      <w:r w:rsidRPr="00745822">
        <w:rPr>
          <w:lang w:val="en-AU"/>
        </w:rPr>
        <w:t>vs</w:t>
      </w:r>
      <w:proofErr w:type="spellEnd"/>
      <w:r w:rsidRPr="00745822">
        <w:rPr>
          <w:lang w:val="en-AU"/>
        </w:rPr>
        <w:t xml:space="preserve"> </w:t>
      </w:r>
      <w:proofErr w:type="spellStart"/>
      <w:r w:rsidRPr="00745822">
        <w:rPr>
          <w:lang w:val="en-AU"/>
        </w:rPr>
        <w:t>MUoSA</w:t>
      </w:r>
      <w:proofErr w:type="spellEnd"/>
      <w:r w:rsidRPr="00745822">
        <w:rPr>
          <w:lang w:val="en-AU"/>
        </w:rPr>
        <w:t xml:space="preserve"> </w:t>
      </w:r>
      <w:bookmarkEnd w:id="83"/>
    </w:p>
    <w:p w14:paraId="026D94FF" w14:textId="618CC92F" w:rsidR="006D515F" w:rsidRPr="00745822" w:rsidRDefault="006D515F" w:rsidP="006D515F">
      <w:pPr>
        <w:pStyle w:val="UnnumtextBodytext"/>
        <w:rPr>
          <w:lang w:val="en-AU"/>
        </w:rPr>
      </w:pPr>
      <w:r w:rsidRPr="00745822">
        <w:rPr>
          <w:lang w:val="en-AU"/>
        </w:rPr>
        <w:t xml:space="preserve">Differences between the </w:t>
      </w:r>
      <w:proofErr w:type="spellStart"/>
      <w:r w:rsidRPr="00745822">
        <w:rPr>
          <w:lang w:val="en-AU"/>
        </w:rPr>
        <w:t>VUoSA</w:t>
      </w:r>
      <w:proofErr w:type="spellEnd"/>
      <w:r w:rsidRPr="00745822">
        <w:rPr>
          <w:lang w:val="en-AU"/>
        </w:rPr>
        <w:t xml:space="preserve"> and the </w:t>
      </w:r>
      <w:proofErr w:type="spellStart"/>
      <w:r w:rsidRPr="00745822">
        <w:rPr>
          <w:lang w:val="en-AU"/>
        </w:rPr>
        <w:t>MUoSA</w:t>
      </w:r>
      <w:proofErr w:type="spellEnd"/>
      <w:r w:rsidRPr="00745822">
        <w:rPr>
          <w:lang w:val="en-AU"/>
        </w:rPr>
        <w:t xml:space="preserve"> do not impact on this barrier</w:t>
      </w:r>
      <w:r w:rsidR="00061F92">
        <w:rPr>
          <w:lang w:val="en-AU"/>
        </w:rPr>
        <w:t xml:space="preserve"> to entry</w:t>
      </w:r>
      <w:r w:rsidRPr="00745822">
        <w:rPr>
          <w:lang w:val="en-AU"/>
        </w:rPr>
        <w:t>.</w:t>
      </w:r>
    </w:p>
    <w:p w14:paraId="40F9A57F" w14:textId="77777777" w:rsidR="006D515F" w:rsidRPr="00745822" w:rsidRDefault="006D515F" w:rsidP="006D515F">
      <w:pPr>
        <w:pStyle w:val="Heading2"/>
        <w:rPr>
          <w:lang w:val="en-AU"/>
        </w:rPr>
      </w:pPr>
      <w:bookmarkStart w:id="84" w:name="_Toc381599728"/>
      <w:bookmarkStart w:id="85" w:name="_Toc382477333"/>
      <w:bookmarkStart w:id="86" w:name="_Toc383013990"/>
      <w:r w:rsidRPr="00745822">
        <w:rPr>
          <w:lang w:val="en-AU"/>
        </w:rPr>
        <w:t>Transmission constraints</w:t>
      </w:r>
      <w:bookmarkEnd w:id="84"/>
      <w:bookmarkEnd w:id="85"/>
      <w:bookmarkEnd w:id="86"/>
    </w:p>
    <w:p w14:paraId="444ECF15" w14:textId="3A0D950C" w:rsidR="006D515F" w:rsidRPr="00745822" w:rsidRDefault="006D515F" w:rsidP="006D515F">
      <w:pPr>
        <w:pStyle w:val="UnnumtextBodytext"/>
        <w:rPr>
          <w:lang w:val="en-AU"/>
        </w:rPr>
      </w:pPr>
      <w:r w:rsidRPr="00745822">
        <w:rPr>
          <w:lang w:val="en-AU"/>
        </w:rPr>
        <w:t xml:space="preserve">Transmission constraints impose a cost on a retailer where a retailer supplies </w:t>
      </w:r>
      <w:r>
        <w:rPr>
          <w:lang w:val="en-AU"/>
        </w:rPr>
        <w:t xml:space="preserve">electricity to </w:t>
      </w:r>
      <w:r w:rsidRPr="00745822">
        <w:rPr>
          <w:lang w:val="en-AU"/>
        </w:rPr>
        <w:t xml:space="preserve">customers in a geographic area different to the physical or financial source of supply. The retailer is at risk when they are exposed to the spot market and prices reflect constraints between the two regions. </w:t>
      </w:r>
    </w:p>
    <w:p w14:paraId="1E6B3039" w14:textId="159089C4" w:rsidR="006D515F" w:rsidRPr="00745822" w:rsidRDefault="006D515F" w:rsidP="006D515F">
      <w:pPr>
        <w:pStyle w:val="UnnumtextBodytext"/>
        <w:rPr>
          <w:lang w:val="en-AU"/>
        </w:rPr>
      </w:pPr>
      <w:r w:rsidRPr="00745822">
        <w:rPr>
          <w:lang w:val="en-AU"/>
        </w:rPr>
        <w:t xml:space="preserve">This issue applies equally to all retailers but </w:t>
      </w:r>
      <w:r w:rsidR="00327336">
        <w:rPr>
          <w:lang w:val="en-AU"/>
        </w:rPr>
        <w:t xml:space="preserve">may really only </w:t>
      </w:r>
      <w:r w:rsidR="00061F92">
        <w:rPr>
          <w:lang w:val="en-AU"/>
        </w:rPr>
        <w:t xml:space="preserve">be </w:t>
      </w:r>
      <w:r w:rsidRPr="00745822">
        <w:rPr>
          <w:lang w:val="en-AU"/>
        </w:rPr>
        <w:t xml:space="preserve">considered as a barrier </w:t>
      </w:r>
      <w:r w:rsidR="00061F92">
        <w:rPr>
          <w:lang w:val="en-AU"/>
        </w:rPr>
        <w:t xml:space="preserve">to entry or expansion </w:t>
      </w:r>
      <w:r w:rsidRPr="00745822">
        <w:rPr>
          <w:lang w:val="en-AU"/>
        </w:rPr>
        <w:t xml:space="preserve">where one retailer has generation on one side of a constraint and another one </w:t>
      </w:r>
      <w:r w:rsidR="00632D01" w:rsidRPr="00745822">
        <w:rPr>
          <w:lang w:val="en-AU"/>
        </w:rPr>
        <w:t>does</w:t>
      </w:r>
      <w:r w:rsidR="00632D01">
        <w:rPr>
          <w:lang w:val="en-AU"/>
        </w:rPr>
        <w:t xml:space="preserve"> not</w:t>
      </w:r>
      <w:r w:rsidRPr="00745822">
        <w:rPr>
          <w:lang w:val="en-AU"/>
        </w:rPr>
        <w:t>.</w:t>
      </w:r>
    </w:p>
    <w:p w14:paraId="1125BB26" w14:textId="77777777" w:rsidR="006D515F" w:rsidRPr="00745822" w:rsidRDefault="006D515F" w:rsidP="006D515F">
      <w:pPr>
        <w:pStyle w:val="Heading3"/>
        <w:rPr>
          <w:lang w:val="en-AU"/>
        </w:rPr>
      </w:pPr>
      <w:r w:rsidRPr="00745822">
        <w:rPr>
          <w:lang w:val="en-AU"/>
        </w:rPr>
        <w:t>Current developments</w:t>
      </w:r>
    </w:p>
    <w:p w14:paraId="6F895C5F" w14:textId="77777777" w:rsidR="006D515F" w:rsidRPr="00745822" w:rsidRDefault="006D515F" w:rsidP="006D515F">
      <w:pPr>
        <w:pStyle w:val="UnnumtextBodytext"/>
        <w:rPr>
          <w:lang w:val="en-AU"/>
        </w:rPr>
      </w:pPr>
      <w:r w:rsidRPr="00745822">
        <w:rPr>
          <w:lang w:val="en-AU"/>
        </w:rPr>
        <w:t xml:space="preserve">The grid owner has expanded the grid capacity considerably over the past few years so there are fewer binding constraints in the market thereby reducing this issue to the extent it is a barrier to entry or expansion. </w:t>
      </w:r>
    </w:p>
    <w:p w14:paraId="03A991DD" w14:textId="77777777" w:rsidR="006D515F" w:rsidRPr="00745822" w:rsidRDefault="006D515F" w:rsidP="006D515F">
      <w:pPr>
        <w:pStyle w:val="UnnumtextBodytext"/>
        <w:rPr>
          <w:lang w:val="en-AU"/>
        </w:rPr>
      </w:pPr>
      <w:r w:rsidRPr="00745822">
        <w:rPr>
          <w:lang w:val="en-AU"/>
        </w:rPr>
        <w:t xml:space="preserve">Financial transmission rights (FTRs) were introduced in 2013. These contracts give retailers the ability to manage the risk of contracting (financially or physically) in the North Island or South Island to service a retail base in the other island. Plans are afoot to introduce FTRs at other nodes which will increase the ability to contract supply in different geographic regions to a retail base and thereby reduce this issue as a barrier to entry  </w:t>
      </w:r>
    </w:p>
    <w:p w14:paraId="1B4D8D99" w14:textId="77777777" w:rsidR="006D515F" w:rsidRPr="00745822" w:rsidRDefault="006D515F" w:rsidP="006D515F">
      <w:pPr>
        <w:pStyle w:val="Heading3"/>
        <w:rPr>
          <w:lang w:val="en-AU"/>
        </w:rPr>
      </w:pPr>
      <w:bookmarkStart w:id="87" w:name="_Toc381599729"/>
      <w:r w:rsidRPr="00745822">
        <w:rPr>
          <w:lang w:val="en-AU"/>
        </w:rPr>
        <w:t xml:space="preserve">Impact of </w:t>
      </w:r>
      <w:proofErr w:type="spellStart"/>
      <w:r w:rsidRPr="00745822">
        <w:rPr>
          <w:lang w:val="en-AU"/>
        </w:rPr>
        <w:t>VUoSA</w:t>
      </w:r>
      <w:proofErr w:type="spellEnd"/>
      <w:r w:rsidRPr="00745822">
        <w:rPr>
          <w:lang w:val="en-AU"/>
        </w:rPr>
        <w:t xml:space="preserve"> </w:t>
      </w:r>
      <w:proofErr w:type="spellStart"/>
      <w:r w:rsidRPr="00745822">
        <w:rPr>
          <w:lang w:val="en-AU"/>
        </w:rPr>
        <w:t>vs</w:t>
      </w:r>
      <w:proofErr w:type="spellEnd"/>
      <w:r w:rsidRPr="00745822">
        <w:rPr>
          <w:lang w:val="en-AU"/>
        </w:rPr>
        <w:t xml:space="preserve"> </w:t>
      </w:r>
      <w:proofErr w:type="spellStart"/>
      <w:r w:rsidRPr="00745822">
        <w:rPr>
          <w:lang w:val="en-AU"/>
        </w:rPr>
        <w:t>MUoSA</w:t>
      </w:r>
      <w:bookmarkEnd w:id="87"/>
      <w:proofErr w:type="spellEnd"/>
    </w:p>
    <w:p w14:paraId="093DF6E9" w14:textId="5CA36993" w:rsidR="006D515F" w:rsidRPr="00745822" w:rsidRDefault="006D515F" w:rsidP="006D515F">
      <w:pPr>
        <w:pStyle w:val="UnnumtextBodytext"/>
        <w:rPr>
          <w:lang w:val="en-AU"/>
        </w:rPr>
      </w:pPr>
      <w:r w:rsidRPr="00745822">
        <w:rPr>
          <w:lang w:val="en-AU"/>
        </w:rPr>
        <w:t xml:space="preserve">Differences between the </w:t>
      </w:r>
      <w:proofErr w:type="spellStart"/>
      <w:r w:rsidRPr="00745822">
        <w:rPr>
          <w:lang w:val="en-AU"/>
        </w:rPr>
        <w:t>VUoSA</w:t>
      </w:r>
      <w:proofErr w:type="spellEnd"/>
      <w:r w:rsidRPr="00745822">
        <w:rPr>
          <w:lang w:val="en-AU"/>
        </w:rPr>
        <w:t xml:space="preserve"> and the </w:t>
      </w:r>
      <w:proofErr w:type="spellStart"/>
      <w:r w:rsidRPr="00745822">
        <w:rPr>
          <w:lang w:val="en-AU"/>
        </w:rPr>
        <w:t>MUoSA</w:t>
      </w:r>
      <w:proofErr w:type="spellEnd"/>
      <w:r w:rsidRPr="00745822">
        <w:rPr>
          <w:lang w:val="en-AU"/>
        </w:rPr>
        <w:t xml:space="preserve"> do not impact on this </w:t>
      </w:r>
      <w:r w:rsidR="00061F92">
        <w:rPr>
          <w:lang w:val="en-AU"/>
        </w:rPr>
        <w:t xml:space="preserve">transaction cost or potential </w:t>
      </w:r>
      <w:r w:rsidRPr="00745822">
        <w:rPr>
          <w:lang w:val="en-AU"/>
        </w:rPr>
        <w:t>barrier</w:t>
      </w:r>
      <w:r w:rsidR="00061F92">
        <w:rPr>
          <w:lang w:val="en-AU"/>
        </w:rPr>
        <w:t xml:space="preserve"> to </w:t>
      </w:r>
      <w:r w:rsidR="00FA259E">
        <w:rPr>
          <w:lang w:val="en-AU"/>
        </w:rPr>
        <w:t>entry or expansion in the retail electricity market</w:t>
      </w:r>
      <w:r w:rsidRPr="00745822">
        <w:rPr>
          <w:lang w:val="en-AU"/>
        </w:rPr>
        <w:t xml:space="preserve">. </w:t>
      </w:r>
    </w:p>
    <w:p w14:paraId="2935F155" w14:textId="77777777" w:rsidR="006D515F" w:rsidRPr="00745822" w:rsidRDefault="006D515F" w:rsidP="006D515F">
      <w:pPr>
        <w:pStyle w:val="Heading2"/>
        <w:rPr>
          <w:lang w:val="en-AU"/>
        </w:rPr>
      </w:pPr>
      <w:bookmarkStart w:id="88" w:name="_Toc381599730"/>
      <w:bookmarkStart w:id="89" w:name="_Toc382477334"/>
      <w:bookmarkStart w:id="90" w:name="_Toc383013991"/>
      <w:r w:rsidRPr="00745822">
        <w:rPr>
          <w:lang w:val="en-AU"/>
        </w:rPr>
        <w:t>Complexity of nodal pricing</w:t>
      </w:r>
      <w:bookmarkEnd w:id="88"/>
      <w:bookmarkEnd w:id="89"/>
      <w:bookmarkEnd w:id="90"/>
    </w:p>
    <w:p w14:paraId="1578158F" w14:textId="77777777" w:rsidR="006D515F" w:rsidRPr="00745822" w:rsidRDefault="006D515F" w:rsidP="006D515F">
      <w:pPr>
        <w:pStyle w:val="UnnumtextBodytext"/>
        <w:rPr>
          <w:lang w:val="en-AU"/>
        </w:rPr>
      </w:pPr>
      <w:r w:rsidRPr="00745822">
        <w:rPr>
          <w:lang w:val="en-AU"/>
        </w:rPr>
        <w:t xml:space="preserve">In addition to the risk of binding constraints affecting prices between regions retailers have to account for differences in </w:t>
      </w:r>
      <w:r>
        <w:rPr>
          <w:lang w:val="en-AU"/>
        </w:rPr>
        <w:t xml:space="preserve">transmission </w:t>
      </w:r>
      <w:r w:rsidRPr="00745822">
        <w:rPr>
          <w:lang w:val="en-AU"/>
        </w:rPr>
        <w:t xml:space="preserve">loss factors when setting tariffs at different locations. </w:t>
      </w:r>
    </w:p>
    <w:p w14:paraId="3ADFD3F5" w14:textId="085CD245" w:rsidR="006D515F" w:rsidRPr="00745822" w:rsidRDefault="006D515F" w:rsidP="006D515F">
      <w:pPr>
        <w:pStyle w:val="UnnumtextBodytext"/>
        <w:rPr>
          <w:lang w:val="en-AU"/>
        </w:rPr>
      </w:pPr>
      <w:r w:rsidRPr="00745822">
        <w:rPr>
          <w:lang w:val="en-AU"/>
        </w:rPr>
        <w:t>This cost doesn’t satisfy the test for a barrier to entry or expansion because it applies equally to all retailers.</w:t>
      </w:r>
      <w:r w:rsidR="00061F92">
        <w:rPr>
          <w:lang w:val="en-AU"/>
        </w:rPr>
        <w:t xml:space="preserve"> It could be argued that it creates a cost for a new entrant or expanding retail coming to grips with the complexity or risk in the wholesale market </w:t>
      </w:r>
    </w:p>
    <w:p w14:paraId="37D34302" w14:textId="77777777" w:rsidR="006D515F" w:rsidRPr="00745822" w:rsidRDefault="006D515F" w:rsidP="006D515F">
      <w:pPr>
        <w:pStyle w:val="Heading3"/>
        <w:rPr>
          <w:lang w:val="en-AU"/>
        </w:rPr>
      </w:pPr>
      <w:bookmarkStart w:id="91" w:name="_Toc381599731"/>
      <w:r w:rsidRPr="00745822">
        <w:rPr>
          <w:lang w:val="en-AU"/>
        </w:rPr>
        <w:t>Current developments</w:t>
      </w:r>
      <w:bookmarkEnd w:id="91"/>
    </w:p>
    <w:p w14:paraId="3EBE77DF" w14:textId="56C3CAB3" w:rsidR="006D515F" w:rsidRPr="00745822" w:rsidRDefault="006D515F" w:rsidP="006D515F">
      <w:pPr>
        <w:pStyle w:val="UnnumtextBodytext"/>
        <w:rPr>
          <w:lang w:val="en-AU"/>
        </w:rPr>
      </w:pPr>
      <w:r>
        <w:rPr>
          <w:lang w:val="en-AU"/>
        </w:rPr>
        <w:t>Transmission l</w:t>
      </w:r>
      <w:r w:rsidRPr="00745822">
        <w:rPr>
          <w:lang w:val="en-AU"/>
        </w:rPr>
        <w:t>oss factors vary and new entrant retailers have less resilience to that variability than vertically integrated generator retailers. This cost to retailers will remain as long as there is full nodal pricing in New Zealand.</w:t>
      </w:r>
    </w:p>
    <w:p w14:paraId="2C097F2E" w14:textId="77777777" w:rsidR="006D515F" w:rsidRPr="00745822" w:rsidRDefault="006D515F" w:rsidP="006D515F">
      <w:pPr>
        <w:pStyle w:val="Heading3"/>
        <w:rPr>
          <w:lang w:val="en-AU"/>
        </w:rPr>
      </w:pPr>
      <w:bookmarkStart w:id="92" w:name="_Toc381599732"/>
      <w:r w:rsidRPr="00745822">
        <w:rPr>
          <w:lang w:val="en-AU"/>
        </w:rPr>
        <w:t xml:space="preserve">Impact of </w:t>
      </w:r>
      <w:proofErr w:type="spellStart"/>
      <w:r w:rsidRPr="00745822">
        <w:rPr>
          <w:lang w:val="en-AU"/>
        </w:rPr>
        <w:t>VUoSA</w:t>
      </w:r>
      <w:proofErr w:type="spellEnd"/>
      <w:r w:rsidRPr="00745822">
        <w:rPr>
          <w:lang w:val="en-AU"/>
        </w:rPr>
        <w:t xml:space="preserve"> </w:t>
      </w:r>
      <w:proofErr w:type="spellStart"/>
      <w:r w:rsidRPr="00745822">
        <w:rPr>
          <w:lang w:val="en-AU"/>
        </w:rPr>
        <w:t>vs</w:t>
      </w:r>
      <w:proofErr w:type="spellEnd"/>
      <w:r w:rsidRPr="00745822">
        <w:rPr>
          <w:lang w:val="en-AU"/>
        </w:rPr>
        <w:t xml:space="preserve"> </w:t>
      </w:r>
      <w:proofErr w:type="spellStart"/>
      <w:r w:rsidRPr="00745822">
        <w:rPr>
          <w:lang w:val="en-AU"/>
        </w:rPr>
        <w:t>MUoSA</w:t>
      </w:r>
      <w:bookmarkEnd w:id="92"/>
      <w:proofErr w:type="spellEnd"/>
    </w:p>
    <w:p w14:paraId="0360C109" w14:textId="3A2540AB" w:rsidR="006D515F" w:rsidRPr="00745822" w:rsidRDefault="006D515F" w:rsidP="006D515F">
      <w:pPr>
        <w:pStyle w:val="UnnumtextBodytext"/>
        <w:rPr>
          <w:lang w:val="en-AU"/>
        </w:rPr>
      </w:pPr>
      <w:r w:rsidRPr="00745822">
        <w:rPr>
          <w:lang w:val="en-AU"/>
        </w:rPr>
        <w:t xml:space="preserve">Differences between the </w:t>
      </w:r>
      <w:proofErr w:type="spellStart"/>
      <w:r w:rsidRPr="00745822">
        <w:rPr>
          <w:lang w:val="en-AU"/>
        </w:rPr>
        <w:t>VUoSA</w:t>
      </w:r>
      <w:proofErr w:type="spellEnd"/>
      <w:r w:rsidRPr="00745822">
        <w:rPr>
          <w:lang w:val="en-AU"/>
        </w:rPr>
        <w:t xml:space="preserve"> and the </w:t>
      </w:r>
      <w:proofErr w:type="spellStart"/>
      <w:r w:rsidRPr="00745822">
        <w:rPr>
          <w:lang w:val="en-AU"/>
        </w:rPr>
        <w:t>MUoSA</w:t>
      </w:r>
      <w:proofErr w:type="spellEnd"/>
      <w:r w:rsidRPr="00745822">
        <w:rPr>
          <w:lang w:val="en-AU"/>
        </w:rPr>
        <w:t xml:space="preserve"> do not impact on this cost</w:t>
      </w:r>
      <w:r w:rsidR="00FA259E">
        <w:rPr>
          <w:lang w:val="en-AU"/>
        </w:rPr>
        <w:t xml:space="preserve"> of entry or expansion in the retail electricity market</w:t>
      </w:r>
      <w:r w:rsidRPr="00745822">
        <w:rPr>
          <w:lang w:val="en-AU"/>
        </w:rPr>
        <w:t xml:space="preserve">. </w:t>
      </w:r>
    </w:p>
    <w:p w14:paraId="31DA2806" w14:textId="77777777" w:rsidR="006D515F" w:rsidRPr="00745822" w:rsidRDefault="006D515F" w:rsidP="006D515F">
      <w:pPr>
        <w:pStyle w:val="Heading2"/>
        <w:rPr>
          <w:lang w:val="en-AU"/>
        </w:rPr>
      </w:pPr>
      <w:bookmarkStart w:id="93" w:name="_Toc382477335"/>
      <w:bookmarkStart w:id="94" w:name="_Toc383013992"/>
      <w:bookmarkStart w:id="95" w:name="_Toc381599733"/>
      <w:r w:rsidRPr="00745822">
        <w:rPr>
          <w:lang w:val="en-AU"/>
        </w:rPr>
        <w:t>Market prudential requirements</w:t>
      </w:r>
      <w:bookmarkEnd w:id="93"/>
      <w:bookmarkEnd w:id="94"/>
      <w:r w:rsidRPr="00745822">
        <w:rPr>
          <w:lang w:val="en-AU"/>
        </w:rPr>
        <w:t xml:space="preserve"> </w:t>
      </w:r>
      <w:bookmarkEnd w:id="95"/>
    </w:p>
    <w:p w14:paraId="193E3909" w14:textId="304428F1" w:rsidR="006D515F" w:rsidRPr="00745822" w:rsidRDefault="006D515F" w:rsidP="006D515F">
      <w:pPr>
        <w:pStyle w:val="UnnumtextBodytext"/>
        <w:rPr>
          <w:lang w:val="en-AU"/>
        </w:rPr>
      </w:pPr>
      <w:r w:rsidRPr="00745822">
        <w:rPr>
          <w:lang w:val="en-AU"/>
        </w:rPr>
        <w:t xml:space="preserve">Wholesale purchasers face unpredictable and volatile costs of meeting required prudential security levels which may impede retail competition. This issue has been consulted on by the Authority. </w:t>
      </w:r>
      <w:r w:rsidRPr="00745822">
        <w:rPr>
          <w:vertAlign w:val="superscript"/>
          <w:lang w:val="en-AU"/>
        </w:rPr>
        <w:footnoteReference w:id="25"/>
      </w:r>
    </w:p>
    <w:p w14:paraId="031ED35C" w14:textId="77777777" w:rsidR="006D515F" w:rsidRPr="00745822" w:rsidRDefault="006D515F" w:rsidP="006D515F">
      <w:pPr>
        <w:pStyle w:val="Heading3"/>
        <w:rPr>
          <w:lang w:val="en-AU"/>
        </w:rPr>
      </w:pPr>
      <w:bookmarkStart w:id="96" w:name="_Toc381372800"/>
      <w:bookmarkStart w:id="97" w:name="_Toc381599734"/>
      <w:bookmarkEnd w:id="96"/>
      <w:r w:rsidRPr="00745822">
        <w:rPr>
          <w:lang w:val="en-AU"/>
        </w:rPr>
        <w:t>Current developments</w:t>
      </w:r>
      <w:bookmarkEnd w:id="97"/>
    </w:p>
    <w:p w14:paraId="509F0FAB" w14:textId="41E37F51" w:rsidR="006D515F" w:rsidRPr="00745822" w:rsidRDefault="006D515F" w:rsidP="006D515F">
      <w:pPr>
        <w:pStyle w:val="UnnumtextBodytext"/>
        <w:rPr>
          <w:lang w:val="en-AU"/>
        </w:rPr>
      </w:pPr>
      <w:r w:rsidRPr="00745822">
        <w:rPr>
          <w:lang w:val="en-AU"/>
        </w:rPr>
        <w:t>The issue is the level of working capital required to retail electricity and the assertion is that it is a barrier to entry because it is “excessive”. I.e. working capital requirements for a new electricity retailer are greater than entry into other sectors.  There is no question that a prudential regime is required and it could be thought of as a barrier in the sense that it creates costs on non-vertically integrated retailers that are not faced (or not faced as much) by vertically integrated generator retailers.</w:t>
      </w:r>
    </w:p>
    <w:p w14:paraId="0128E327" w14:textId="77777777" w:rsidR="006D515F" w:rsidRPr="00745822" w:rsidRDefault="006D515F" w:rsidP="006D515F">
      <w:pPr>
        <w:pStyle w:val="UnnumtextBodytext"/>
        <w:rPr>
          <w:lang w:val="en-AU"/>
        </w:rPr>
      </w:pPr>
      <w:r w:rsidRPr="00745822">
        <w:rPr>
          <w:lang w:val="en-AU"/>
        </w:rPr>
        <w:t>Following consultation the Authority has decided to</w:t>
      </w:r>
      <w:r w:rsidRPr="00745822">
        <w:rPr>
          <w:vertAlign w:val="superscript"/>
          <w:lang w:val="en-AU"/>
        </w:rPr>
        <w:footnoteReference w:id="26"/>
      </w:r>
      <w:r w:rsidRPr="00745822">
        <w:rPr>
          <w:lang w:val="en-AU"/>
        </w:rPr>
        <w:t xml:space="preserve"> take a number of measures that will improve competition but the barrier will not be completely removed. </w:t>
      </w:r>
    </w:p>
    <w:p w14:paraId="189EF2FD" w14:textId="77777777" w:rsidR="006D515F" w:rsidRPr="00745822" w:rsidRDefault="006D515F" w:rsidP="006D515F">
      <w:pPr>
        <w:pStyle w:val="Heading3"/>
        <w:rPr>
          <w:lang w:val="en-AU"/>
        </w:rPr>
      </w:pPr>
      <w:bookmarkStart w:id="98" w:name="_Toc381372802"/>
      <w:bookmarkStart w:id="99" w:name="_Toc381599735"/>
      <w:bookmarkEnd w:id="98"/>
      <w:r w:rsidRPr="00745822">
        <w:rPr>
          <w:lang w:val="en-AU"/>
        </w:rPr>
        <w:t xml:space="preserve">Impact of </w:t>
      </w:r>
      <w:proofErr w:type="spellStart"/>
      <w:r w:rsidRPr="00745822">
        <w:rPr>
          <w:lang w:val="en-AU"/>
        </w:rPr>
        <w:t>VUoSA</w:t>
      </w:r>
      <w:proofErr w:type="spellEnd"/>
      <w:r w:rsidRPr="00745822">
        <w:rPr>
          <w:lang w:val="en-AU"/>
        </w:rPr>
        <w:t xml:space="preserve"> </w:t>
      </w:r>
      <w:proofErr w:type="spellStart"/>
      <w:r w:rsidRPr="00745822">
        <w:rPr>
          <w:lang w:val="en-AU"/>
        </w:rPr>
        <w:t>vs</w:t>
      </w:r>
      <w:proofErr w:type="spellEnd"/>
      <w:r w:rsidRPr="00745822">
        <w:rPr>
          <w:lang w:val="en-AU"/>
        </w:rPr>
        <w:t xml:space="preserve"> </w:t>
      </w:r>
      <w:proofErr w:type="spellStart"/>
      <w:r w:rsidRPr="00745822">
        <w:rPr>
          <w:lang w:val="en-AU"/>
        </w:rPr>
        <w:t>MUoSA</w:t>
      </w:r>
      <w:bookmarkEnd w:id="99"/>
      <w:proofErr w:type="spellEnd"/>
    </w:p>
    <w:p w14:paraId="24DC80A5" w14:textId="3AACE2B5" w:rsidR="006D515F" w:rsidRPr="00745822" w:rsidRDefault="006D515F" w:rsidP="006D515F">
      <w:pPr>
        <w:pStyle w:val="UnnumtextBodytext"/>
        <w:rPr>
          <w:lang w:val="en-AU"/>
        </w:rPr>
      </w:pPr>
      <w:r w:rsidRPr="00745822">
        <w:rPr>
          <w:lang w:val="en-AU"/>
        </w:rPr>
        <w:t xml:space="preserve">Differences between the </w:t>
      </w:r>
      <w:proofErr w:type="spellStart"/>
      <w:r w:rsidRPr="00745822">
        <w:rPr>
          <w:lang w:val="en-AU"/>
        </w:rPr>
        <w:t>VUoSA</w:t>
      </w:r>
      <w:proofErr w:type="spellEnd"/>
      <w:r w:rsidRPr="00745822">
        <w:rPr>
          <w:lang w:val="en-AU"/>
        </w:rPr>
        <w:t xml:space="preserve"> and the </w:t>
      </w:r>
      <w:proofErr w:type="spellStart"/>
      <w:r w:rsidRPr="00745822">
        <w:rPr>
          <w:lang w:val="en-AU"/>
        </w:rPr>
        <w:t>MUoSA</w:t>
      </w:r>
      <w:proofErr w:type="spellEnd"/>
      <w:r w:rsidRPr="00745822">
        <w:rPr>
          <w:lang w:val="en-AU"/>
        </w:rPr>
        <w:t xml:space="preserve"> do not impact on this cost</w:t>
      </w:r>
      <w:r w:rsidR="00FA259E">
        <w:rPr>
          <w:lang w:val="en-AU"/>
        </w:rPr>
        <w:t xml:space="preserve"> of entry or expansion in the retail electricity market</w:t>
      </w:r>
      <w:r w:rsidRPr="00745822">
        <w:rPr>
          <w:lang w:val="en-AU"/>
        </w:rPr>
        <w:t xml:space="preserve">. </w:t>
      </w:r>
    </w:p>
    <w:p w14:paraId="3A4009C7" w14:textId="6F5145D2" w:rsidR="006D515F" w:rsidRPr="00745822" w:rsidRDefault="00632D01" w:rsidP="006D515F">
      <w:pPr>
        <w:pStyle w:val="Heading2"/>
        <w:rPr>
          <w:lang w:val="en-AU"/>
        </w:rPr>
      </w:pPr>
      <w:bookmarkStart w:id="100" w:name="_Toc381599736"/>
      <w:bookmarkStart w:id="101" w:name="_Toc382477336"/>
      <w:bookmarkStart w:id="102" w:name="_Toc383013993"/>
      <w:r w:rsidRPr="00745822">
        <w:rPr>
          <w:lang w:val="en-AU"/>
        </w:rPr>
        <w:t>Network credit support</w:t>
      </w:r>
      <w:bookmarkEnd w:id="100"/>
      <w:bookmarkEnd w:id="101"/>
      <w:bookmarkEnd w:id="102"/>
    </w:p>
    <w:p w14:paraId="45C3F298" w14:textId="77777777" w:rsidR="006D515F" w:rsidRPr="00745822" w:rsidRDefault="006D515F" w:rsidP="006D515F">
      <w:pPr>
        <w:pStyle w:val="UnnumtextBodytext"/>
        <w:rPr>
          <w:lang w:val="en-AU"/>
        </w:rPr>
      </w:pPr>
      <w:r w:rsidRPr="00745822">
        <w:rPr>
          <w:lang w:val="en-AU"/>
        </w:rPr>
        <w:t xml:space="preserve">In addition to the market </w:t>
      </w:r>
      <w:proofErr w:type="spellStart"/>
      <w:r w:rsidRPr="00745822">
        <w:rPr>
          <w:lang w:val="en-AU"/>
        </w:rPr>
        <w:t>prudentials</w:t>
      </w:r>
      <w:proofErr w:type="spellEnd"/>
      <w:r w:rsidRPr="00745822">
        <w:rPr>
          <w:lang w:val="en-AU"/>
        </w:rPr>
        <w:t xml:space="preserve"> retailers also have to satisfy prudential requirements with network companies in their </w:t>
      </w:r>
      <w:proofErr w:type="spellStart"/>
      <w:r w:rsidRPr="00745822">
        <w:rPr>
          <w:lang w:val="en-AU"/>
        </w:rPr>
        <w:t>UoSAs</w:t>
      </w:r>
      <w:proofErr w:type="spellEnd"/>
      <w:r w:rsidRPr="00745822">
        <w:rPr>
          <w:lang w:val="en-AU"/>
        </w:rPr>
        <w:t>.</w:t>
      </w:r>
    </w:p>
    <w:p w14:paraId="093E848B" w14:textId="77777777" w:rsidR="006D515F" w:rsidRPr="00745822" w:rsidRDefault="006D515F" w:rsidP="006D515F">
      <w:pPr>
        <w:pStyle w:val="Heading3"/>
        <w:rPr>
          <w:lang w:val="en-AU"/>
        </w:rPr>
      </w:pPr>
      <w:bookmarkStart w:id="103" w:name="_Toc381599737"/>
      <w:r w:rsidRPr="00745822">
        <w:rPr>
          <w:lang w:val="en-AU"/>
        </w:rPr>
        <w:t>Current developments</w:t>
      </w:r>
      <w:bookmarkEnd w:id="103"/>
    </w:p>
    <w:p w14:paraId="3E6F7B5F" w14:textId="4F981121" w:rsidR="006D515F" w:rsidRPr="00745822" w:rsidRDefault="006D515F" w:rsidP="006D515F">
      <w:pPr>
        <w:pStyle w:val="UnnumtextBodytext"/>
        <w:rPr>
          <w:lang w:val="en-AU"/>
        </w:rPr>
      </w:pPr>
      <w:r w:rsidRPr="00745822">
        <w:rPr>
          <w:lang w:val="en-AU"/>
        </w:rPr>
        <w:t>Recent changes to</w:t>
      </w:r>
      <w:r>
        <w:rPr>
          <w:lang w:val="en-AU"/>
        </w:rPr>
        <w:t xml:space="preserve"> the Code that restrict the level of</w:t>
      </w:r>
      <w:r w:rsidRPr="00745822">
        <w:rPr>
          <w:lang w:val="en-AU"/>
        </w:rPr>
        <w:t xml:space="preserve"> prudential requirements distributors</w:t>
      </w:r>
      <w:r>
        <w:rPr>
          <w:lang w:val="en-AU"/>
        </w:rPr>
        <w:t xml:space="preserve"> can require</w:t>
      </w:r>
      <w:r w:rsidRPr="00745822">
        <w:rPr>
          <w:lang w:val="en-AU"/>
        </w:rPr>
        <w:t xml:space="preserve"> have relaxed that aspect of prudential requirements as a barrier for new and expanding retailers. </w:t>
      </w:r>
    </w:p>
    <w:p w14:paraId="55DCD22A" w14:textId="77777777" w:rsidR="006D515F" w:rsidRPr="00745822" w:rsidRDefault="006D515F" w:rsidP="006D515F">
      <w:pPr>
        <w:pStyle w:val="Heading3"/>
        <w:rPr>
          <w:lang w:val="en-AU"/>
        </w:rPr>
      </w:pPr>
      <w:bookmarkStart w:id="104" w:name="_Toc381599738"/>
      <w:r w:rsidRPr="00745822">
        <w:rPr>
          <w:lang w:val="en-AU"/>
        </w:rPr>
        <w:t xml:space="preserve">Impact of </w:t>
      </w:r>
      <w:proofErr w:type="spellStart"/>
      <w:r w:rsidRPr="00745822">
        <w:rPr>
          <w:lang w:val="en-AU"/>
        </w:rPr>
        <w:t>VUoSA</w:t>
      </w:r>
      <w:proofErr w:type="spellEnd"/>
      <w:r w:rsidRPr="00745822">
        <w:rPr>
          <w:lang w:val="en-AU"/>
        </w:rPr>
        <w:t xml:space="preserve"> </w:t>
      </w:r>
      <w:proofErr w:type="spellStart"/>
      <w:r w:rsidRPr="00745822">
        <w:rPr>
          <w:lang w:val="en-AU"/>
        </w:rPr>
        <w:t>vs</w:t>
      </w:r>
      <w:proofErr w:type="spellEnd"/>
      <w:r w:rsidRPr="00745822">
        <w:rPr>
          <w:lang w:val="en-AU"/>
        </w:rPr>
        <w:t xml:space="preserve"> </w:t>
      </w:r>
      <w:proofErr w:type="spellStart"/>
      <w:r w:rsidRPr="00745822">
        <w:rPr>
          <w:lang w:val="en-AU"/>
        </w:rPr>
        <w:t>MUoSA</w:t>
      </w:r>
      <w:bookmarkEnd w:id="104"/>
      <w:proofErr w:type="spellEnd"/>
    </w:p>
    <w:p w14:paraId="13776941" w14:textId="5F4FDD93" w:rsidR="006D515F" w:rsidRPr="00745822" w:rsidRDefault="006D515F" w:rsidP="006D515F">
      <w:pPr>
        <w:pStyle w:val="UnnumtextBodytext"/>
        <w:rPr>
          <w:lang w:val="en-AU"/>
        </w:rPr>
      </w:pPr>
      <w:r w:rsidRPr="00745822">
        <w:rPr>
          <w:lang w:val="en-AU"/>
        </w:rPr>
        <w:t xml:space="preserve">Differences between the </w:t>
      </w:r>
      <w:proofErr w:type="spellStart"/>
      <w:r w:rsidRPr="00745822">
        <w:rPr>
          <w:lang w:val="en-AU"/>
        </w:rPr>
        <w:t>VUoSA</w:t>
      </w:r>
      <w:proofErr w:type="spellEnd"/>
      <w:r w:rsidRPr="00745822">
        <w:rPr>
          <w:lang w:val="en-AU"/>
        </w:rPr>
        <w:t xml:space="preserve"> and the </w:t>
      </w:r>
      <w:proofErr w:type="spellStart"/>
      <w:r w:rsidRPr="00745822">
        <w:rPr>
          <w:lang w:val="en-AU"/>
        </w:rPr>
        <w:t>MUoSA</w:t>
      </w:r>
      <w:proofErr w:type="spellEnd"/>
      <w:r w:rsidRPr="00745822">
        <w:rPr>
          <w:lang w:val="en-AU"/>
        </w:rPr>
        <w:t xml:space="preserve"> do not impact on this cost</w:t>
      </w:r>
      <w:r w:rsidR="00FA259E">
        <w:rPr>
          <w:lang w:val="en-AU"/>
        </w:rPr>
        <w:t xml:space="preserve"> of entry or expansion in the retail electricity market</w:t>
      </w:r>
      <w:r w:rsidRPr="00745822">
        <w:rPr>
          <w:lang w:val="en-AU"/>
        </w:rPr>
        <w:t xml:space="preserve">.  </w:t>
      </w:r>
    </w:p>
    <w:p w14:paraId="670DADD7" w14:textId="007EFEB9" w:rsidR="006D515F" w:rsidRPr="00745822" w:rsidRDefault="003F3FB6" w:rsidP="006D515F">
      <w:pPr>
        <w:pStyle w:val="Heading2"/>
        <w:rPr>
          <w:lang w:val="en-AU"/>
        </w:rPr>
      </w:pPr>
      <w:bookmarkStart w:id="105" w:name="_Toc381372806"/>
      <w:bookmarkStart w:id="106" w:name="_Toc381599739"/>
      <w:bookmarkStart w:id="107" w:name="_Toc382477337"/>
      <w:bookmarkStart w:id="108" w:name="_Toc383013994"/>
      <w:bookmarkEnd w:id="105"/>
      <w:r>
        <w:rPr>
          <w:lang w:val="en-AU"/>
        </w:rPr>
        <w:t>Low Fixed User Charges (</w:t>
      </w:r>
      <w:r w:rsidR="006D515F" w:rsidRPr="00745822">
        <w:rPr>
          <w:lang w:val="en-AU"/>
        </w:rPr>
        <w:t>LFUC</w:t>
      </w:r>
      <w:r>
        <w:rPr>
          <w:lang w:val="en-AU"/>
        </w:rPr>
        <w:t xml:space="preserve">) </w:t>
      </w:r>
      <w:r w:rsidR="006D515F" w:rsidRPr="00745822">
        <w:rPr>
          <w:vertAlign w:val="superscript"/>
          <w:lang w:val="en-AU"/>
        </w:rPr>
        <w:footnoteReference w:id="27"/>
      </w:r>
      <w:bookmarkEnd w:id="106"/>
      <w:bookmarkEnd w:id="107"/>
      <w:bookmarkEnd w:id="108"/>
    </w:p>
    <w:p w14:paraId="12D2F909" w14:textId="017A1A9D" w:rsidR="006D515F" w:rsidRPr="00745822" w:rsidRDefault="006D515F" w:rsidP="006D515F">
      <w:pPr>
        <w:pStyle w:val="UnnumtextBodytext"/>
        <w:rPr>
          <w:lang w:val="en-AU"/>
        </w:rPr>
      </w:pPr>
      <w:r w:rsidRPr="00745822">
        <w:rPr>
          <w:lang w:val="en-AU"/>
        </w:rPr>
        <w:t xml:space="preserve">The </w:t>
      </w:r>
      <w:r w:rsidR="003F3FB6" w:rsidRPr="00745822">
        <w:rPr>
          <w:lang w:val="en-AU"/>
        </w:rPr>
        <w:t>Electricity (Low Fixed Charge Tariff Option for Domestic Consumers) Regulations 2004</w:t>
      </w:r>
      <w:r w:rsidR="003F3FB6">
        <w:rPr>
          <w:lang w:val="en-AU"/>
        </w:rPr>
        <w:t>, a</w:t>
      </w:r>
      <w:r w:rsidR="003F3FB6" w:rsidRPr="00745822">
        <w:rPr>
          <w:lang w:val="en-AU"/>
        </w:rPr>
        <w:t xml:space="preserve">lso known as </w:t>
      </w:r>
      <w:r w:rsidRPr="00745822">
        <w:rPr>
          <w:lang w:val="en-AU"/>
        </w:rPr>
        <w:t>LFUC</w:t>
      </w:r>
      <w:r w:rsidR="003F3FB6">
        <w:rPr>
          <w:lang w:val="en-AU"/>
        </w:rPr>
        <w:t>,</w:t>
      </w:r>
      <w:r w:rsidRPr="00745822">
        <w:rPr>
          <w:lang w:val="en-AU"/>
        </w:rPr>
        <w:t xml:space="preserve"> </w:t>
      </w:r>
      <w:r w:rsidR="003F3FB6">
        <w:rPr>
          <w:lang w:val="en-AU"/>
        </w:rPr>
        <w:t>are</w:t>
      </w:r>
      <w:r w:rsidRPr="00745822">
        <w:rPr>
          <w:lang w:val="en-AU"/>
        </w:rPr>
        <w:t xml:space="preserve"> often cited as a barrier to entry and expansion.  Retailers report LFUC as being a barrier because of the level of compliance costs it creates around setting retail tariffs. </w:t>
      </w:r>
      <w:r>
        <w:rPr>
          <w:lang w:val="en-AU"/>
        </w:rPr>
        <w:t>In particular, d</w:t>
      </w:r>
      <w:r w:rsidRPr="00745822">
        <w:rPr>
          <w:lang w:val="en-AU"/>
        </w:rPr>
        <w:t xml:space="preserve">ouble the number of tariffs and more than double the work is required because retailers have to manage the difference in regulations between tariffs. To the extent it creates a barrier to entry or expansion it does so by specifying </w:t>
      </w:r>
      <w:r w:rsidRPr="00E26741">
        <w:rPr>
          <w:lang w:val="en-AU"/>
        </w:rPr>
        <w:t xml:space="preserve">a </w:t>
      </w:r>
      <w:r w:rsidR="00632D01" w:rsidRPr="00E26741">
        <w:rPr>
          <w:lang w:val="en-AU"/>
        </w:rPr>
        <w:t>relativity between</w:t>
      </w:r>
      <w:r w:rsidRPr="00E26741">
        <w:rPr>
          <w:lang w:val="en-AU"/>
        </w:rPr>
        <w:t xml:space="preserve"> tariffs so some of the individual tariffs may not be cost reflective.</w:t>
      </w:r>
      <w:r w:rsidRPr="00745822">
        <w:rPr>
          <w:lang w:val="en-AU"/>
        </w:rPr>
        <w:t xml:space="preserve"> </w:t>
      </w:r>
    </w:p>
    <w:p w14:paraId="42A87F46" w14:textId="693374B5" w:rsidR="006D515F" w:rsidRPr="00745822" w:rsidRDefault="006D515F" w:rsidP="006D515F">
      <w:pPr>
        <w:pStyle w:val="UnnumtextBodytext"/>
        <w:rPr>
          <w:lang w:val="en-AU"/>
        </w:rPr>
      </w:pPr>
      <w:r w:rsidRPr="00745822">
        <w:rPr>
          <w:lang w:val="en-AU"/>
        </w:rPr>
        <w:t>We do not consider the LFUC a barrier to entry as all retailers (and distributors) face the same regulatory requirement</w:t>
      </w:r>
      <w:r w:rsidR="00FA259E">
        <w:rPr>
          <w:lang w:val="en-AU"/>
        </w:rPr>
        <w:t xml:space="preserve"> </w:t>
      </w:r>
      <w:r w:rsidR="00327336">
        <w:rPr>
          <w:lang w:val="en-AU"/>
        </w:rPr>
        <w:t xml:space="preserve">and </w:t>
      </w:r>
      <w:r w:rsidR="00FA259E">
        <w:rPr>
          <w:lang w:val="en-AU"/>
        </w:rPr>
        <w:t>it is a cost all retailers have to bear</w:t>
      </w:r>
      <w:r w:rsidRPr="00745822">
        <w:rPr>
          <w:lang w:val="en-AU"/>
        </w:rPr>
        <w:t>.</w:t>
      </w:r>
    </w:p>
    <w:p w14:paraId="55277253" w14:textId="77777777" w:rsidR="006D515F" w:rsidRPr="00745822" w:rsidRDefault="006D515F" w:rsidP="006D515F">
      <w:pPr>
        <w:pStyle w:val="UnnumtextBodytext"/>
        <w:rPr>
          <w:lang w:val="en-AU"/>
        </w:rPr>
      </w:pPr>
      <w:r w:rsidRPr="00745822">
        <w:rPr>
          <w:lang w:val="en-AU"/>
        </w:rPr>
        <w:t xml:space="preserve">The Authority has released a project brief to consider the effects of LFUC in which they identify 4 key concerns raised by industry participants and consumer representatives </w:t>
      </w:r>
      <w:r w:rsidRPr="00745822">
        <w:rPr>
          <w:vertAlign w:val="superscript"/>
          <w:lang w:val="en-AU"/>
        </w:rPr>
        <w:footnoteReference w:id="28"/>
      </w:r>
      <w:r w:rsidRPr="00745822">
        <w:rPr>
          <w:lang w:val="en-AU"/>
        </w:rPr>
        <w:t xml:space="preserve"> including:</w:t>
      </w:r>
    </w:p>
    <w:p w14:paraId="6559C872" w14:textId="77777777" w:rsidR="006D515F" w:rsidRPr="00745822" w:rsidRDefault="006D515F" w:rsidP="006D515F">
      <w:pPr>
        <w:pStyle w:val="Quotation"/>
        <w:rPr>
          <w:lang w:val="en-AU"/>
        </w:rPr>
      </w:pPr>
      <w:r w:rsidRPr="00745822" w:rsidDel="00896B3F">
        <w:rPr>
          <w:lang w:val="en-AU"/>
        </w:rPr>
        <w:t xml:space="preserve"> </w:t>
      </w:r>
      <w:r w:rsidRPr="00745822">
        <w:rPr>
          <w:lang w:val="en-AU"/>
        </w:rPr>
        <w:t>(b) barriers to retail competition (entry and expansion) from additional complication and costs of retail pricing and customer billing. The LFUC also create a material compliance burden on retailers and distributors</w:t>
      </w:r>
    </w:p>
    <w:p w14:paraId="406BA5A4" w14:textId="77777777" w:rsidR="006D515F" w:rsidRPr="00745822" w:rsidRDefault="006D515F" w:rsidP="006D515F">
      <w:pPr>
        <w:pStyle w:val="Heading3"/>
        <w:rPr>
          <w:lang w:val="en-AU"/>
        </w:rPr>
      </w:pPr>
      <w:bookmarkStart w:id="109" w:name="_Toc381599740"/>
      <w:r w:rsidRPr="00745822">
        <w:rPr>
          <w:lang w:val="en-AU"/>
        </w:rPr>
        <w:t>Current developments</w:t>
      </w:r>
      <w:bookmarkEnd w:id="109"/>
    </w:p>
    <w:p w14:paraId="7CBE5174" w14:textId="7061B568" w:rsidR="006D515F" w:rsidRPr="00745822" w:rsidRDefault="006D515F" w:rsidP="006D515F">
      <w:pPr>
        <w:pStyle w:val="UnnumtextBodytext"/>
        <w:rPr>
          <w:lang w:val="en-AU"/>
        </w:rPr>
      </w:pPr>
      <w:r w:rsidRPr="00745822">
        <w:rPr>
          <w:lang w:val="en-AU"/>
        </w:rPr>
        <w:t xml:space="preserve">The Authority’s 2013/14 work programme identifies a project to investigate the effects on efficiency and competition of </w:t>
      </w:r>
      <w:r w:rsidR="00632D01" w:rsidRPr="00745822">
        <w:rPr>
          <w:lang w:val="en-AU"/>
        </w:rPr>
        <w:t xml:space="preserve">the </w:t>
      </w:r>
      <w:r w:rsidR="00632D01">
        <w:rPr>
          <w:lang w:val="en-AU"/>
        </w:rPr>
        <w:t>LFUC</w:t>
      </w:r>
      <w:r>
        <w:rPr>
          <w:lang w:val="en-AU"/>
        </w:rPr>
        <w:t xml:space="preserve"> </w:t>
      </w:r>
      <w:r w:rsidRPr="00745822">
        <w:rPr>
          <w:lang w:val="en-AU"/>
        </w:rPr>
        <w:t xml:space="preserve">regulations 2004 and other means of achieving the social welfare outcomes sought by government. The work programme states </w:t>
      </w:r>
    </w:p>
    <w:p w14:paraId="2C47B6EB" w14:textId="77777777" w:rsidR="006D515F" w:rsidRPr="00745822" w:rsidRDefault="006D515F" w:rsidP="006D515F">
      <w:pPr>
        <w:pStyle w:val="Quotation"/>
        <w:rPr>
          <w:lang w:val="en-AU"/>
        </w:rPr>
      </w:pPr>
      <w:r w:rsidRPr="00745822">
        <w:rPr>
          <w:lang w:val="en-AU"/>
        </w:rPr>
        <w:t>Code amendments or market facilitation measures are not expected to be completed in 2014/15</w:t>
      </w:r>
      <w:r>
        <w:rPr>
          <w:lang w:val="en-AU"/>
        </w:rPr>
        <w:t>.</w:t>
      </w:r>
    </w:p>
    <w:p w14:paraId="56411EE0" w14:textId="77777777" w:rsidR="006D515F" w:rsidRPr="00745822" w:rsidRDefault="006D515F" w:rsidP="006D515F">
      <w:pPr>
        <w:pStyle w:val="UnnumtextBodytext"/>
        <w:rPr>
          <w:lang w:val="en-AU"/>
        </w:rPr>
      </w:pPr>
      <w:r w:rsidRPr="00745822">
        <w:rPr>
          <w:lang w:val="en-AU"/>
        </w:rPr>
        <w:t>In response the Chair of the Retail Advisory Group (RAG) wrote to the Authority:</w:t>
      </w:r>
      <w:r w:rsidRPr="00745822">
        <w:rPr>
          <w:vertAlign w:val="superscript"/>
          <w:lang w:val="en-AU"/>
        </w:rPr>
        <w:footnoteReference w:id="29"/>
      </w:r>
    </w:p>
    <w:p w14:paraId="1B4A587C" w14:textId="77777777" w:rsidR="006D515F" w:rsidRPr="00745822" w:rsidRDefault="006D515F" w:rsidP="006D515F">
      <w:pPr>
        <w:pStyle w:val="Quotation"/>
        <w:rPr>
          <w:lang w:val="en-AU"/>
        </w:rPr>
      </w:pPr>
      <w:r w:rsidRPr="00745822">
        <w:rPr>
          <w:lang w:val="en-AU"/>
        </w:rPr>
        <w:t>The RAG considers this to be a key project</w:t>
      </w:r>
      <w:r>
        <w:rPr>
          <w:lang w:val="en-AU"/>
        </w:rPr>
        <w:t>.</w:t>
      </w:r>
    </w:p>
    <w:p w14:paraId="0E31501C" w14:textId="77777777" w:rsidR="006D515F" w:rsidRPr="00745822" w:rsidRDefault="006D515F" w:rsidP="006D515F">
      <w:pPr>
        <w:pStyle w:val="Heading3"/>
        <w:rPr>
          <w:lang w:val="en-AU"/>
        </w:rPr>
      </w:pPr>
      <w:bookmarkStart w:id="110" w:name="_Toc381599741"/>
      <w:r w:rsidRPr="00745822">
        <w:rPr>
          <w:lang w:val="en-AU"/>
        </w:rPr>
        <w:t xml:space="preserve">Impact of </w:t>
      </w:r>
      <w:proofErr w:type="spellStart"/>
      <w:r w:rsidRPr="00745822">
        <w:rPr>
          <w:lang w:val="en-AU"/>
        </w:rPr>
        <w:t>VUoSA</w:t>
      </w:r>
      <w:proofErr w:type="spellEnd"/>
      <w:r w:rsidRPr="00745822">
        <w:rPr>
          <w:lang w:val="en-AU"/>
        </w:rPr>
        <w:t xml:space="preserve"> </w:t>
      </w:r>
      <w:proofErr w:type="spellStart"/>
      <w:r w:rsidRPr="00745822">
        <w:rPr>
          <w:lang w:val="en-AU"/>
        </w:rPr>
        <w:t>vs</w:t>
      </w:r>
      <w:proofErr w:type="spellEnd"/>
      <w:r w:rsidRPr="00745822">
        <w:rPr>
          <w:lang w:val="en-AU"/>
        </w:rPr>
        <w:t xml:space="preserve"> </w:t>
      </w:r>
      <w:proofErr w:type="spellStart"/>
      <w:r w:rsidRPr="00745822">
        <w:rPr>
          <w:lang w:val="en-AU"/>
        </w:rPr>
        <w:t>MUoSA</w:t>
      </w:r>
      <w:bookmarkEnd w:id="110"/>
      <w:proofErr w:type="spellEnd"/>
    </w:p>
    <w:p w14:paraId="14DB0B74" w14:textId="6A4C1132" w:rsidR="006D515F" w:rsidRPr="00745822" w:rsidRDefault="006D515F" w:rsidP="006D515F">
      <w:pPr>
        <w:pStyle w:val="UnnumtextBodytext"/>
        <w:rPr>
          <w:lang w:val="en-AU"/>
        </w:rPr>
      </w:pPr>
      <w:r w:rsidRPr="00745822">
        <w:rPr>
          <w:lang w:val="en-AU"/>
        </w:rPr>
        <w:t xml:space="preserve">Differences between the </w:t>
      </w:r>
      <w:proofErr w:type="spellStart"/>
      <w:r w:rsidRPr="00745822">
        <w:rPr>
          <w:lang w:val="en-AU"/>
        </w:rPr>
        <w:t>VUoSA</w:t>
      </w:r>
      <w:proofErr w:type="spellEnd"/>
      <w:r w:rsidRPr="00745822">
        <w:rPr>
          <w:lang w:val="en-AU"/>
        </w:rPr>
        <w:t xml:space="preserve"> and the </w:t>
      </w:r>
      <w:proofErr w:type="spellStart"/>
      <w:r w:rsidRPr="00745822">
        <w:rPr>
          <w:lang w:val="en-AU"/>
        </w:rPr>
        <w:t>MUoSA</w:t>
      </w:r>
      <w:proofErr w:type="spellEnd"/>
      <w:r w:rsidRPr="00745822">
        <w:rPr>
          <w:lang w:val="en-AU"/>
        </w:rPr>
        <w:t xml:space="preserve"> do not impact on this </w:t>
      </w:r>
      <w:r w:rsidR="00C11942">
        <w:rPr>
          <w:lang w:val="en-AU"/>
        </w:rPr>
        <w:t xml:space="preserve">potential barrier to entry or </w:t>
      </w:r>
      <w:r w:rsidR="00FA259E">
        <w:rPr>
          <w:lang w:val="en-AU"/>
        </w:rPr>
        <w:t>cost of entry or expansion in the retail electricity market</w:t>
      </w:r>
      <w:r w:rsidRPr="00745822">
        <w:rPr>
          <w:lang w:val="en-AU"/>
        </w:rPr>
        <w:t xml:space="preserve">.  </w:t>
      </w:r>
    </w:p>
    <w:p w14:paraId="32532D58" w14:textId="77777777" w:rsidR="006D515F" w:rsidRPr="00745822" w:rsidRDefault="006D515F" w:rsidP="006D515F">
      <w:pPr>
        <w:pStyle w:val="Heading2"/>
        <w:rPr>
          <w:lang w:val="en-AU"/>
        </w:rPr>
      </w:pPr>
      <w:bookmarkStart w:id="111" w:name="_Toc381599742"/>
      <w:bookmarkStart w:id="112" w:name="_Toc382477338"/>
      <w:bookmarkStart w:id="113" w:name="_Toc383013995"/>
      <w:r w:rsidRPr="00745822">
        <w:rPr>
          <w:lang w:val="en-AU"/>
        </w:rPr>
        <w:t>Standardisation of lines tariffs</w:t>
      </w:r>
      <w:bookmarkEnd w:id="111"/>
      <w:bookmarkEnd w:id="112"/>
      <w:bookmarkEnd w:id="113"/>
    </w:p>
    <w:p w14:paraId="3BFF5865" w14:textId="77777777" w:rsidR="006D515F" w:rsidRPr="00745822" w:rsidRDefault="006D515F" w:rsidP="006D515F">
      <w:pPr>
        <w:pStyle w:val="UnnumtextBodytext"/>
        <w:rPr>
          <w:lang w:val="en-AU"/>
        </w:rPr>
      </w:pPr>
      <w:r w:rsidRPr="00745822">
        <w:rPr>
          <w:lang w:val="en-AU"/>
        </w:rPr>
        <w:t>Standardisation of lines tariffs is the subject of Electricity Industry Act s42 (2) (e)</w:t>
      </w:r>
    </w:p>
    <w:p w14:paraId="4DEEE2D9" w14:textId="77777777" w:rsidR="006D515F" w:rsidRPr="00745822" w:rsidRDefault="006D515F" w:rsidP="006D515F">
      <w:pPr>
        <w:pStyle w:val="Quotation"/>
        <w:rPr>
          <w:lang w:val="en-AU"/>
        </w:rPr>
      </w:pPr>
      <w:r w:rsidRPr="00745822">
        <w:rPr>
          <w:lang w:val="en-AU"/>
        </w:rPr>
        <w:t>requirements for distributors that do not send accounts to consumers directly, to use more standardised tariff structures</w:t>
      </w:r>
    </w:p>
    <w:p w14:paraId="60817599" w14:textId="4D42666D" w:rsidR="006D515F" w:rsidRPr="00745822" w:rsidRDefault="006D515F" w:rsidP="006D515F">
      <w:pPr>
        <w:pStyle w:val="UnnumtextBodytext"/>
        <w:rPr>
          <w:lang w:val="en-AU"/>
        </w:rPr>
      </w:pPr>
      <w:r w:rsidRPr="00745822">
        <w:rPr>
          <w:lang w:val="en-AU"/>
        </w:rPr>
        <w:t xml:space="preserve">There is a question as to whether or not this issue is a barrier to entry as all retailers face the same distributor tariff schedules.  However, a retailer wishing to enter a new network area has to come to grips with the distributor tariff that differs from other distributors and the incumbent in any area may not have incurred these adjustment costs if its business originated in that area, and for it this issue may be barrier to it entering other network areas. </w:t>
      </w:r>
      <w:r w:rsidR="00FA259E">
        <w:rPr>
          <w:lang w:val="en-AU"/>
        </w:rPr>
        <w:t xml:space="preserve">Lack of standardisation certainly imposes a transaction cost for all retailers. </w:t>
      </w:r>
    </w:p>
    <w:p w14:paraId="61895575" w14:textId="77777777" w:rsidR="006D515F" w:rsidRPr="00745822" w:rsidRDefault="006D515F" w:rsidP="006D515F">
      <w:pPr>
        <w:pStyle w:val="Heading3"/>
        <w:rPr>
          <w:lang w:val="en-AU"/>
        </w:rPr>
      </w:pPr>
      <w:bookmarkStart w:id="114" w:name="_Toc381599743"/>
      <w:r w:rsidRPr="00745822">
        <w:rPr>
          <w:lang w:val="en-AU"/>
        </w:rPr>
        <w:t>Current developments</w:t>
      </w:r>
      <w:bookmarkEnd w:id="114"/>
    </w:p>
    <w:p w14:paraId="6CA05267" w14:textId="77777777" w:rsidR="006D515F" w:rsidRPr="00745822" w:rsidRDefault="006D515F" w:rsidP="006D515F">
      <w:pPr>
        <w:pStyle w:val="UnnumtextBodytext"/>
        <w:rPr>
          <w:lang w:val="en-AU"/>
        </w:rPr>
      </w:pPr>
      <w:r w:rsidRPr="00745822">
        <w:rPr>
          <w:lang w:val="en-AU"/>
        </w:rPr>
        <w:t xml:space="preserve">Following the 2009 Ministerial Review consultation process retailers softened their views on whether standardisation of lines company tariffs (and standardisation of </w:t>
      </w:r>
      <w:proofErr w:type="spellStart"/>
      <w:r w:rsidRPr="00745822">
        <w:rPr>
          <w:lang w:val="en-AU"/>
        </w:rPr>
        <w:t>UoSAs</w:t>
      </w:r>
      <w:proofErr w:type="spellEnd"/>
      <w:r w:rsidRPr="00745822">
        <w:rPr>
          <w:lang w:val="en-AU"/>
        </w:rPr>
        <w:t>):</w:t>
      </w:r>
      <w:r w:rsidRPr="00745822">
        <w:rPr>
          <w:vertAlign w:val="superscript"/>
          <w:lang w:val="en-AU"/>
        </w:rPr>
        <w:footnoteReference w:id="30"/>
      </w:r>
    </w:p>
    <w:p w14:paraId="5D861EA5" w14:textId="77777777" w:rsidR="006D515F" w:rsidRPr="00745822" w:rsidRDefault="006D515F" w:rsidP="006D515F">
      <w:pPr>
        <w:pStyle w:val="Quotation"/>
        <w:rPr>
          <w:lang w:val="en-AU"/>
        </w:rPr>
      </w:pPr>
      <w:r w:rsidRPr="00745822">
        <w:t xml:space="preserve">The large number of distribution tariff structures and </w:t>
      </w:r>
      <w:proofErr w:type="spellStart"/>
      <w:r w:rsidRPr="00745822">
        <w:t>UoSAs</w:t>
      </w:r>
      <w:proofErr w:type="spellEnd"/>
      <w:r w:rsidRPr="00745822">
        <w:t xml:space="preserve"> did affect retailers’ cost to serve, but retailers said that it did not stop them expanding into areas where they had a business case to do so (i.e. where retailers could offer consumers a competitively-priced product). For some retailers, this was a change in position from that which they had put forward to the Ministerial Review and the Finance and Expenditure Committee on the Electricity Industry Bill, and was the result of additional analysis by retailers on this issue.</w:t>
      </w:r>
    </w:p>
    <w:p w14:paraId="7D528910" w14:textId="0D47C669" w:rsidR="006D515F" w:rsidRPr="00745822" w:rsidRDefault="006D515F" w:rsidP="006D515F">
      <w:pPr>
        <w:pStyle w:val="UnnumtextBodytext"/>
        <w:rPr>
          <w:lang w:val="en-AU"/>
        </w:rPr>
      </w:pPr>
      <w:r w:rsidRPr="00745822">
        <w:rPr>
          <w:lang w:val="en-AU"/>
        </w:rPr>
        <w:t xml:space="preserve">Based on those earlier reports and recent comments from </w:t>
      </w:r>
      <w:r>
        <w:rPr>
          <w:lang w:val="en-AU"/>
        </w:rPr>
        <w:t xml:space="preserve">CEOs of </w:t>
      </w:r>
      <w:r w:rsidRPr="00745822">
        <w:rPr>
          <w:lang w:val="en-AU"/>
        </w:rPr>
        <w:t>small retailer</w:t>
      </w:r>
      <w:r>
        <w:rPr>
          <w:lang w:val="en-AU"/>
        </w:rPr>
        <w:t>s</w:t>
      </w:r>
      <w:r w:rsidRPr="00745822">
        <w:rPr>
          <w:lang w:val="en-AU"/>
        </w:rPr>
        <w:t>, we understand that this issue is now less of a</w:t>
      </w:r>
      <w:r>
        <w:rPr>
          <w:lang w:val="en-AU"/>
        </w:rPr>
        <w:t xml:space="preserve"> concer</w:t>
      </w:r>
      <w:r w:rsidRPr="00745822">
        <w:rPr>
          <w:lang w:val="en-AU"/>
        </w:rPr>
        <w:t xml:space="preserve">n than actually managing the information flow between the network companies and the retailers. </w:t>
      </w:r>
    </w:p>
    <w:p w14:paraId="626124F2" w14:textId="15936C3C" w:rsidR="006D515F" w:rsidRPr="00745822" w:rsidRDefault="006D515F" w:rsidP="006D515F">
      <w:pPr>
        <w:pStyle w:val="UnnumtextBodytext"/>
        <w:rPr>
          <w:lang w:val="en-AU"/>
        </w:rPr>
      </w:pPr>
      <w:r w:rsidRPr="00745822">
        <w:rPr>
          <w:lang w:val="en-AU"/>
        </w:rPr>
        <w:t xml:space="preserve">Code amendments have been made to provide for more standardisation, e.g. a requirement that distributors consult before making tariff structure changes, a requirement for distributors to negotiate in good faith or to enter into mediation if parties are unable to agree to terms, and distributor indemnities. </w:t>
      </w:r>
    </w:p>
    <w:p w14:paraId="43D3349A" w14:textId="77777777" w:rsidR="006D515F" w:rsidRPr="00745822" w:rsidRDefault="006D515F" w:rsidP="006D515F">
      <w:pPr>
        <w:pStyle w:val="Heading3"/>
        <w:rPr>
          <w:lang w:val="en-AU"/>
        </w:rPr>
      </w:pPr>
      <w:bookmarkStart w:id="115" w:name="_Toc381599744"/>
      <w:r w:rsidRPr="00745822">
        <w:rPr>
          <w:lang w:val="en-AU"/>
        </w:rPr>
        <w:t xml:space="preserve">Impact of </w:t>
      </w:r>
      <w:proofErr w:type="spellStart"/>
      <w:r w:rsidRPr="00745822">
        <w:rPr>
          <w:lang w:val="en-AU"/>
        </w:rPr>
        <w:t>VUoSA</w:t>
      </w:r>
      <w:proofErr w:type="spellEnd"/>
      <w:r w:rsidRPr="00745822">
        <w:rPr>
          <w:lang w:val="en-AU"/>
        </w:rPr>
        <w:t xml:space="preserve"> </w:t>
      </w:r>
      <w:proofErr w:type="spellStart"/>
      <w:r w:rsidRPr="00745822">
        <w:rPr>
          <w:lang w:val="en-AU"/>
        </w:rPr>
        <w:t>vs</w:t>
      </w:r>
      <w:proofErr w:type="spellEnd"/>
      <w:r w:rsidRPr="00745822">
        <w:rPr>
          <w:lang w:val="en-AU"/>
        </w:rPr>
        <w:t xml:space="preserve"> </w:t>
      </w:r>
      <w:proofErr w:type="spellStart"/>
      <w:r w:rsidRPr="00745822">
        <w:rPr>
          <w:lang w:val="en-AU"/>
        </w:rPr>
        <w:t>MUoSA</w:t>
      </w:r>
      <w:bookmarkEnd w:id="115"/>
      <w:proofErr w:type="spellEnd"/>
    </w:p>
    <w:p w14:paraId="1895C5E0" w14:textId="1488E7B0" w:rsidR="006D515F" w:rsidRPr="00745822" w:rsidRDefault="006D515F" w:rsidP="006D515F">
      <w:pPr>
        <w:pStyle w:val="UnnumtextBodytext"/>
        <w:rPr>
          <w:lang w:val="en-AU"/>
        </w:rPr>
      </w:pPr>
      <w:r w:rsidRPr="00745822">
        <w:rPr>
          <w:lang w:val="en-AU"/>
        </w:rPr>
        <w:t xml:space="preserve">Differences between the </w:t>
      </w:r>
      <w:proofErr w:type="spellStart"/>
      <w:r w:rsidRPr="00745822">
        <w:rPr>
          <w:lang w:val="en-AU"/>
        </w:rPr>
        <w:t>VUoSA</w:t>
      </w:r>
      <w:proofErr w:type="spellEnd"/>
      <w:r w:rsidRPr="00745822">
        <w:rPr>
          <w:lang w:val="en-AU"/>
        </w:rPr>
        <w:t xml:space="preserve"> and the </w:t>
      </w:r>
      <w:proofErr w:type="spellStart"/>
      <w:r w:rsidRPr="00745822">
        <w:rPr>
          <w:lang w:val="en-AU"/>
        </w:rPr>
        <w:t>MUoSA</w:t>
      </w:r>
      <w:proofErr w:type="spellEnd"/>
      <w:r w:rsidRPr="00745822">
        <w:rPr>
          <w:lang w:val="en-AU"/>
        </w:rPr>
        <w:t xml:space="preserve"> do not impact on this cost</w:t>
      </w:r>
      <w:r w:rsidR="00FA259E">
        <w:rPr>
          <w:lang w:val="en-AU"/>
        </w:rPr>
        <w:t xml:space="preserve"> of entry or expansion in the retail electricity market</w:t>
      </w:r>
      <w:r w:rsidRPr="00745822">
        <w:rPr>
          <w:lang w:val="en-AU"/>
        </w:rPr>
        <w:t xml:space="preserve">. </w:t>
      </w:r>
    </w:p>
    <w:p w14:paraId="44D4D241" w14:textId="77777777" w:rsidR="006D515F" w:rsidRPr="00745822" w:rsidRDefault="006D515F" w:rsidP="006D515F">
      <w:pPr>
        <w:pStyle w:val="Heading2"/>
        <w:rPr>
          <w:lang w:val="en-AU"/>
        </w:rPr>
      </w:pPr>
      <w:bookmarkStart w:id="116" w:name="_Toc381599745"/>
      <w:bookmarkStart w:id="117" w:name="_Toc382477339"/>
      <w:bookmarkStart w:id="118" w:name="_Toc383013996"/>
      <w:r w:rsidRPr="00745822">
        <w:rPr>
          <w:lang w:val="en-AU"/>
        </w:rPr>
        <w:t>Standardisation of data format and file transfer protocols</w:t>
      </w:r>
      <w:bookmarkEnd w:id="116"/>
      <w:bookmarkEnd w:id="117"/>
      <w:bookmarkEnd w:id="118"/>
    </w:p>
    <w:p w14:paraId="3392E413" w14:textId="53ABF537" w:rsidR="006D515F" w:rsidRPr="00745822" w:rsidRDefault="006D515F" w:rsidP="006D515F">
      <w:pPr>
        <w:pStyle w:val="UnnumtextBodytext"/>
        <w:rPr>
          <w:lang w:val="en-AU"/>
        </w:rPr>
      </w:pPr>
      <w:r w:rsidRPr="00745822">
        <w:rPr>
          <w:lang w:val="en-AU"/>
        </w:rPr>
        <w:t xml:space="preserve">CEOs </w:t>
      </w:r>
      <w:r>
        <w:rPr>
          <w:lang w:val="en-AU"/>
        </w:rPr>
        <w:t xml:space="preserve">of small retailers </w:t>
      </w:r>
      <w:r w:rsidRPr="00745822">
        <w:rPr>
          <w:lang w:val="en-AU"/>
        </w:rPr>
        <w:t>cite lack of rigorous and enforced standards for data formatting and electronic interchange as a barrier to entry.</w:t>
      </w:r>
    </w:p>
    <w:p w14:paraId="25448C4A" w14:textId="7F0FEC49" w:rsidR="006D515F" w:rsidRPr="00745822" w:rsidRDefault="006D515F" w:rsidP="006D515F">
      <w:pPr>
        <w:pStyle w:val="UnnumtextBodytext"/>
        <w:rPr>
          <w:lang w:val="en-AU"/>
        </w:rPr>
      </w:pPr>
      <w:r w:rsidRPr="00745822">
        <w:rPr>
          <w:lang w:val="en-AU"/>
        </w:rPr>
        <w:t>We do not consider this a barrier to entry as all retailers face this issue.</w:t>
      </w:r>
    </w:p>
    <w:p w14:paraId="51C6AF20" w14:textId="77777777" w:rsidR="006D515F" w:rsidRPr="00745822" w:rsidRDefault="006D515F" w:rsidP="006D515F">
      <w:pPr>
        <w:pStyle w:val="Heading3"/>
        <w:rPr>
          <w:lang w:val="en-AU"/>
        </w:rPr>
      </w:pPr>
      <w:bookmarkStart w:id="119" w:name="_Toc381599746"/>
      <w:r w:rsidRPr="00745822">
        <w:rPr>
          <w:lang w:val="en-AU"/>
        </w:rPr>
        <w:t>Current developments</w:t>
      </w:r>
      <w:bookmarkEnd w:id="119"/>
    </w:p>
    <w:p w14:paraId="4E3939F6" w14:textId="0032C377" w:rsidR="006D515F" w:rsidRPr="00745822" w:rsidRDefault="006D515F" w:rsidP="006D515F">
      <w:pPr>
        <w:pStyle w:val="UnnumtextBodytext"/>
        <w:rPr>
          <w:lang w:val="en-AU"/>
        </w:rPr>
      </w:pPr>
      <w:r w:rsidRPr="00745822">
        <w:rPr>
          <w:lang w:val="en-AU"/>
        </w:rPr>
        <w:t>For small retailers</w:t>
      </w:r>
      <w:r>
        <w:rPr>
          <w:lang w:val="en-AU"/>
        </w:rPr>
        <w:t xml:space="preserve"> it is</w:t>
      </w:r>
      <w:r w:rsidRPr="00745822">
        <w:rPr>
          <w:lang w:val="en-AU"/>
        </w:rPr>
        <w:t xml:space="preserve"> the cost for managing multiple networks, lack of consistency with data formats and following up when formats fail </w:t>
      </w:r>
      <w:r>
        <w:rPr>
          <w:lang w:val="en-AU"/>
        </w:rPr>
        <w:t xml:space="preserve">that impose </w:t>
      </w:r>
      <w:r w:rsidRPr="00745822">
        <w:rPr>
          <w:lang w:val="en-AU"/>
        </w:rPr>
        <w:t>high</w:t>
      </w:r>
      <w:r>
        <w:rPr>
          <w:lang w:val="en-AU"/>
        </w:rPr>
        <w:t xml:space="preserve"> costs</w:t>
      </w:r>
      <w:r w:rsidRPr="00745822">
        <w:rPr>
          <w:lang w:val="en-AU"/>
        </w:rPr>
        <w:t xml:space="preserve"> relative to other</w:t>
      </w:r>
      <w:r>
        <w:rPr>
          <w:lang w:val="en-AU"/>
        </w:rPr>
        <w:t>s</w:t>
      </w:r>
      <w:r w:rsidRPr="00745822">
        <w:rPr>
          <w:lang w:val="en-AU"/>
        </w:rPr>
        <w:t xml:space="preserve"> </w:t>
      </w:r>
      <w:r>
        <w:rPr>
          <w:lang w:val="en-AU"/>
        </w:rPr>
        <w:t>aspects</w:t>
      </w:r>
      <w:r w:rsidRPr="00745822">
        <w:rPr>
          <w:lang w:val="en-AU"/>
        </w:rPr>
        <w:t xml:space="preserve"> of retailing. In an ideal world there would be default protocols that could be reverted back to if files did not move smoothly based on bilaterally or multilaterally agreed formats. </w:t>
      </w:r>
    </w:p>
    <w:p w14:paraId="04717C52" w14:textId="77777777" w:rsidR="006D515F" w:rsidRPr="00745822" w:rsidRDefault="006D515F" w:rsidP="006D515F">
      <w:pPr>
        <w:pStyle w:val="UnnumtextBodytext"/>
        <w:rPr>
          <w:lang w:val="en-AU"/>
        </w:rPr>
      </w:pPr>
      <w:r w:rsidRPr="00745822">
        <w:rPr>
          <w:lang w:val="en-AU"/>
        </w:rPr>
        <w:t xml:space="preserve">Clause 29.3 in the </w:t>
      </w:r>
      <w:proofErr w:type="spellStart"/>
      <w:r w:rsidRPr="00745822">
        <w:rPr>
          <w:lang w:val="en-AU"/>
        </w:rPr>
        <w:t>VUoSA</w:t>
      </w:r>
      <w:proofErr w:type="spellEnd"/>
      <w:r w:rsidRPr="00745822">
        <w:rPr>
          <w:lang w:val="en-AU"/>
        </w:rPr>
        <w:t xml:space="preserve"> deals with incorrect information and it protects retailers relative to the </w:t>
      </w:r>
      <w:proofErr w:type="spellStart"/>
      <w:r w:rsidRPr="00745822">
        <w:rPr>
          <w:lang w:val="en-AU"/>
        </w:rPr>
        <w:t>MUoSA</w:t>
      </w:r>
      <w:proofErr w:type="spellEnd"/>
      <w:r w:rsidRPr="00745822">
        <w:rPr>
          <w:lang w:val="en-AU"/>
        </w:rPr>
        <w:t>.</w:t>
      </w:r>
    </w:p>
    <w:p w14:paraId="10BB0320" w14:textId="77777777" w:rsidR="006D515F" w:rsidRPr="00745822" w:rsidRDefault="006D515F" w:rsidP="006D515F">
      <w:pPr>
        <w:pStyle w:val="Heading3"/>
        <w:rPr>
          <w:lang w:val="en-AU"/>
        </w:rPr>
      </w:pPr>
      <w:bookmarkStart w:id="120" w:name="_Toc381599747"/>
      <w:r w:rsidRPr="00745822">
        <w:rPr>
          <w:lang w:val="en-AU"/>
        </w:rPr>
        <w:t xml:space="preserve">Impact of </w:t>
      </w:r>
      <w:proofErr w:type="spellStart"/>
      <w:r w:rsidRPr="00745822">
        <w:rPr>
          <w:lang w:val="en-AU"/>
        </w:rPr>
        <w:t>VUoSA</w:t>
      </w:r>
      <w:proofErr w:type="spellEnd"/>
      <w:r w:rsidRPr="00745822">
        <w:rPr>
          <w:lang w:val="en-AU"/>
        </w:rPr>
        <w:t xml:space="preserve"> </w:t>
      </w:r>
      <w:proofErr w:type="spellStart"/>
      <w:r w:rsidRPr="00745822">
        <w:rPr>
          <w:lang w:val="en-AU"/>
        </w:rPr>
        <w:t>vs</w:t>
      </w:r>
      <w:proofErr w:type="spellEnd"/>
      <w:r w:rsidRPr="00745822">
        <w:rPr>
          <w:lang w:val="en-AU"/>
        </w:rPr>
        <w:t xml:space="preserve"> </w:t>
      </w:r>
      <w:proofErr w:type="spellStart"/>
      <w:r w:rsidRPr="00745822">
        <w:rPr>
          <w:lang w:val="en-AU"/>
        </w:rPr>
        <w:t>MUoSA</w:t>
      </w:r>
      <w:bookmarkEnd w:id="120"/>
      <w:proofErr w:type="spellEnd"/>
    </w:p>
    <w:p w14:paraId="717391FA" w14:textId="1E75E039" w:rsidR="006D515F" w:rsidRPr="00745822" w:rsidRDefault="00FA259E" w:rsidP="006D515F">
      <w:pPr>
        <w:pStyle w:val="UnnumtextBodytext"/>
        <w:rPr>
          <w:lang w:val="en-AU"/>
        </w:rPr>
      </w:pPr>
      <w:r>
        <w:rPr>
          <w:lang w:val="en-AU"/>
        </w:rPr>
        <w:t xml:space="preserve">There is no impact of the </w:t>
      </w:r>
      <w:proofErr w:type="spellStart"/>
      <w:r>
        <w:rPr>
          <w:lang w:val="en-AU"/>
        </w:rPr>
        <w:t>VUoSA</w:t>
      </w:r>
      <w:proofErr w:type="spellEnd"/>
      <w:r>
        <w:rPr>
          <w:lang w:val="en-AU"/>
        </w:rPr>
        <w:t xml:space="preserve"> versus the </w:t>
      </w:r>
      <w:proofErr w:type="spellStart"/>
      <w:r>
        <w:rPr>
          <w:lang w:val="en-AU"/>
        </w:rPr>
        <w:t>MUoSAa</w:t>
      </w:r>
      <w:proofErr w:type="spellEnd"/>
      <w:r>
        <w:rPr>
          <w:lang w:val="en-AU"/>
        </w:rPr>
        <w:t xml:space="preserve"> </w:t>
      </w:r>
      <w:r w:rsidR="006D515F" w:rsidRPr="00745822">
        <w:rPr>
          <w:lang w:val="en-AU"/>
        </w:rPr>
        <w:t xml:space="preserve">other than clause 29.3 of the </w:t>
      </w:r>
      <w:proofErr w:type="spellStart"/>
      <w:r w:rsidR="006D515F" w:rsidRPr="00745822">
        <w:rPr>
          <w:lang w:val="en-AU"/>
        </w:rPr>
        <w:t>VUoSA</w:t>
      </w:r>
      <w:proofErr w:type="spellEnd"/>
      <w:r w:rsidR="006D515F" w:rsidRPr="00745822">
        <w:rPr>
          <w:lang w:val="en-AU"/>
        </w:rPr>
        <w:t xml:space="preserve"> (which deals with consumer information received in error by a retailer) which does not create a barrier </w:t>
      </w:r>
      <w:r w:rsidR="00C11942">
        <w:rPr>
          <w:lang w:val="en-AU"/>
        </w:rPr>
        <w:t xml:space="preserve">or </w:t>
      </w:r>
      <w:r w:rsidR="006D515F" w:rsidRPr="00745822">
        <w:rPr>
          <w:lang w:val="en-AU"/>
        </w:rPr>
        <w:t>to entry or expansion.</w:t>
      </w:r>
    </w:p>
    <w:p w14:paraId="79B41C3A" w14:textId="77777777" w:rsidR="006D515F" w:rsidRPr="00745822" w:rsidRDefault="006D515F" w:rsidP="006D515F">
      <w:pPr>
        <w:pStyle w:val="Heading2"/>
        <w:rPr>
          <w:lang w:val="en-AU"/>
        </w:rPr>
      </w:pPr>
      <w:bookmarkStart w:id="121" w:name="_Toc381599748"/>
      <w:bookmarkStart w:id="122" w:name="_Toc382477340"/>
      <w:bookmarkStart w:id="123" w:name="_Toc383013997"/>
      <w:r w:rsidRPr="00745822">
        <w:rPr>
          <w:lang w:val="en-AU"/>
        </w:rPr>
        <w:t xml:space="preserve">Standardisation of </w:t>
      </w:r>
      <w:proofErr w:type="spellStart"/>
      <w:r w:rsidRPr="00745822">
        <w:rPr>
          <w:lang w:val="en-AU"/>
        </w:rPr>
        <w:t>UoSAs</w:t>
      </w:r>
      <w:bookmarkEnd w:id="121"/>
      <w:bookmarkEnd w:id="122"/>
      <w:bookmarkEnd w:id="123"/>
      <w:proofErr w:type="spellEnd"/>
    </w:p>
    <w:p w14:paraId="0DABD961" w14:textId="77777777" w:rsidR="006D515F" w:rsidRPr="00745822" w:rsidRDefault="006D515F" w:rsidP="006D515F">
      <w:pPr>
        <w:pStyle w:val="UnnumtextBodytext"/>
        <w:rPr>
          <w:lang w:val="en-AU"/>
        </w:rPr>
      </w:pPr>
      <w:r w:rsidRPr="00745822">
        <w:rPr>
          <w:lang w:val="en-AU"/>
        </w:rPr>
        <w:t xml:space="preserve">Standardisation of </w:t>
      </w:r>
      <w:proofErr w:type="spellStart"/>
      <w:r w:rsidRPr="00745822">
        <w:rPr>
          <w:lang w:val="en-AU"/>
        </w:rPr>
        <w:t>UoSAs</w:t>
      </w:r>
      <w:proofErr w:type="spellEnd"/>
      <w:r w:rsidRPr="00745822">
        <w:rPr>
          <w:lang w:val="en-AU"/>
        </w:rPr>
        <w:t xml:space="preserve"> is the subject of Electricity Industry Act s42 (2) (f)</w:t>
      </w:r>
    </w:p>
    <w:p w14:paraId="14BF1EE8" w14:textId="77777777" w:rsidR="006D515F" w:rsidRPr="00745822" w:rsidRDefault="006D515F" w:rsidP="006D515F">
      <w:pPr>
        <w:pStyle w:val="Quotation"/>
        <w:rPr>
          <w:lang w:val="en-AU"/>
        </w:rPr>
      </w:pPr>
      <w:r w:rsidRPr="00745822">
        <w:rPr>
          <w:lang w:val="en-AU"/>
        </w:rPr>
        <w:t>requirements for all distributors to use more standardised use-of-system agreements, and for those use-of-system agreements to include provisions indemnifying retailers in respect of liability under the Consumer Guarantees Act 1993 for breaches of acceptable quality of supply, where those breaches were caused by faults on a distributor’s network.</w:t>
      </w:r>
    </w:p>
    <w:p w14:paraId="03115465" w14:textId="66B4DF3B" w:rsidR="006D515F" w:rsidRPr="00745822" w:rsidRDefault="006D515F" w:rsidP="006D515F">
      <w:pPr>
        <w:pStyle w:val="UnnumtextBodytext"/>
        <w:rPr>
          <w:lang w:val="en-AU"/>
        </w:rPr>
      </w:pPr>
      <w:r w:rsidRPr="00745822">
        <w:rPr>
          <w:lang w:val="en-AU"/>
        </w:rPr>
        <w:t>The Authority received the Minister’s sign off that this matter (and all section 42 matters</w:t>
      </w:r>
      <w:r>
        <w:rPr>
          <w:lang w:val="en-AU"/>
        </w:rPr>
        <w:t>, under the Electricity Industry Act 2010</w:t>
      </w:r>
      <w:r w:rsidRPr="00745822">
        <w:rPr>
          <w:lang w:val="en-AU"/>
        </w:rPr>
        <w:t xml:space="preserve">) had been addressed to the Minister’s satisfaction as at December 2011.  The current attention is driven by the question of whether terms negotiated between retailers and the network company could undermine competition in </w:t>
      </w:r>
      <w:r w:rsidR="00FA259E">
        <w:rPr>
          <w:lang w:val="en-AU"/>
        </w:rPr>
        <w:t>several ways</w:t>
      </w:r>
      <w:r w:rsidRPr="00745822">
        <w:rPr>
          <w:lang w:val="en-AU"/>
        </w:rPr>
        <w:t>:</w:t>
      </w:r>
    </w:p>
    <w:p w14:paraId="4ADF5D50" w14:textId="4D3281EA" w:rsidR="006D515F" w:rsidRDefault="006D515F" w:rsidP="00C11942">
      <w:pPr>
        <w:pStyle w:val="UnnumtextBodytext"/>
        <w:numPr>
          <w:ilvl w:val="0"/>
          <w:numId w:val="16"/>
        </w:numPr>
        <w:spacing w:before="80" w:after="0"/>
        <w:rPr>
          <w:lang w:val="en-AU"/>
        </w:rPr>
      </w:pPr>
      <w:r w:rsidRPr="00745822">
        <w:rPr>
          <w:lang w:val="en-AU"/>
        </w:rPr>
        <w:t>By disadvantaging the retailer in favour of the distributor</w:t>
      </w:r>
      <w:r w:rsidR="00C11942">
        <w:rPr>
          <w:lang w:val="en-AU"/>
        </w:rPr>
        <w:t>.</w:t>
      </w:r>
      <w:r w:rsidRPr="00745822">
        <w:rPr>
          <w:lang w:val="en-AU"/>
        </w:rPr>
        <w:t xml:space="preserve"> </w:t>
      </w:r>
    </w:p>
    <w:p w14:paraId="4D5E3933" w14:textId="25AEDD6E" w:rsidR="00FA259E" w:rsidRPr="005B5BAB" w:rsidRDefault="00FA259E" w:rsidP="00C11942">
      <w:pPr>
        <w:pStyle w:val="UnnumtextBullet1"/>
      </w:pPr>
      <w:r>
        <w:t xml:space="preserve">Through the </w:t>
      </w:r>
      <w:r w:rsidRPr="005B5BAB">
        <w:t xml:space="preserve">number of variations between the </w:t>
      </w:r>
      <w:proofErr w:type="spellStart"/>
      <w:r w:rsidRPr="005B5BAB">
        <w:t>V</w:t>
      </w:r>
      <w:r>
        <w:t>U</w:t>
      </w:r>
      <w:r w:rsidRPr="005B5BAB">
        <w:t>oSA</w:t>
      </w:r>
      <w:proofErr w:type="spellEnd"/>
      <w:r w:rsidRPr="005B5BAB">
        <w:t xml:space="preserve"> and the </w:t>
      </w:r>
      <w:proofErr w:type="spellStart"/>
      <w:r w:rsidRPr="005B5BAB">
        <w:t>M</w:t>
      </w:r>
      <w:r>
        <w:t>U</w:t>
      </w:r>
      <w:r w:rsidRPr="005B5BAB">
        <w:t>oSA</w:t>
      </w:r>
      <w:proofErr w:type="spellEnd"/>
      <w:r>
        <w:t xml:space="preserve"> and the cost of having to have these checked legally</w:t>
      </w:r>
      <w:r w:rsidR="00C11942">
        <w:t>.</w:t>
      </w:r>
    </w:p>
    <w:p w14:paraId="760BAFDC" w14:textId="40717C42" w:rsidR="006D515F" w:rsidRDefault="006D515F" w:rsidP="00C11942">
      <w:pPr>
        <w:pStyle w:val="UnnumtextBodytext"/>
        <w:numPr>
          <w:ilvl w:val="0"/>
          <w:numId w:val="16"/>
        </w:numPr>
        <w:spacing w:before="80" w:after="0"/>
        <w:rPr>
          <w:lang w:val="en-AU"/>
        </w:rPr>
      </w:pPr>
      <w:r w:rsidRPr="00745822">
        <w:rPr>
          <w:lang w:val="en-AU"/>
        </w:rPr>
        <w:t xml:space="preserve">Creating an advantage for </w:t>
      </w:r>
      <w:r w:rsidR="00FA259E">
        <w:rPr>
          <w:lang w:val="en-AU"/>
        </w:rPr>
        <w:t xml:space="preserve">some retailers over other e.g. favouring </w:t>
      </w:r>
      <w:r w:rsidRPr="00745822">
        <w:rPr>
          <w:lang w:val="en-AU"/>
        </w:rPr>
        <w:t>existing retailers over new entrant retailers or large retailers over small retailers</w:t>
      </w:r>
      <w:r w:rsidR="00C11942">
        <w:rPr>
          <w:lang w:val="en-AU"/>
        </w:rPr>
        <w:t>.</w:t>
      </w:r>
      <w:r w:rsidRPr="00745822">
        <w:rPr>
          <w:lang w:val="en-AU"/>
        </w:rPr>
        <w:t xml:space="preserve"> </w:t>
      </w:r>
    </w:p>
    <w:p w14:paraId="5F2F5DE6" w14:textId="5CB8CBC3" w:rsidR="00FA259E" w:rsidRPr="00303B33" w:rsidRDefault="00C11942" w:rsidP="00C11942">
      <w:pPr>
        <w:pStyle w:val="UnnumtextBullet1"/>
        <w:rPr>
          <w:lang w:val="en-AU"/>
        </w:rPr>
      </w:pPr>
      <w:r>
        <w:t>D</w:t>
      </w:r>
      <w:r w:rsidR="00FA259E" w:rsidRPr="005B5BAB">
        <w:t xml:space="preserve">ifferences between </w:t>
      </w:r>
      <w:proofErr w:type="spellStart"/>
      <w:r w:rsidR="00FA259E" w:rsidRPr="005B5BAB">
        <w:t>VUoSA</w:t>
      </w:r>
      <w:proofErr w:type="spellEnd"/>
      <w:r w:rsidR="00FA259E" w:rsidRPr="005B5BAB">
        <w:t xml:space="preserve"> and negotiated </w:t>
      </w:r>
      <w:proofErr w:type="spellStart"/>
      <w:r w:rsidR="00FA259E" w:rsidRPr="005B5BAB">
        <w:t>UoSAs</w:t>
      </w:r>
      <w:proofErr w:type="spellEnd"/>
      <w:r w:rsidR="00FA259E" w:rsidRPr="005B5BAB">
        <w:t xml:space="preserve"> on other networks </w:t>
      </w:r>
      <w:r w:rsidR="00FA259E">
        <w:t>crating a legal cost of ens</w:t>
      </w:r>
      <w:r w:rsidR="00303B33">
        <w:t>ur</w:t>
      </w:r>
      <w:r w:rsidR="00FA259E">
        <w:t xml:space="preserve">ing that many different </w:t>
      </w:r>
      <w:r w:rsidR="00303B33">
        <w:t>agreements</w:t>
      </w:r>
      <w:r w:rsidR="00FA259E">
        <w:t xml:space="preserve"> created for </w:t>
      </w:r>
      <w:r w:rsidR="00303B33">
        <w:t>essentially</w:t>
      </w:r>
      <w:r w:rsidR="00FA259E">
        <w:t xml:space="preserve"> the same purpose are acceptable to the retailer</w:t>
      </w:r>
      <w:r>
        <w:t>.</w:t>
      </w:r>
      <w:r w:rsidR="00FA259E">
        <w:t xml:space="preserve"> </w:t>
      </w:r>
    </w:p>
    <w:p w14:paraId="39668E0C" w14:textId="77777777" w:rsidR="006D515F" w:rsidRPr="00745822" w:rsidRDefault="006D515F" w:rsidP="006D515F">
      <w:pPr>
        <w:pStyle w:val="Heading3"/>
        <w:rPr>
          <w:lang w:val="en-AU"/>
        </w:rPr>
      </w:pPr>
      <w:bookmarkStart w:id="124" w:name="_Toc381599749"/>
      <w:r w:rsidRPr="00745822">
        <w:rPr>
          <w:lang w:val="en-AU"/>
        </w:rPr>
        <w:t>Current developments</w:t>
      </w:r>
      <w:bookmarkEnd w:id="124"/>
    </w:p>
    <w:p w14:paraId="2E643741" w14:textId="3EC47002" w:rsidR="006D515F" w:rsidRPr="00745822" w:rsidRDefault="006D515F" w:rsidP="006D515F">
      <w:pPr>
        <w:pStyle w:val="UnnumtextBodytext"/>
        <w:rPr>
          <w:lang w:val="en-AU"/>
        </w:rPr>
      </w:pPr>
      <w:r w:rsidRPr="00745822">
        <w:rPr>
          <w:lang w:val="en-AU"/>
        </w:rPr>
        <w:t xml:space="preserve">The extent to which the </w:t>
      </w:r>
      <w:proofErr w:type="spellStart"/>
      <w:r w:rsidRPr="00745822">
        <w:rPr>
          <w:lang w:val="en-AU"/>
        </w:rPr>
        <w:t>MUoSA</w:t>
      </w:r>
      <w:proofErr w:type="spellEnd"/>
      <w:r w:rsidRPr="00745822">
        <w:rPr>
          <w:lang w:val="en-AU"/>
        </w:rPr>
        <w:t xml:space="preserve"> satisfies both retailers and network companies commercially is yet to be fully tested. Inevitably variations will be negotiated once the model agreement is viewed commercially by individual distributors wanting to negotiat</w:t>
      </w:r>
      <w:r w:rsidR="00303B33">
        <w:rPr>
          <w:lang w:val="en-AU"/>
        </w:rPr>
        <w:t>e</w:t>
      </w:r>
      <w:r w:rsidRPr="00745822">
        <w:rPr>
          <w:lang w:val="en-AU"/>
        </w:rPr>
        <w:t xml:space="preserve"> with retailers</w:t>
      </w:r>
      <w:r w:rsidR="00303B33">
        <w:rPr>
          <w:lang w:val="en-AU"/>
        </w:rPr>
        <w:t xml:space="preserve"> seeking to </w:t>
      </w:r>
      <w:r w:rsidR="00303B33" w:rsidRPr="00745822">
        <w:rPr>
          <w:lang w:val="en-AU"/>
        </w:rPr>
        <w:t>operate in a specific network area</w:t>
      </w:r>
      <w:r w:rsidRPr="00745822">
        <w:rPr>
          <w:lang w:val="en-AU"/>
        </w:rPr>
        <w:t xml:space="preserve">. </w:t>
      </w:r>
      <w:r w:rsidR="00C11942">
        <w:rPr>
          <w:lang w:val="en-AU"/>
        </w:rPr>
        <w:t xml:space="preserve">It is also likely that variations to establish commercially operable agreements will develop along similar lines once the process of negotiation works its way through the system. If that is borne out then a degree of standardisation will emerge. </w:t>
      </w:r>
      <w:r w:rsidRPr="00745822">
        <w:rPr>
          <w:lang w:val="en-AU"/>
        </w:rPr>
        <w:t xml:space="preserve">The question is whether the </w:t>
      </w:r>
      <w:r w:rsidR="00C11942">
        <w:rPr>
          <w:lang w:val="en-AU"/>
        </w:rPr>
        <w:t xml:space="preserve">adoption of </w:t>
      </w:r>
      <w:r w:rsidRPr="00745822">
        <w:rPr>
          <w:lang w:val="en-AU"/>
        </w:rPr>
        <w:t>variations to the model</w:t>
      </w:r>
      <w:r w:rsidR="00303B33">
        <w:rPr>
          <w:lang w:val="en-AU"/>
        </w:rPr>
        <w:t xml:space="preserve"> </w:t>
      </w:r>
      <w:r w:rsidR="00EC3921">
        <w:rPr>
          <w:lang w:val="en-AU"/>
        </w:rPr>
        <w:t>creates</w:t>
      </w:r>
      <w:r w:rsidR="00303B33">
        <w:rPr>
          <w:lang w:val="en-AU"/>
        </w:rPr>
        <w:t xml:space="preserve"> barriers to entry or costs that warrant changes to the current regime. </w:t>
      </w:r>
    </w:p>
    <w:p w14:paraId="55A88ABC" w14:textId="77777777" w:rsidR="006D515F" w:rsidRPr="00745822" w:rsidRDefault="006D515F" w:rsidP="006D515F">
      <w:pPr>
        <w:pStyle w:val="UnnumtextBodytext"/>
        <w:rPr>
          <w:lang w:val="en-AU"/>
        </w:rPr>
      </w:pPr>
      <w:r w:rsidRPr="00745822">
        <w:rPr>
          <w:lang w:val="en-AU"/>
        </w:rPr>
        <w:t>The Authority’s starting position on this issue appears in its 2011 consultation paper on standardisation of distribution agreements</w:t>
      </w:r>
      <w:r w:rsidRPr="00745822">
        <w:rPr>
          <w:vertAlign w:val="superscript"/>
          <w:lang w:val="en-AU"/>
        </w:rPr>
        <w:footnoteReference w:id="31"/>
      </w:r>
      <w:r w:rsidRPr="00745822">
        <w:rPr>
          <w:lang w:val="en-AU"/>
        </w:rPr>
        <w:t xml:space="preserve"> which states its approach to more standardisation of </w:t>
      </w:r>
      <w:proofErr w:type="spellStart"/>
      <w:r w:rsidRPr="00745822">
        <w:rPr>
          <w:lang w:val="en-AU"/>
        </w:rPr>
        <w:t>UoSAs</w:t>
      </w:r>
      <w:proofErr w:type="spellEnd"/>
      <w:r w:rsidRPr="00745822">
        <w:rPr>
          <w:lang w:val="en-AU"/>
        </w:rPr>
        <w:t xml:space="preserve"> as:</w:t>
      </w:r>
    </w:p>
    <w:p w14:paraId="3DDF2B22" w14:textId="77777777" w:rsidR="006D515F" w:rsidRPr="00745822" w:rsidRDefault="006D515F" w:rsidP="006D515F">
      <w:pPr>
        <w:pStyle w:val="Quotation"/>
        <w:rPr>
          <w:lang w:val="en-AU"/>
        </w:rPr>
      </w:pPr>
      <w:r w:rsidRPr="00745822">
        <w:rPr>
          <w:lang w:val="en-AU"/>
        </w:rPr>
        <w:t xml:space="preserve">2.1.17 The analysis undertaken by the Authority and its predecessor the Electricity Commission, combined with the findings of </w:t>
      </w:r>
      <w:proofErr w:type="spellStart"/>
      <w:r w:rsidRPr="00745822">
        <w:rPr>
          <w:lang w:val="en-AU"/>
        </w:rPr>
        <w:t>TrustPower’s</w:t>
      </w:r>
      <w:proofErr w:type="spellEnd"/>
      <w:r w:rsidRPr="00745822">
        <w:rPr>
          <w:lang w:val="en-AU"/>
        </w:rPr>
        <w:t xml:space="preserve"> study, suggest that diversity of </w:t>
      </w:r>
      <w:proofErr w:type="spellStart"/>
      <w:r w:rsidRPr="00745822">
        <w:rPr>
          <w:lang w:val="en-AU"/>
        </w:rPr>
        <w:t>UoSAs</w:t>
      </w:r>
      <w:proofErr w:type="spellEnd"/>
      <w:r w:rsidRPr="00745822">
        <w:rPr>
          <w:lang w:val="en-AU"/>
        </w:rPr>
        <w:t xml:space="preserve"> is not a significant barrier to retailer entry. </w:t>
      </w:r>
    </w:p>
    <w:p w14:paraId="35869337" w14:textId="77777777" w:rsidR="006D515F" w:rsidRPr="00745822" w:rsidRDefault="006D515F" w:rsidP="006D515F">
      <w:pPr>
        <w:pStyle w:val="UnnumtextBodytext"/>
        <w:rPr>
          <w:lang w:val="en-AU"/>
        </w:rPr>
      </w:pPr>
      <w:r w:rsidRPr="00745822">
        <w:rPr>
          <w:lang w:val="en-AU"/>
        </w:rPr>
        <w:t xml:space="preserve">The </w:t>
      </w:r>
      <w:proofErr w:type="spellStart"/>
      <w:r w:rsidRPr="00745822">
        <w:rPr>
          <w:lang w:val="en-AU"/>
        </w:rPr>
        <w:t>MUoSA</w:t>
      </w:r>
      <w:proofErr w:type="spellEnd"/>
      <w:r w:rsidRPr="00745822">
        <w:rPr>
          <w:lang w:val="en-AU"/>
        </w:rPr>
        <w:t xml:space="preserve"> was introduced in 2012.  The Authority is currently considering whether this arrangement is working or whether early outcomes run against their objective of promoting competition. The Authority has:</w:t>
      </w:r>
      <w:r w:rsidRPr="00745822">
        <w:rPr>
          <w:vertAlign w:val="superscript"/>
          <w:lang w:val="en-AU"/>
        </w:rPr>
        <w:footnoteReference w:id="32"/>
      </w:r>
    </w:p>
    <w:p w14:paraId="6B001020" w14:textId="7C7799F3" w:rsidR="00C11942" w:rsidRPr="00C11942" w:rsidRDefault="006D515F" w:rsidP="00C11942">
      <w:pPr>
        <w:pStyle w:val="Quotation"/>
        <w:rPr>
          <w:i w:val="0"/>
          <w:lang w:val="en-AU"/>
        </w:rPr>
      </w:pPr>
      <w:r w:rsidRPr="00745822">
        <w:t>initiated a project to consider options for achieving our expectations for more standardisation of use-of-system agreements, including potentially setting the model use-of-system agreement as a mandatory or default agreement</w:t>
      </w:r>
    </w:p>
    <w:p w14:paraId="1FA9E466" w14:textId="5345BD4B" w:rsidR="006D515F" w:rsidRPr="00745822" w:rsidRDefault="006D515F" w:rsidP="006D515F">
      <w:pPr>
        <w:pStyle w:val="Heading3"/>
        <w:rPr>
          <w:lang w:val="en-AU"/>
        </w:rPr>
      </w:pPr>
      <w:bookmarkStart w:id="125" w:name="_Toc381599750"/>
      <w:proofErr w:type="spellStart"/>
      <w:r w:rsidRPr="00745822">
        <w:rPr>
          <w:lang w:val="en-AU"/>
        </w:rPr>
        <w:t>VUoSA</w:t>
      </w:r>
      <w:proofErr w:type="spellEnd"/>
      <w:r w:rsidRPr="00745822">
        <w:rPr>
          <w:lang w:val="en-AU"/>
        </w:rPr>
        <w:t xml:space="preserve"> </w:t>
      </w:r>
      <w:proofErr w:type="spellStart"/>
      <w:r w:rsidRPr="00745822">
        <w:rPr>
          <w:lang w:val="en-AU"/>
        </w:rPr>
        <w:t>vs</w:t>
      </w:r>
      <w:proofErr w:type="spellEnd"/>
      <w:r w:rsidRPr="00745822">
        <w:rPr>
          <w:lang w:val="en-AU"/>
        </w:rPr>
        <w:t xml:space="preserve"> </w:t>
      </w:r>
      <w:proofErr w:type="spellStart"/>
      <w:r w:rsidRPr="00745822">
        <w:rPr>
          <w:lang w:val="en-AU"/>
        </w:rPr>
        <w:t>MUoSA</w:t>
      </w:r>
      <w:bookmarkEnd w:id="125"/>
      <w:proofErr w:type="spellEnd"/>
    </w:p>
    <w:p w14:paraId="506AF1DF" w14:textId="77777777" w:rsidR="00303B33" w:rsidRDefault="006D515F" w:rsidP="006D515F">
      <w:pPr>
        <w:pStyle w:val="UnnumtextBodytext"/>
        <w:rPr>
          <w:lang w:val="en-AU"/>
        </w:rPr>
      </w:pPr>
      <w:r w:rsidRPr="00745822">
        <w:rPr>
          <w:lang w:val="en-AU"/>
        </w:rPr>
        <w:t xml:space="preserve">This issue of whether the variation between a bilaterally negotiated agreement and the model is anticompetitive is the subject of this paper. </w:t>
      </w:r>
      <w:r>
        <w:rPr>
          <w:lang w:val="en-AU"/>
        </w:rPr>
        <w:t xml:space="preserve">The </w:t>
      </w:r>
      <w:r w:rsidR="00303B33">
        <w:rPr>
          <w:lang w:val="en-AU"/>
        </w:rPr>
        <w:t>two approaches we have taken are to</w:t>
      </w:r>
    </w:p>
    <w:p w14:paraId="5C961933" w14:textId="33AFD913" w:rsidR="00303B33" w:rsidRDefault="006D515F" w:rsidP="00303B33">
      <w:pPr>
        <w:pStyle w:val="UnnumtextBullet1"/>
        <w:rPr>
          <w:lang w:val="en-AU"/>
        </w:rPr>
      </w:pPr>
      <w:r>
        <w:rPr>
          <w:lang w:val="en-AU"/>
        </w:rPr>
        <w:t xml:space="preserve">test to each clause of the </w:t>
      </w:r>
      <w:proofErr w:type="spellStart"/>
      <w:r>
        <w:rPr>
          <w:lang w:val="en-AU"/>
        </w:rPr>
        <w:t>VUoSA</w:t>
      </w:r>
      <w:proofErr w:type="spellEnd"/>
      <w:r>
        <w:rPr>
          <w:lang w:val="en-AU"/>
        </w:rPr>
        <w:t xml:space="preserve"> to determine whether the </w:t>
      </w:r>
      <w:r w:rsidR="00303B33">
        <w:rPr>
          <w:lang w:val="en-AU"/>
        </w:rPr>
        <w:t xml:space="preserve">difference between the </w:t>
      </w:r>
      <w:proofErr w:type="spellStart"/>
      <w:r w:rsidR="00303B33">
        <w:rPr>
          <w:lang w:val="en-AU"/>
        </w:rPr>
        <w:t>VUoSA</w:t>
      </w:r>
      <w:proofErr w:type="spellEnd"/>
      <w:r w:rsidR="00303B33">
        <w:rPr>
          <w:lang w:val="en-AU"/>
        </w:rPr>
        <w:t xml:space="preserve"> and the </w:t>
      </w:r>
      <w:proofErr w:type="spellStart"/>
      <w:r w:rsidR="00303B33">
        <w:rPr>
          <w:lang w:val="en-AU"/>
        </w:rPr>
        <w:t>MUoSA</w:t>
      </w:r>
      <w:proofErr w:type="spellEnd"/>
      <w:r w:rsidR="00303B33">
        <w:rPr>
          <w:lang w:val="en-AU"/>
        </w:rPr>
        <w:t xml:space="preserve"> is anti-competitive</w:t>
      </w:r>
      <w:r>
        <w:rPr>
          <w:lang w:val="en-AU"/>
        </w:rPr>
        <w:t xml:space="preserve"> or inefficient</w:t>
      </w:r>
      <w:r w:rsidR="00C11942">
        <w:rPr>
          <w:lang w:val="en-AU"/>
        </w:rPr>
        <w:t>.</w:t>
      </w:r>
    </w:p>
    <w:p w14:paraId="2A4F2A9B" w14:textId="5ABB2E99" w:rsidR="00303B33" w:rsidRDefault="00303B33" w:rsidP="00303B33">
      <w:pPr>
        <w:pStyle w:val="UnnumtextBullet1"/>
        <w:rPr>
          <w:lang w:val="en-AU"/>
        </w:rPr>
      </w:pPr>
      <w:r>
        <w:rPr>
          <w:lang w:val="en-AU"/>
        </w:rPr>
        <w:t xml:space="preserve">carry out a cost benefit analysis to determine whether forcing the </w:t>
      </w:r>
      <w:proofErr w:type="spellStart"/>
      <w:r>
        <w:rPr>
          <w:lang w:val="en-AU"/>
        </w:rPr>
        <w:t>VUoSA</w:t>
      </w:r>
      <w:proofErr w:type="spellEnd"/>
      <w:r>
        <w:rPr>
          <w:lang w:val="en-AU"/>
        </w:rPr>
        <w:t xml:space="preserve"> be replaced by the </w:t>
      </w:r>
      <w:proofErr w:type="spellStart"/>
      <w:r>
        <w:rPr>
          <w:lang w:val="en-AU"/>
        </w:rPr>
        <w:t>MUoSA</w:t>
      </w:r>
      <w:proofErr w:type="spellEnd"/>
      <w:r>
        <w:rPr>
          <w:lang w:val="en-AU"/>
        </w:rPr>
        <w:t xml:space="preserve"> is supported or not. </w:t>
      </w:r>
    </w:p>
    <w:p w14:paraId="53ABCF08" w14:textId="528C1EC3" w:rsidR="006D515F" w:rsidRPr="00745822" w:rsidRDefault="006D515F" w:rsidP="00C11942">
      <w:pPr>
        <w:pStyle w:val="UnnumtextBodytext"/>
        <w:spacing w:before="120"/>
        <w:rPr>
          <w:lang w:val="en-AU"/>
        </w:rPr>
      </w:pPr>
      <w:r>
        <w:rPr>
          <w:lang w:val="en-AU"/>
        </w:rPr>
        <w:t xml:space="preserve">We rely on this detailed analysis to draw our conclusions. We also take into account the iterative process between Vector and the retailers and their preparedness to sign the final version of the </w:t>
      </w:r>
      <w:proofErr w:type="spellStart"/>
      <w:r>
        <w:rPr>
          <w:lang w:val="en-AU"/>
        </w:rPr>
        <w:t>VUoSA</w:t>
      </w:r>
      <w:proofErr w:type="spellEnd"/>
      <w:r>
        <w:rPr>
          <w:lang w:val="en-AU"/>
        </w:rPr>
        <w:t xml:space="preserve"> in our overall conclusions. </w:t>
      </w:r>
    </w:p>
    <w:p w14:paraId="013245AB" w14:textId="08A027E9" w:rsidR="006D515F" w:rsidRPr="00745822" w:rsidRDefault="00303B33" w:rsidP="006D515F">
      <w:pPr>
        <w:pStyle w:val="UnnumtextBodytext"/>
        <w:rPr>
          <w:lang w:val="en-AU"/>
        </w:rPr>
      </w:pPr>
      <w:r>
        <w:rPr>
          <w:lang w:val="en-AU"/>
        </w:rPr>
        <w:t>The</w:t>
      </w:r>
      <w:r w:rsidR="006D515F" w:rsidRPr="00745822">
        <w:rPr>
          <w:lang w:val="en-AU"/>
        </w:rPr>
        <w:t xml:space="preserve"> clause by clause analysis of the </w:t>
      </w:r>
      <w:proofErr w:type="spellStart"/>
      <w:r w:rsidR="006D515F" w:rsidRPr="00745822">
        <w:rPr>
          <w:lang w:val="en-AU"/>
        </w:rPr>
        <w:t>MUoSA</w:t>
      </w:r>
      <w:proofErr w:type="spellEnd"/>
      <w:r w:rsidR="006D515F" w:rsidRPr="00745822">
        <w:rPr>
          <w:lang w:val="en-AU"/>
        </w:rPr>
        <w:t xml:space="preserve"> and </w:t>
      </w:r>
      <w:proofErr w:type="spellStart"/>
      <w:r w:rsidR="006D515F" w:rsidRPr="00745822">
        <w:rPr>
          <w:lang w:val="en-AU"/>
        </w:rPr>
        <w:t>VUoSA</w:t>
      </w:r>
      <w:proofErr w:type="spellEnd"/>
      <w:r w:rsidR="006D515F" w:rsidRPr="00745822">
        <w:rPr>
          <w:lang w:val="en-AU"/>
        </w:rPr>
        <w:t xml:space="preserve"> finds no evidence to support a view that the difference between the two agreements is a barrier to entry or expansion. This finding applies in terms of whether it creates an advantage for existing retailers over new entrant retailers (i.e. creates a barrier to entry) or large retailers over small retailers.  </w:t>
      </w:r>
    </w:p>
    <w:p w14:paraId="00A769D9" w14:textId="77777777" w:rsidR="006D515F" w:rsidRDefault="006D515F" w:rsidP="006D515F">
      <w:pPr>
        <w:pStyle w:val="UnnumtextBodytext"/>
        <w:rPr>
          <w:lang w:val="en-AU"/>
        </w:rPr>
      </w:pPr>
      <w:r w:rsidRPr="00745822">
        <w:rPr>
          <w:lang w:val="en-AU"/>
        </w:rPr>
        <w:t>We accept that the changes may give rise to additional transaction costs as counterparties may elect to have these legally checked but do not find that possibility to be a barrier to entry or expansion as this applies to all retailers.</w:t>
      </w:r>
    </w:p>
    <w:p w14:paraId="2B32BB37" w14:textId="30C3BB1A" w:rsidR="00303B33" w:rsidRDefault="00303B33" w:rsidP="006D515F">
      <w:pPr>
        <w:pStyle w:val="UnnumtextBodytext"/>
        <w:rPr>
          <w:lang w:val="en-AU"/>
        </w:rPr>
      </w:pPr>
      <w:r>
        <w:rPr>
          <w:lang w:val="en-AU"/>
        </w:rPr>
        <w:t xml:space="preserve">We also find that a negative cost/benefit </w:t>
      </w:r>
      <w:r w:rsidR="003F3FB6">
        <w:rPr>
          <w:lang w:val="en-AU"/>
        </w:rPr>
        <w:t xml:space="preserve">would result by </w:t>
      </w:r>
      <w:r>
        <w:rPr>
          <w:lang w:val="en-AU"/>
        </w:rPr>
        <w:t>imp</w:t>
      </w:r>
      <w:r w:rsidR="003F3FB6">
        <w:rPr>
          <w:lang w:val="en-AU"/>
        </w:rPr>
        <w:t>osing</w:t>
      </w:r>
      <w:r>
        <w:rPr>
          <w:lang w:val="en-AU"/>
        </w:rPr>
        <w:t xml:space="preserve"> a shift from the negotiated </w:t>
      </w:r>
      <w:proofErr w:type="spellStart"/>
      <w:r>
        <w:rPr>
          <w:lang w:val="en-AU"/>
        </w:rPr>
        <w:t>VUoSA</w:t>
      </w:r>
      <w:proofErr w:type="spellEnd"/>
      <w:r>
        <w:rPr>
          <w:lang w:val="en-AU"/>
        </w:rPr>
        <w:t xml:space="preserve"> back to the </w:t>
      </w:r>
      <w:r w:rsidR="00C11942">
        <w:rPr>
          <w:lang w:val="en-AU"/>
        </w:rPr>
        <w:t xml:space="preserve">current form of the </w:t>
      </w:r>
      <w:proofErr w:type="spellStart"/>
      <w:r>
        <w:rPr>
          <w:lang w:val="en-AU"/>
        </w:rPr>
        <w:t>MUoSA</w:t>
      </w:r>
      <w:proofErr w:type="spellEnd"/>
      <w:r w:rsidR="003F3FB6">
        <w:rPr>
          <w:lang w:val="en-AU"/>
        </w:rPr>
        <w:t xml:space="preserve"> if that were to be the outcome of the Authority’s deliberations</w:t>
      </w:r>
      <w:r>
        <w:rPr>
          <w:lang w:val="en-AU"/>
        </w:rPr>
        <w:t xml:space="preserve">. </w:t>
      </w:r>
    </w:p>
    <w:p w14:paraId="00B83EFB" w14:textId="5FFA4274" w:rsidR="003F3FB6" w:rsidRPr="00745822" w:rsidRDefault="003F3FB6" w:rsidP="006D515F">
      <w:pPr>
        <w:pStyle w:val="UnnumtextBodytext"/>
        <w:rPr>
          <w:lang w:val="en-AU"/>
        </w:rPr>
      </w:pPr>
      <w:r>
        <w:rPr>
          <w:lang w:val="en-AU"/>
        </w:rPr>
        <w:t xml:space="preserve">Based on our work we anticipate that in time some standardisation will emerge based around commercially operable </w:t>
      </w:r>
      <w:proofErr w:type="spellStart"/>
      <w:r>
        <w:rPr>
          <w:lang w:val="en-AU"/>
        </w:rPr>
        <w:t>UoSAs</w:t>
      </w:r>
      <w:proofErr w:type="spellEnd"/>
      <w:r w:rsidR="00EC3921">
        <w:rPr>
          <w:lang w:val="en-AU"/>
        </w:rPr>
        <w:t xml:space="preserve">. The </w:t>
      </w:r>
      <w:proofErr w:type="spellStart"/>
      <w:r>
        <w:rPr>
          <w:lang w:val="en-AU"/>
        </w:rPr>
        <w:t>VUoSA</w:t>
      </w:r>
      <w:proofErr w:type="spellEnd"/>
      <w:r>
        <w:rPr>
          <w:lang w:val="en-AU"/>
        </w:rPr>
        <w:t xml:space="preserve"> signed between Vector and most retailers may have set a precedent. Each such agreement would still contain variations from each other to account for the unique circumstances that exist between retailers and each distribution network. </w:t>
      </w:r>
    </w:p>
    <w:p w14:paraId="31944A34" w14:textId="77777777" w:rsidR="006D515F" w:rsidRPr="00745822" w:rsidRDefault="006D515F" w:rsidP="006D515F">
      <w:pPr>
        <w:pStyle w:val="Heading2"/>
        <w:rPr>
          <w:lang w:val="en-AU"/>
        </w:rPr>
      </w:pPr>
      <w:bookmarkStart w:id="126" w:name="_Toc381599751"/>
      <w:bookmarkStart w:id="127" w:name="_Toc382477341"/>
      <w:bookmarkStart w:id="128" w:name="_Toc383013998"/>
      <w:r w:rsidRPr="00745822">
        <w:rPr>
          <w:lang w:val="en-AU"/>
        </w:rPr>
        <w:t xml:space="preserve">Significantly different </w:t>
      </w:r>
      <w:proofErr w:type="spellStart"/>
      <w:r w:rsidRPr="00745822">
        <w:rPr>
          <w:lang w:val="en-AU"/>
        </w:rPr>
        <w:t>UoSAs</w:t>
      </w:r>
      <w:proofErr w:type="spellEnd"/>
      <w:r w:rsidRPr="00745822">
        <w:rPr>
          <w:lang w:val="en-AU"/>
        </w:rPr>
        <w:t xml:space="preserve"> in each network area</w:t>
      </w:r>
      <w:bookmarkEnd w:id="126"/>
      <w:bookmarkEnd w:id="127"/>
      <w:bookmarkEnd w:id="128"/>
    </w:p>
    <w:p w14:paraId="20EF7DDA" w14:textId="0327DC15" w:rsidR="006D515F" w:rsidRPr="00745822" w:rsidRDefault="006D515F" w:rsidP="006D515F">
      <w:pPr>
        <w:pStyle w:val="UnnumtextBodytext"/>
        <w:rPr>
          <w:lang w:val="en-AU"/>
        </w:rPr>
      </w:pPr>
      <w:r w:rsidRPr="00745822">
        <w:rPr>
          <w:lang w:val="en-AU"/>
        </w:rPr>
        <w:t xml:space="preserve">Clearly a situation where a retailer has to negotiate unique </w:t>
      </w:r>
      <w:proofErr w:type="spellStart"/>
      <w:r w:rsidRPr="00745822">
        <w:rPr>
          <w:lang w:val="en-AU"/>
        </w:rPr>
        <w:t>UoSAs</w:t>
      </w:r>
      <w:proofErr w:type="spellEnd"/>
      <w:r w:rsidRPr="00745822">
        <w:rPr>
          <w:lang w:val="en-AU"/>
        </w:rPr>
        <w:t xml:space="preserve"> in each network creates more work in the form of a transaction costs than the case where all </w:t>
      </w:r>
      <w:proofErr w:type="spellStart"/>
      <w:r w:rsidRPr="00745822">
        <w:rPr>
          <w:lang w:val="en-AU"/>
        </w:rPr>
        <w:t>UoSAs</w:t>
      </w:r>
      <w:proofErr w:type="spellEnd"/>
      <w:r w:rsidRPr="00745822">
        <w:rPr>
          <w:lang w:val="en-AU"/>
        </w:rPr>
        <w:t xml:space="preserve"> are the same</w:t>
      </w:r>
      <w:r w:rsidR="00303B33">
        <w:rPr>
          <w:lang w:val="en-AU"/>
        </w:rPr>
        <w:t xml:space="preserve"> i.e. standardised</w:t>
      </w:r>
      <w:r w:rsidRPr="00745822">
        <w:rPr>
          <w:lang w:val="en-AU"/>
        </w:rPr>
        <w:t xml:space="preserve">. Further, the more variations amongst the different </w:t>
      </w:r>
      <w:proofErr w:type="spellStart"/>
      <w:r w:rsidRPr="00745822">
        <w:rPr>
          <w:lang w:val="en-AU"/>
        </w:rPr>
        <w:t>UoSAs</w:t>
      </w:r>
      <w:proofErr w:type="spellEnd"/>
      <w:r w:rsidRPr="00745822">
        <w:rPr>
          <w:lang w:val="en-AU"/>
        </w:rPr>
        <w:t xml:space="preserve"> the greater the costs will be for all retailers. However, a variation by itself doesn’t create a barrier to entry as defined above. </w:t>
      </w:r>
    </w:p>
    <w:p w14:paraId="1EBBCDEE" w14:textId="1C589B50" w:rsidR="006D515F" w:rsidRPr="00745822" w:rsidRDefault="006D515F" w:rsidP="006D515F">
      <w:pPr>
        <w:pStyle w:val="UnnumtextBodytext"/>
        <w:rPr>
          <w:lang w:val="en-AU"/>
        </w:rPr>
      </w:pPr>
      <w:r w:rsidRPr="00745822">
        <w:rPr>
          <w:lang w:val="en-AU"/>
        </w:rPr>
        <w:t xml:space="preserve">We note that differences amongst </w:t>
      </w:r>
      <w:proofErr w:type="spellStart"/>
      <w:r w:rsidRPr="00745822">
        <w:rPr>
          <w:lang w:val="en-AU"/>
        </w:rPr>
        <w:t>UoSAs</w:t>
      </w:r>
      <w:proofErr w:type="spellEnd"/>
      <w:r w:rsidRPr="00745822">
        <w:rPr>
          <w:lang w:val="en-AU"/>
        </w:rPr>
        <w:t xml:space="preserve"> are a different issue from a situation where </w:t>
      </w:r>
      <w:proofErr w:type="spellStart"/>
      <w:r w:rsidRPr="00745822">
        <w:rPr>
          <w:lang w:val="en-AU"/>
        </w:rPr>
        <w:t>UoSAs</w:t>
      </w:r>
      <w:proofErr w:type="spellEnd"/>
      <w:r w:rsidRPr="00745822">
        <w:rPr>
          <w:lang w:val="en-AU"/>
        </w:rPr>
        <w:t xml:space="preserve"> </w:t>
      </w:r>
      <w:r w:rsidRPr="009D4F83">
        <w:rPr>
          <w:i/>
          <w:lang w:val="en-AU"/>
        </w:rPr>
        <w:t>vary</w:t>
      </w:r>
      <w:r w:rsidRPr="00745822">
        <w:rPr>
          <w:lang w:val="en-AU"/>
        </w:rPr>
        <w:t xml:space="preserve"> from the </w:t>
      </w:r>
      <w:proofErr w:type="spellStart"/>
      <w:r w:rsidRPr="00745822">
        <w:rPr>
          <w:lang w:val="en-AU"/>
        </w:rPr>
        <w:t>MUoSA</w:t>
      </w:r>
      <w:proofErr w:type="spellEnd"/>
      <w:r w:rsidRPr="00745822">
        <w:rPr>
          <w:lang w:val="en-AU"/>
        </w:rPr>
        <w:t xml:space="preserve">. The possibility exists that </w:t>
      </w:r>
      <w:proofErr w:type="spellStart"/>
      <w:r w:rsidRPr="00745822">
        <w:rPr>
          <w:lang w:val="en-AU"/>
        </w:rPr>
        <w:t>UoSA</w:t>
      </w:r>
      <w:r>
        <w:rPr>
          <w:lang w:val="en-AU"/>
        </w:rPr>
        <w:t>s</w:t>
      </w:r>
      <w:proofErr w:type="spellEnd"/>
      <w:r w:rsidRPr="00745822">
        <w:rPr>
          <w:lang w:val="en-AU"/>
        </w:rPr>
        <w:t xml:space="preserve"> for all 29 distributors vary from the </w:t>
      </w:r>
      <w:proofErr w:type="spellStart"/>
      <w:r w:rsidRPr="00745822">
        <w:rPr>
          <w:lang w:val="en-AU"/>
        </w:rPr>
        <w:t>MUoSA</w:t>
      </w:r>
      <w:proofErr w:type="spellEnd"/>
      <w:r w:rsidRPr="00745822">
        <w:rPr>
          <w:lang w:val="en-AU"/>
        </w:rPr>
        <w:t xml:space="preserve"> but </w:t>
      </w:r>
      <w:r>
        <w:rPr>
          <w:lang w:val="en-AU"/>
        </w:rPr>
        <w:t>remain</w:t>
      </w:r>
      <w:r w:rsidRPr="00745822">
        <w:rPr>
          <w:lang w:val="en-AU"/>
        </w:rPr>
        <w:t xml:space="preserve"> </w:t>
      </w:r>
      <w:r>
        <w:rPr>
          <w:lang w:val="en-AU"/>
        </w:rPr>
        <w:t>markedly</w:t>
      </w:r>
      <w:r w:rsidRPr="00745822">
        <w:rPr>
          <w:lang w:val="en-AU"/>
        </w:rPr>
        <w:t xml:space="preserve"> similar. We note that</w:t>
      </w:r>
      <w:r>
        <w:rPr>
          <w:lang w:val="en-AU"/>
        </w:rPr>
        <w:t xml:space="preserve"> the rationale behind</w:t>
      </w:r>
      <w:r w:rsidRPr="00745822">
        <w:rPr>
          <w:lang w:val="en-AU"/>
        </w:rPr>
        <w:t xml:space="preserve"> a number of </w:t>
      </w:r>
      <w:r>
        <w:rPr>
          <w:lang w:val="en-AU"/>
        </w:rPr>
        <w:t>Vector’s</w:t>
      </w:r>
      <w:r w:rsidRPr="00745822">
        <w:rPr>
          <w:lang w:val="en-AU"/>
        </w:rPr>
        <w:t xml:space="preserve"> variations </w:t>
      </w:r>
      <w:r w:rsidR="00632D01">
        <w:rPr>
          <w:lang w:val="en-AU"/>
        </w:rPr>
        <w:t>is to</w:t>
      </w:r>
      <w:r>
        <w:rPr>
          <w:lang w:val="en-AU"/>
        </w:rPr>
        <w:t xml:space="preserve"> ensure</w:t>
      </w:r>
      <w:r w:rsidRPr="00745822">
        <w:rPr>
          <w:lang w:val="en-AU"/>
        </w:rPr>
        <w:t xml:space="preserve"> a commercially operatable </w:t>
      </w:r>
      <w:proofErr w:type="spellStart"/>
      <w:r w:rsidRPr="00745822">
        <w:rPr>
          <w:lang w:val="en-AU"/>
        </w:rPr>
        <w:t>UoSA</w:t>
      </w:r>
      <w:proofErr w:type="spellEnd"/>
      <w:r>
        <w:rPr>
          <w:lang w:val="en-AU"/>
        </w:rPr>
        <w:t>, without compromising the safety and reliability of the network</w:t>
      </w:r>
      <w:r w:rsidRPr="00745822">
        <w:rPr>
          <w:lang w:val="en-AU"/>
        </w:rPr>
        <w:t xml:space="preserve">. If that is the case other distributors may follow their lead. </w:t>
      </w:r>
    </w:p>
    <w:p w14:paraId="25D7E85C" w14:textId="77777777" w:rsidR="006D515F" w:rsidRPr="00745822" w:rsidRDefault="006D515F" w:rsidP="006D515F">
      <w:pPr>
        <w:pStyle w:val="Heading3"/>
        <w:rPr>
          <w:lang w:val="en-AU"/>
        </w:rPr>
      </w:pPr>
      <w:bookmarkStart w:id="129" w:name="_Toc381599752"/>
      <w:r w:rsidRPr="00745822">
        <w:rPr>
          <w:lang w:val="en-AU"/>
        </w:rPr>
        <w:t xml:space="preserve">Impact of </w:t>
      </w:r>
      <w:proofErr w:type="spellStart"/>
      <w:r w:rsidRPr="00745822">
        <w:rPr>
          <w:lang w:val="en-AU"/>
        </w:rPr>
        <w:t>VUoSA</w:t>
      </w:r>
      <w:proofErr w:type="spellEnd"/>
      <w:r w:rsidRPr="00745822">
        <w:rPr>
          <w:lang w:val="en-AU"/>
        </w:rPr>
        <w:t xml:space="preserve"> </w:t>
      </w:r>
      <w:proofErr w:type="spellStart"/>
      <w:r w:rsidRPr="00745822">
        <w:rPr>
          <w:lang w:val="en-AU"/>
        </w:rPr>
        <w:t>vs</w:t>
      </w:r>
      <w:proofErr w:type="spellEnd"/>
      <w:r w:rsidRPr="00745822">
        <w:rPr>
          <w:lang w:val="en-AU"/>
        </w:rPr>
        <w:t xml:space="preserve"> </w:t>
      </w:r>
      <w:proofErr w:type="spellStart"/>
      <w:r w:rsidRPr="00745822">
        <w:rPr>
          <w:lang w:val="en-AU"/>
        </w:rPr>
        <w:t>MUoSA</w:t>
      </w:r>
      <w:bookmarkEnd w:id="129"/>
      <w:proofErr w:type="spellEnd"/>
    </w:p>
    <w:p w14:paraId="66F9D8CA" w14:textId="4BF00877" w:rsidR="006D515F" w:rsidRPr="00745822" w:rsidRDefault="006D515F" w:rsidP="006D515F">
      <w:pPr>
        <w:pStyle w:val="UnnumtextBodytext"/>
        <w:rPr>
          <w:lang w:val="en-AU"/>
        </w:rPr>
      </w:pPr>
      <w:r w:rsidRPr="00745822">
        <w:rPr>
          <w:lang w:val="en-AU"/>
        </w:rPr>
        <w:t xml:space="preserve">It is too soon to tell whether there will be great variations amongst </w:t>
      </w:r>
      <w:proofErr w:type="spellStart"/>
      <w:r w:rsidRPr="00745822">
        <w:rPr>
          <w:lang w:val="en-AU"/>
        </w:rPr>
        <w:t>UoSAs</w:t>
      </w:r>
      <w:proofErr w:type="spellEnd"/>
      <w:r w:rsidRPr="00745822">
        <w:rPr>
          <w:lang w:val="en-AU"/>
        </w:rPr>
        <w:t xml:space="preserve"> and how much the variations will differ from the </w:t>
      </w:r>
      <w:proofErr w:type="spellStart"/>
      <w:r w:rsidRPr="00745822">
        <w:rPr>
          <w:lang w:val="en-AU"/>
        </w:rPr>
        <w:t>MUoSA</w:t>
      </w:r>
      <w:proofErr w:type="spellEnd"/>
      <w:r w:rsidRPr="00745822">
        <w:rPr>
          <w:lang w:val="en-AU"/>
        </w:rPr>
        <w:t xml:space="preserve"> across the 29 network companies. </w:t>
      </w:r>
      <w:r w:rsidR="00EC3921">
        <w:rPr>
          <w:lang w:val="en-AU"/>
        </w:rPr>
        <w:t xml:space="preserve">Our expectation is that there will be a convergence around a form of contract that retailers get comfortable with and that is commercially operable from the distributors’ perspective. </w:t>
      </w:r>
    </w:p>
    <w:p w14:paraId="19FEAAE5" w14:textId="77777777" w:rsidR="006D515F" w:rsidRPr="00745822" w:rsidRDefault="006D515F" w:rsidP="006D515F">
      <w:pPr>
        <w:pStyle w:val="Heading2"/>
        <w:rPr>
          <w:lang w:val="en-AU"/>
        </w:rPr>
      </w:pPr>
      <w:bookmarkStart w:id="130" w:name="_Toc381599753"/>
      <w:bookmarkStart w:id="131" w:name="_Toc382477342"/>
      <w:bookmarkStart w:id="132" w:name="_Toc383013999"/>
      <w:r w:rsidRPr="00745822">
        <w:rPr>
          <w:lang w:val="en-AU"/>
        </w:rPr>
        <w:t>Credit risk</w:t>
      </w:r>
      <w:bookmarkEnd w:id="130"/>
      <w:bookmarkEnd w:id="131"/>
      <w:bookmarkEnd w:id="132"/>
      <w:r w:rsidRPr="00745822">
        <w:rPr>
          <w:lang w:val="en-AU"/>
        </w:rPr>
        <w:t xml:space="preserve"> </w:t>
      </w:r>
    </w:p>
    <w:p w14:paraId="59EEC578" w14:textId="77777777" w:rsidR="006D515F" w:rsidRPr="00745822" w:rsidRDefault="006D515F" w:rsidP="006D515F">
      <w:pPr>
        <w:pStyle w:val="UnnumtextBodytext"/>
        <w:rPr>
          <w:lang w:val="en-AU"/>
        </w:rPr>
      </w:pPr>
      <w:r w:rsidRPr="00745822">
        <w:rPr>
          <w:lang w:val="en-AU"/>
        </w:rPr>
        <w:t>Credit risk is sometimes cited as a barrier to entry and expansion. A challenge for new and expanding retailers is how to grow the business while avoiding a bad debt problem on top of all of the other costs and risks they are taking. The high threshold for disconnection means that where a retailer attracts a high level of bad debts it can be a major distraction and a high cost to their business.</w:t>
      </w:r>
    </w:p>
    <w:p w14:paraId="381A61DD" w14:textId="77777777" w:rsidR="006D515F" w:rsidRPr="00745822" w:rsidRDefault="006D515F" w:rsidP="006D515F">
      <w:pPr>
        <w:pStyle w:val="UnnumtextBodytext"/>
        <w:rPr>
          <w:lang w:val="en-AU"/>
        </w:rPr>
      </w:pPr>
      <w:r w:rsidRPr="00745822">
        <w:rPr>
          <w:lang w:val="en-AU"/>
        </w:rPr>
        <w:t>While this issue is a cost for new entrants it does not qualify as a barrier to entry as all retailer are exposed to this risk.</w:t>
      </w:r>
    </w:p>
    <w:p w14:paraId="672929E2" w14:textId="77777777" w:rsidR="006D515F" w:rsidRPr="00745822" w:rsidRDefault="006D515F" w:rsidP="006D515F">
      <w:pPr>
        <w:pStyle w:val="Heading3"/>
        <w:rPr>
          <w:lang w:val="en-AU"/>
        </w:rPr>
      </w:pPr>
      <w:bookmarkStart w:id="133" w:name="_Toc381599754"/>
      <w:r w:rsidRPr="00745822">
        <w:rPr>
          <w:lang w:val="en-AU"/>
        </w:rPr>
        <w:t xml:space="preserve">Impact of </w:t>
      </w:r>
      <w:proofErr w:type="spellStart"/>
      <w:r w:rsidRPr="00745822">
        <w:rPr>
          <w:lang w:val="en-AU"/>
        </w:rPr>
        <w:t>VUoSA</w:t>
      </w:r>
      <w:proofErr w:type="spellEnd"/>
      <w:r w:rsidRPr="00745822">
        <w:rPr>
          <w:lang w:val="en-AU"/>
        </w:rPr>
        <w:t xml:space="preserve"> </w:t>
      </w:r>
      <w:proofErr w:type="spellStart"/>
      <w:r w:rsidRPr="00745822">
        <w:rPr>
          <w:lang w:val="en-AU"/>
        </w:rPr>
        <w:t>vs</w:t>
      </w:r>
      <w:proofErr w:type="spellEnd"/>
      <w:r w:rsidRPr="00745822">
        <w:rPr>
          <w:lang w:val="en-AU"/>
        </w:rPr>
        <w:t xml:space="preserve"> </w:t>
      </w:r>
      <w:proofErr w:type="spellStart"/>
      <w:r w:rsidRPr="00745822">
        <w:rPr>
          <w:lang w:val="en-AU"/>
        </w:rPr>
        <w:t>MUoSA</w:t>
      </w:r>
      <w:bookmarkEnd w:id="133"/>
      <w:proofErr w:type="spellEnd"/>
    </w:p>
    <w:p w14:paraId="3138B1B2" w14:textId="77777777" w:rsidR="006D515F" w:rsidRPr="00745822" w:rsidRDefault="006D515F" w:rsidP="006D515F">
      <w:pPr>
        <w:pStyle w:val="UnnumtextBodytext"/>
        <w:rPr>
          <w:lang w:val="en-AU"/>
        </w:rPr>
      </w:pPr>
      <w:r w:rsidRPr="00745822">
        <w:rPr>
          <w:lang w:val="en-AU"/>
        </w:rPr>
        <w:t xml:space="preserve">Differences between the </w:t>
      </w:r>
      <w:proofErr w:type="spellStart"/>
      <w:r w:rsidRPr="00745822">
        <w:rPr>
          <w:lang w:val="en-AU"/>
        </w:rPr>
        <w:t>VUoSA</w:t>
      </w:r>
      <w:proofErr w:type="spellEnd"/>
      <w:r w:rsidRPr="00745822">
        <w:rPr>
          <w:lang w:val="en-AU"/>
        </w:rPr>
        <w:t xml:space="preserve"> and the </w:t>
      </w:r>
      <w:proofErr w:type="spellStart"/>
      <w:r w:rsidRPr="00745822">
        <w:rPr>
          <w:lang w:val="en-AU"/>
        </w:rPr>
        <w:t>MUoSA</w:t>
      </w:r>
      <w:proofErr w:type="spellEnd"/>
      <w:r w:rsidRPr="00745822">
        <w:rPr>
          <w:lang w:val="en-AU"/>
        </w:rPr>
        <w:t xml:space="preserve"> do not impact on this cost</w:t>
      </w:r>
      <w:r w:rsidRPr="00745822" w:rsidDel="009A617D">
        <w:rPr>
          <w:lang w:val="en-AU"/>
        </w:rPr>
        <w:t xml:space="preserve"> </w:t>
      </w:r>
    </w:p>
    <w:p w14:paraId="662546CF" w14:textId="77777777" w:rsidR="006D515F" w:rsidRDefault="006D515F" w:rsidP="00C47750">
      <w:pPr>
        <w:pStyle w:val="Heading2"/>
        <w:rPr>
          <w:lang w:val="en-AU"/>
        </w:rPr>
      </w:pPr>
      <w:bookmarkStart w:id="134" w:name="_Toc383014000"/>
      <w:r>
        <w:rPr>
          <w:lang w:val="en-AU"/>
        </w:rPr>
        <w:t>Conclusion</w:t>
      </w:r>
      <w:bookmarkEnd w:id="134"/>
    </w:p>
    <w:p w14:paraId="3F1A5C79" w14:textId="058D6BD2" w:rsidR="006D515F" w:rsidRDefault="006D515F" w:rsidP="006D515F">
      <w:pPr>
        <w:pStyle w:val="UnnumtextBodytext"/>
        <w:rPr>
          <w:lang w:val="en-AU"/>
        </w:rPr>
      </w:pPr>
      <w:r>
        <w:rPr>
          <w:lang w:val="en-AU"/>
        </w:rPr>
        <w:t xml:space="preserve">Costs of electricity retailing, costs of entering the market and a lack of economies of scale are not </w:t>
      </w:r>
      <w:r w:rsidR="000026E1">
        <w:rPr>
          <w:lang w:val="en-AU"/>
        </w:rPr>
        <w:t xml:space="preserve">necessarily </w:t>
      </w:r>
      <w:r>
        <w:rPr>
          <w:lang w:val="en-AU"/>
        </w:rPr>
        <w:t>barriers to entry</w:t>
      </w:r>
      <w:r w:rsidR="000026E1">
        <w:rPr>
          <w:lang w:val="en-AU"/>
        </w:rPr>
        <w:t xml:space="preserve"> in the sense of being anti-competitive or </w:t>
      </w:r>
      <w:r w:rsidR="006860EE">
        <w:rPr>
          <w:lang w:val="en-AU"/>
        </w:rPr>
        <w:t xml:space="preserve">economically </w:t>
      </w:r>
      <w:r w:rsidR="000026E1">
        <w:rPr>
          <w:lang w:val="en-AU"/>
        </w:rPr>
        <w:t>inefficient</w:t>
      </w:r>
      <w:r>
        <w:rPr>
          <w:lang w:val="en-AU"/>
        </w:rPr>
        <w:t xml:space="preserve">. </w:t>
      </w:r>
      <w:r w:rsidR="006860EE">
        <w:rPr>
          <w:lang w:val="en-AU"/>
        </w:rPr>
        <w:t>We have relied on the Authority’s previous work that b</w:t>
      </w:r>
      <w:r>
        <w:rPr>
          <w:lang w:val="en-AU"/>
        </w:rPr>
        <w:t xml:space="preserve">arriers to entry </w:t>
      </w:r>
      <w:r w:rsidRPr="00570C89">
        <w:rPr>
          <w:lang w:val="en-AU"/>
        </w:rPr>
        <w:t xml:space="preserve">impose a cost on </w:t>
      </w:r>
      <w:r>
        <w:rPr>
          <w:lang w:val="en-AU"/>
        </w:rPr>
        <w:t xml:space="preserve">the </w:t>
      </w:r>
      <w:r w:rsidRPr="00570C89">
        <w:rPr>
          <w:lang w:val="en-AU"/>
        </w:rPr>
        <w:t>retailer</w:t>
      </w:r>
      <w:r>
        <w:rPr>
          <w:lang w:val="en-AU"/>
        </w:rPr>
        <w:t xml:space="preserve"> (new or existing) </w:t>
      </w:r>
      <w:r w:rsidRPr="00570C89">
        <w:rPr>
          <w:lang w:val="en-AU"/>
        </w:rPr>
        <w:t xml:space="preserve">that does not reflect the social cost of participating in the market, and hence cannot be captured in the market place. </w:t>
      </w:r>
    </w:p>
    <w:p w14:paraId="715A6FA9" w14:textId="20CB1C73" w:rsidR="006D515F" w:rsidRDefault="006D515F" w:rsidP="006D515F">
      <w:pPr>
        <w:pStyle w:val="UnnumtextBodytext"/>
        <w:rPr>
          <w:lang w:val="en-AU"/>
        </w:rPr>
      </w:pPr>
      <w:r>
        <w:rPr>
          <w:lang w:val="en-AU"/>
        </w:rPr>
        <w:t xml:space="preserve">The structure of the New Zealand market with a high degree of vertical integration amongst a small number of participants means other retailers (new or existing) are heavily reliant on terms of </w:t>
      </w:r>
      <w:r w:rsidR="006860EE">
        <w:rPr>
          <w:lang w:val="en-AU"/>
        </w:rPr>
        <w:t xml:space="preserve">energy </w:t>
      </w:r>
      <w:r>
        <w:rPr>
          <w:lang w:val="en-AU"/>
        </w:rPr>
        <w:t>supply</w:t>
      </w:r>
      <w:r w:rsidR="006860EE">
        <w:rPr>
          <w:rStyle w:val="FootnoteReference"/>
          <w:lang w:val="en-AU"/>
        </w:rPr>
        <w:footnoteReference w:id="33"/>
      </w:r>
      <w:r>
        <w:rPr>
          <w:lang w:val="en-AU"/>
        </w:rPr>
        <w:t xml:space="preserve"> set by competitors and this appears to be a significant barrier to entry. Competitively priced supply is also cited as a significant issue in other markets. Compared with this issue, other matters cited as barriers to entry or expansion tend to be more costs of electricity retailing, costs of entering the market and a lack of economies of scale rather than barriers. </w:t>
      </w:r>
    </w:p>
    <w:p w14:paraId="357AA134" w14:textId="7302ABB6" w:rsidR="006D515F" w:rsidRDefault="006D515F" w:rsidP="006D515F">
      <w:pPr>
        <w:pStyle w:val="UnnumtextBodytext"/>
        <w:rPr>
          <w:lang w:val="en-AU"/>
        </w:rPr>
      </w:pPr>
      <w:r>
        <w:rPr>
          <w:lang w:val="en-AU"/>
        </w:rPr>
        <w:t>The two issues of diversity of</w:t>
      </w:r>
      <w:r w:rsidRPr="00570C89">
        <w:rPr>
          <w:lang w:val="en-AU"/>
        </w:rPr>
        <w:t xml:space="preserve"> line tariff structures and </w:t>
      </w:r>
      <w:r w:rsidR="00632D01" w:rsidRPr="00570C89">
        <w:rPr>
          <w:lang w:val="en-AU"/>
        </w:rPr>
        <w:t>business rules create</w:t>
      </w:r>
      <w:r w:rsidRPr="00570C89">
        <w:rPr>
          <w:lang w:val="en-AU"/>
        </w:rPr>
        <w:t xml:space="preserve"> a cost barrier for retailers making offerings in a wide range of smaller regions. </w:t>
      </w:r>
      <w:r>
        <w:rPr>
          <w:lang w:val="en-AU"/>
        </w:rPr>
        <w:t xml:space="preserve">It is not absolutely clear whether either of these is a more pressing issue than the other but at the time of the </w:t>
      </w:r>
      <w:r w:rsidR="000026E1">
        <w:rPr>
          <w:lang w:val="en-AU"/>
        </w:rPr>
        <w:t xml:space="preserve">2009 </w:t>
      </w:r>
      <w:r>
        <w:rPr>
          <w:lang w:val="en-AU"/>
        </w:rPr>
        <w:t xml:space="preserve">Ministerial </w:t>
      </w:r>
      <w:r w:rsidR="000026E1">
        <w:rPr>
          <w:lang w:val="en-AU"/>
        </w:rPr>
        <w:t>R</w:t>
      </w:r>
      <w:r>
        <w:rPr>
          <w:lang w:val="en-AU"/>
        </w:rPr>
        <w:t xml:space="preserve">eview the emphasis </w:t>
      </w:r>
      <w:r w:rsidR="006860EE">
        <w:rPr>
          <w:lang w:val="en-AU"/>
        </w:rPr>
        <w:t xml:space="preserve">in submissions </w:t>
      </w:r>
      <w:r>
        <w:rPr>
          <w:lang w:val="en-AU"/>
        </w:rPr>
        <w:t xml:space="preserve">was more on the number of lines tariffs rather than the business rules. </w:t>
      </w:r>
      <w:r w:rsidR="001E2483">
        <w:rPr>
          <w:lang w:val="en-AU"/>
        </w:rPr>
        <w:t>We have seen indications that this is still the case and no indications that the emphasis has changed.</w:t>
      </w:r>
    </w:p>
    <w:p w14:paraId="3C8716A4" w14:textId="77777777" w:rsidR="006D515F" w:rsidRDefault="006D515F" w:rsidP="006D515F">
      <w:pPr>
        <w:pStyle w:val="UnnumtextBodytext"/>
        <w:rPr>
          <w:lang w:val="en-AU"/>
        </w:rPr>
      </w:pPr>
      <w:r>
        <w:rPr>
          <w:lang w:val="en-AU"/>
        </w:rPr>
        <w:t xml:space="preserve">A quest to standardise lines tariffs and business rules arises because there are 29 lines companies. An independent agent such as the Authority can ensure that the model doesn’t favour lines business or retail business and the substantial adherence to the model will make retailing across multiple networks less costly. Vector has negotiated a variation to the model as allowed for by the current arrangements. It has involved a series of iterations with retailers and there is a high uptake of the </w:t>
      </w:r>
      <w:proofErr w:type="spellStart"/>
      <w:r>
        <w:rPr>
          <w:lang w:val="en-AU"/>
        </w:rPr>
        <w:t>VUoSA</w:t>
      </w:r>
      <w:proofErr w:type="spellEnd"/>
      <w:r>
        <w:rPr>
          <w:lang w:val="en-AU"/>
        </w:rPr>
        <w:t xml:space="preserve"> including by new entrants. That uptake combined with our analysis set out in this paper leads us to the conclusion that the </w:t>
      </w:r>
      <w:proofErr w:type="spellStart"/>
      <w:r>
        <w:rPr>
          <w:lang w:val="en-AU"/>
        </w:rPr>
        <w:t>VUoSA</w:t>
      </w:r>
      <w:proofErr w:type="spellEnd"/>
      <w:r>
        <w:rPr>
          <w:lang w:val="en-AU"/>
        </w:rPr>
        <w:t xml:space="preserve"> does not form a barrier to entry in the Vector network. </w:t>
      </w:r>
    </w:p>
    <w:p w14:paraId="257C67BF" w14:textId="51D567DF" w:rsidR="006D515F" w:rsidRDefault="006D515F" w:rsidP="006D515F">
      <w:pPr>
        <w:pStyle w:val="UnnumtextBodytext"/>
        <w:rPr>
          <w:lang w:val="en-AU"/>
        </w:rPr>
      </w:pPr>
      <w:r>
        <w:rPr>
          <w:lang w:val="en-AU"/>
        </w:rPr>
        <w:t xml:space="preserve">We have not investigated whether other combinations of lines companies and retailers will err towards the </w:t>
      </w:r>
      <w:proofErr w:type="spellStart"/>
      <w:r>
        <w:rPr>
          <w:lang w:val="en-AU"/>
        </w:rPr>
        <w:t>MUoSA</w:t>
      </w:r>
      <w:proofErr w:type="spellEnd"/>
      <w:r>
        <w:rPr>
          <w:lang w:val="en-AU"/>
        </w:rPr>
        <w:t xml:space="preserve"> or something more like the </w:t>
      </w:r>
      <w:proofErr w:type="spellStart"/>
      <w:r>
        <w:rPr>
          <w:lang w:val="en-AU"/>
        </w:rPr>
        <w:t>VUoSA</w:t>
      </w:r>
      <w:proofErr w:type="spellEnd"/>
      <w:r>
        <w:rPr>
          <w:lang w:val="en-AU"/>
        </w:rPr>
        <w:t xml:space="preserve"> or something different again. It may be that others who go through the same process come up with something close to the </w:t>
      </w:r>
      <w:proofErr w:type="spellStart"/>
      <w:r>
        <w:rPr>
          <w:lang w:val="en-AU"/>
        </w:rPr>
        <w:t>MUoSA</w:t>
      </w:r>
      <w:proofErr w:type="spellEnd"/>
      <w:r>
        <w:rPr>
          <w:lang w:val="en-AU"/>
        </w:rPr>
        <w:t xml:space="preserve"> or close to the </w:t>
      </w:r>
      <w:proofErr w:type="spellStart"/>
      <w:r>
        <w:rPr>
          <w:lang w:val="en-AU"/>
        </w:rPr>
        <w:t>VUoSA</w:t>
      </w:r>
      <w:proofErr w:type="spellEnd"/>
      <w:r>
        <w:rPr>
          <w:lang w:val="en-AU"/>
        </w:rPr>
        <w:t xml:space="preserve">. Either way the barrier to expansion is created by the existence of 29 lines companies. </w:t>
      </w:r>
      <w:r w:rsidR="001E2483">
        <w:rPr>
          <w:lang w:val="en-AU"/>
        </w:rPr>
        <w:t xml:space="preserve">Our findings are that </w:t>
      </w:r>
      <w:r>
        <w:rPr>
          <w:lang w:val="en-AU"/>
        </w:rPr>
        <w:t xml:space="preserve">the process of negotiation </w:t>
      </w:r>
      <w:r w:rsidR="001E2483">
        <w:rPr>
          <w:lang w:val="en-AU"/>
        </w:rPr>
        <w:t xml:space="preserve">between Vector and retailers has </w:t>
      </w:r>
      <w:r>
        <w:rPr>
          <w:lang w:val="en-AU"/>
        </w:rPr>
        <w:t xml:space="preserve">produced a </w:t>
      </w:r>
      <w:proofErr w:type="spellStart"/>
      <w:r>
        <w:rPr>
          <w:lang w:val="en-AU"/>
        </w:rPr>
        <w:t>UoSA</w:t>
      </w:r>
      <w:proofErr w:type="spellEnd"/>
      <w:r>
        <w:rPr>
          <w:lang w:val="en-AU"/>
        </w:rPr>
        <w:t xml:space="preserve"> that is more commercially operable than the </w:t>
      </w:r>
      <w:proofErr w:type="spellStart"/>
      <w:r>
        <w:rPr>
          <w:lang w:val="en-AU"/>
        </w:rPr>
        <w:t>MUoSA</w:t>
      </w:r>
      <w:proofErr w:type="spellEnd"/>
      <w:r>
        <w:rPr>
          <w:lang w:val="en-AU"/>
        </w:rPr>
        <w:t xml:space="preserve"> and that no clause </w:t>
      </w:r>
      <w:r w:rsidR="000026E1">
        <w:rPr>
          <w:lang w:val="en-AU"/>
        </w:rPr>
        <w:t xml:space="preserve">in the </w:t>
      </w:r>
      <w:proofErr w:type="spellStart"/>
      <w:r w:rsidR="000026E1">
        <w:rPr>
          <w:lang w:val="en-AU"/>
        </w:rPr>
        <w:t>VUoSA</w:t>
      </w:r>
      <w:proofErr w:type="spellEnd"/>
      <w:r w:rsidR="000026E1">
        <w:rPr>
          <w:lang w:val="en-AU"/>
        </w:rPr>
        <w:t xml:space="preserve"> </w:t>
      </w:r>
      <w:r>
        <w:rPr>
          <w:lang w:val="en-AU"/>
        </w:rPr>
        <w:t>is anti-competitive or inefficient</w:t>
      </w:r>
      <w:r w:rsidR="001E2483">
        <w:rPr>
          <w:lang w:val="en-AU"/>
        </w:rPr>
        <w:t xml:space="preserve">. On this basis we </w:t>
      </w:r>
      <w:r>
        <w:rPr>
          <w:lang w:val="en-AU"/>
        </w:rPr>
        <w:t xml:space="preserve">find it difficult to understand why Vector </w:t>
      </w:r>
      <w:r w:rsidR="00EC3921">
        <w:rPr>
          <w:lang w:val="en-AU"/>
        </w:rPr>
        <w:t>w</w:t>
      </w:r>
      <w:r>
        <w:rPr>
          <w:lang w:val="en-AU"/>
        </w:rPr>
        <w:t xml:space="preserve">ould be forced to adopt the </w:t>
      </w:r>
      <w:proofErr w:type="spellStart"/>
      <w:r>
        <w:rPr>
          <w:lang w:val="en-AU"/>
        </w:rPr>
        <w:t>MUoSA</w:t>
      </w:r>
      <w:proofErr w:type="spellEnd"/>
      <w:r>
        <w:rPr>
          <w:lang w:val="en-AU"/>
        </w:rPr>
        <w:t xml:space="preserve"> by mandate because there are 28 other lines companies. The most likely outcome of </w:t>
      </w:r>
      <w:r w:rsidR="000026E1">
        <w:rPr>
          <w:lang w:val="en-AU"/>
        </w:rPr>
        <w:t xml:space="preserve">the process Vector has followed </w:t>
      </w:r>
      <w:r>
        <w:rPr>
          <w:lang w:val="en-AU"/>
        </w:rPr>
        <w:t xml:space="preserve">is that </w:t>
      </w:r>
      <w:r w:rsidR="00017061">
        <w:rPr>
          <w:lang w:val="en-AU"/>
        </w:rPr>
        <w:t xml:space="preserve">it will be relied on by </w:t>
      </w:r>
      <w:r>
        <w:rPr>
          <w:lang w:val="en-AU"/>
        </w:rPr>
        <w:t xml:space="preserve">other </w:t>
      </w:r>
      <w:r w:rsidR="00017061">
        <w:rPr>
          <w:lang w:val="en-AU"/>
        </w:rPr>
        <w:t xml:space="preserve">parties as they negotiate </w:t>
      </w:r>
      <w:proofErr w:type="spellStart"/>
      <w:r w:rsidR="00017061">
        <w:rPr>
          <w:lang w:val="en-AU"/>
        </w:rPr>
        <w:t>UoSAs</w:t>
      </w:r>
      <w:proofErr w:type="spellEnd"/>
      <w:r w:rsidR="00017061">
        <w:rPr>
          <w:lang w:val="en-AU"/>
        </w:rPr>
        <w:t xml:space="preserve"> elsewhere. Other </w:t>
      </w:r>
      <w:r>
        <w:rPr>
          <w:lang w:val="en-AU"/>
        </w:rPr>
        <w:t xml:space="preserve">lines companies and retailers </w:t>
      </w:r>
      <w:r w:rsidR="00017061">
        <w:rPr>
          <w:lang w:val="en-AU"/>
        </w:rPr>
        <w:t>are therefore</w:t>
      </w:r>
      <w:r>
        <w:rPr>
          <w:lang w:val="en-AU"/>
        </w:rPr>
        <w:t xml:space="preserve"> adopt either the </w:t>
      </w:r>
      <w:proofErr w:type="spellStart"/>
      <w:r>
        <w:rPr>
          <w:lang w:val="en-AU"/>
        </w:rPr>
        <w:t>MUoSA</w:t>
      </w:r>
      <w:proofErr w:type="spellEnd"/>
      <w:r>
        <w:rPr>
          <w:lang w:val="en-AU"/>
        </w:rPr>
        <w:t xml:space="preserve"> or something very similar to the </w:t>
      </w:r>
      <w:proofErr w:type="spellStart"/>
      <w:r>
        <w:rPr>
          <w:lang w:val="en-AU"/>
        </w:rPr>
        <w:t>VUoSA</w:t>
      </w:r>
      <w:proofErr w:type="spellEnd"/>
      <w:r>
        <w:rPr>
          <w:lang w:val="en-AU"/>
        </w:rPr>
        <w:t xml:space="preserve"> which would result in a high degree of standardisation. </w:t>
      </w:r>
    </w:p>
    <w:p w14:paraId="30A4DFE2" w14:textId="77777777" w:rsidR="006D515F" w:rsidRPr="00570C89" w:rsidRDefault="006D515F" w:rsidP="006D515F">
      <w:pPr>
        <w:pStyle w:val="UnnumtextBodytext"/>
        <w:rPr>
          <w:lang w:val="en-AU"/>
        </w:rPr>
      </w:pPr>
      <w:r>
        <w:rPr>
          <w:lang w:val="en-AU"/>
        </w:rPr>
        <w:t xml:space="preserve">Our conclusion is that </w:t>
      </w:r>
      <w:r w:rsidRPr="00570C89">
        <w:rPr>
          <w:lang w:val="en-AU"/>
        </w:rPr>
        <w:t xml:space="preserve">the differences between the </w:t>
      </w:r>
      <w:proofErr w:type="spellStart"/>
      <w:r w:rsidRPr="00570C89">
        <w:rPr>
          <w:lang w:val="en-AU"/>
        </w:rPr>
        <w:t>MUoSA</w:t>
      </w:r>
      <w:proofErr w:type="spellEnd"/>
      <w:r w:rsidRPr="00570C89">
        <w:rPr>
          <w:lang w:val="en-AU"/>
        </w:rPr>
        <w:t xml:space="preserve"> and the </w:t>
      </w:r>
      <w:proofErr w:type="spellStart"/>
      <w:r w:rsidRPr="00570C89">
        <w:rPr>
          <w:lang w:val="en-AU"/>
        </w:rPr>
        <w:t>UoSA</w:t>
      </w:r>
      <w:proofErr w:type="spellEnd"/>
      <w:r w:rsidRPr="00570C89">
        <w:rPr>
          <w:lang w:val="en-AU"/>
        </w:rPr>
        <w:t xml:space="preserve"> negotiated between Vector and retailers competing, or wishing to compete, on Vector’s network </w:t>
      </w:r>
      <w:r>
        <w:rPr>
          <w:lang w:val="en-AU"/>
        </w:rPr>
        <w:t xml:space="preserve">do not </w:t>
      </w:r>
      <w:r w:rsidRPr="00570C89">
        <w:rPr>
          <w:lang w:val="en-AU"/>
        </w:rPr>
        <w:t>impose a barrier to new retailers entering the market or a barrier to existing retailers expanding their activities in the market (with market in each case being assessed as the national marke</w:t>
      </w:r>
      <w:r>
        <w:rPr>
          <w:lang w:val="en-AU"/>
        </w:rPr>
        <w:t>t</w:t>
      </w:r>
      <w:r w:rsidRPr="00570C89">
        <w:rPr>
          <w:lang w:val="en-AU"/>
        </w:rPr>
        <w:t xml:space="preserve">). </w:t>
      </w:r>
    </w:p>
    <w:p w14:paraId="36870CDC" w14:textId="77777777" w:rsidR="001141F9" w:rsidRPr="004405DB" w:rsidRDefault="00E15EF5" w:rsidP="0034294C">
      <w:pPr>
        <w:pStyle w:val="Heading1"/>
        <w:rPr>
          <w:lang w:val="en-AU"/>
        </w:rPr>
      </w:pPr>
      <w:bookmarkStart w:id="135" w:name="_Toc382482289"/>
      <w:bookmarkStart w:id="136" w:name="_Toc382392018"/>
      <w:bookmarkStart w:id="137" w:name="_Toc382392119"/>
      <w:bookmarkStart w:id="138" w:name="_Toc382407756"/>
      <w:bookmarkStart w:id="139" w:name="_Toc382408669"/>
      <w:bookmarkStart w:id="140" w:name="_Toc382482290"/>
      <w:bookmarkStart w:id="141" w:name="_Toc383014001"/>
      <w:bookmarkStart w:id="142" w:name="_Toc379642532"/>
      <w:bookmarkEnd w:id="135"/>
      <w:bookmarkEnd w:id="136"/>
      <w:bookmarkEnd w:id="137"/>
      <w:bookmarkEnd w:id="138"/>
      <w:bookmarkEnd w:id="139"/>
      <w:bookmarkEnd w:id="140"/>
      <w:r w:rsidRPr="004405DB">
        <w:rPr>
          <w:lang w:val="en-AU"/>
        </w:rPr>
        <w:t xml:space="preserve">Compare and contrast </w:t>
      </w:r>
      <w:proofErr w:type="spellStart"/>
      <w:r w:rsidRPr="004405DB">
        <w:rPr>
          <w:lang w:val="en-AU"/>
        </w:rPr>
        <w:t>VUoSA</w:t>
      </w:r>
      <w:proofErr w:type="spellEnd"/>
      <w:r w:rsidRPr="004405DB">
        <w:rPr>
          <w:lang w:val="en-AU"/>
        </w:rPr>
        <w:t xml:space="preserve"> and </w:t>
      </w:r>
      <w:proofErr w:type="spellStart"/>
      <w:r w:rsidRPr="004405DB">
        <w:rPr>
          <w:lang w:val="en-AU"/>
        </w:rPr>
        <w:t>MUoSA</w:t>
      </w:r>
      <w:bookmarkEnd w:id="141"/>
      <w:proofErr w:type="spellEnd"/>
    </w:p>
    <w:bookmarkEnd w:id="142"/>
    <w:p w14:paraId="76051987" w14:textId="087D7774" w:rsidR="001141F9" w:rsidRPr="004405DB" w:rsidRDefault="001141F9" w:rsidP="001141F9">
      <w:pPr>
        <w:pStyle w:val="UnnumtextBodytext"/>
        <w:rPr>
          <w:lang w:val="en-AU"/>
        </w:rPr>
      </w:pPr>
      <w:r w:rsidRPr="004405DB">
        <w:rPr>
          <w:lang w:val="en-AU"/>
        </w:rPr>
        <w:t xml:space="preserve">In this section of the report we compare the </w:t>
      </w:r>
      <w:proofErr w:type="spellStart"/>
      <w:r w:rsidR="00814FCE">
        <w:rPr>
          <w:lang w:val="en-AU"/>
        </w:rPr>
        <w:t>VUoSA</w:t>
      </w:r>
      <w:proofErr w:type="spellEnd"/>
      <w:r w:rsidRPr="004405DB">
        <w:rPr>
          <w:lang w:val="en-AU"/>
        </w:rPr>
        <w:t xml:space="preserve"> against the </w:t>
      </w:r>
      <w:proofErr w:type="spellStart"/>
      <w:r w:rsidR="00814FCE">
        <w:rPr>
          <w:lang w:val="en-AU"/>
        </w:rPr>
        <w:t>MUoSA</w:t>
      </w:r>
      <w:proofErr w:type="spellEnd"/>
      <w:r w:rsidR="003B21A1">
        <w:rPr>
          <w:lang w:val="en-AU"/>
        </w:rPr>
        <w:t>.  Our approach was</w:t>
      </w:r>
      <w:r w:rsidRPr="004405DB">
        <w:rPr>
          <w:lang w:val="en-AU"/>
        </w:rPr>
        <w:t xml:space="preserve"> to firstly, identify the variations between the two </w:t>
      </w:r>
      <w:proofErr w:type="spellStart"/>
      <w:r w:rsidRPr="004405DB">
        <w:rPr>
          <w:lang w:val="en-AU"/>
        </w:rPr>
        <w:t>UoSAs</w:t>
      </w:r>
      <w:proofErr w:type="spellEnd"/>
      <w:r w:rsidR="003D4CDF">
        <w:rPr>
          <w:lang w:val="en-AU"/>
        </w:rPr>
        <w:t xml:space="preserve"> and </w:t>
      </w:r>
      <w:r w:rsidRPr="004405DB">
        <w:rPr>
          <w:lang w:val="en-AU"/>
        </w:rPr>
        <w:t xml:space="preserve">then assess the materiality of the variations in relation to the three limbs of the </w:t>
      </w:r>
      <w:r w:rsidR="003616E2">
        <w:rPr>
          <w:lang w:val="en-AU"/>
        </w:rPr>
        <w:t xml:space="preserve">Authority’s </w:t>
      </w:r>
      <w:r w:rsidR="004405DB" w:rsidRPr="004405DB">
        <w:rPr>
          <w:lang w:val="en-AU"/>
        </w:rPr>
        <w:t>s</w:t>
      </w:r>
      <w:r w:rsidRPr="004405DB">
        <w:rPr>
          <w:lang w:val="en-AU"/>
        </w:rPr>
        <w:t xml:space="preserve">tatutory </w:t>
      </w:r>
      <w:r w:rsidR="004405DB" w:rsidRPr="004405DB">
        <w:rPr>
          <w:lang w:val="en-AU"/>
        </w:rPr>
        <w:t>o</w:t>
      </w:r>
      <w:r w:rsidRPr="004405DB">
        <w:rPr>
          <w:lang w:val="en-AU"/>
        </w:rPr>
        <w:t>bjective</w:t>
      </w:r>
      <w:r w:rsidR="004405DB" w:rsidRPr="004405DB">
        <w:rPr>
          <w:lang w:val="en-AU"/>
        </w:rPr>
        <w:t xml:space="preserve"> under the </w:t>
      </w:r>
      <w:r w:rsidR="004405DB" w:rsidRPr="004405DB">
        <w:rPr>
          <w:i/>
          <w:lang w:val="en-AU"/>
        </w:rPr>
        <w:t>Electricity Industry Act 2010</w:t>
      </w:r>
      <w:r w:rsidR="004405DB" w:rsidRPr="004405DB">
        <w:rPr>
          <w:lang w:val="en-AU"/>
        </w:rPr>
        <w:t xml:space="preserve"> (</w:t>
      </w:r>
      <w:r w:rsidR="00814FCE">
        <w:rPr>
          <w:lang w:val="en-AU"/>
        </w:rPr>
        <w:t xml:space="preserve">the </w:t>
      </w:r>
      <w:r w:rsidR="004405DB" w:rsidRPr="004405DB">
        <w:rPr>
          <w:lang w:val="en-AU"/>
        </w:rPr>
        <w:t>Act)</w:t>
      </w:r>
      <w:r w:rsidRPr="004405DB">
        <w:rPr>
          <w:lang w:val="en-AU"/>
        </w:rPr>
        <w:t xml:space="preserve">. </w:t>
      </w:r>
      <w:r w:rsidR="00D213C6">
        <w:rPr>
          <w:lang w:val="en-AU"/>
        </w:rPr>
        <w:t xml:space="preserve"> </w:t>
      </w:r>
      <w:r w:rsidRPr="004405DB">
        <w:rPr>
          <w:lang w:val="en-AU"/>
        </w:rPr>
        <w:t xml:space="preserve">Our assessment considers the materiality or implications </w:t>
      </w:r>
      <w:r w:rsidR="003616E2">
        <w:rPr>
          <w:lang w:val="en-AU"/>
        </w:rPr>
        <w:t xml:space="preserve">of the variations </w:t>
      </w:r>
      <w:r w:rsidRPr="004405DB">
        <w:rPr>
          <w:lang w:val="en-AU"/>
        </w:rPr>
        <w:t xml:space="preserve">against the </w:t>
      </w:r>
      <w:r w:rsidR="003616E2">
        <w:rPr>
          <w:lang w:val="en-AU"/>
        </w:rPr>
        <w:t xml:space="preserve">three </w:t>
      </w:r>
      <w:r w:rsidRPr="004405DB">
        <w:rPr>
          <w:lang w:val="en-AU"/>
        </w:rPr>
        <w:t xml:space="preserve">limbs of </w:t>
      </w:r>
      <w:r w:rsidR="00636048">
        <w:rPr>
          <w:lang w:val="en-AU"/>
        </w:rPr>
        <w:t xml:space="preserve">the statutory objective – being to </w:t>
      </w:r>
      <w:r w:rsidRPr="004405DB">
        <w:rPr>
          <w:lang w:val="en-AU"/>
        </w:rPr>
        <w:t>promot</w:t>
      </w:r>
      <w:r w:rsidR="00636048">
        <w:rPr>
          <w:lang w:val="en-AU"/>
        </w:rPr>
        <w:t>e</w:t>
      </w:r>
      <w:r w:rsidRPr="004405DB">
        <w:rPr>
          <w:lang w:val="en-AU"/>
        </w:rPr>
        <w:t xml:space="preserve"> competition</w:t>
      </w:r>
      <w:r w:rsidR="00636048">
        <w:rPr>
          <w:lang w:val="en-AU"/>
        </w:rPr>
        <w:t>,</w:t>
      </w:r>
      <w:r w:rsidRPr="004405DB">
        <w:rPr>
          <w:lang w:val="en-AU"/>
        </w:rPr>
        <w:t xml:space="preserve"> reliability and efficient operation</w:t>
      </w:r>
      <w:r w:rsidR="00636048">
        <w:rPr>
          <w:lang w:val="en-AU"/>
        </w:rPr>
        <w:t xml:space="preserve"> of the electricity industry</w:t>
      </w:r>
      <w:r w:rsidRPr="004405DB">
        <w:rPr>
          <w:lang w:val="en-AU"/>
        </w:rPr>
        <w:t xml:space="preserve">.  </w:t>
      </w:r>
    </w:p>
    <w:p w14:paraId="79E0E53B" w14:textId="77777777" w:rsidR="000E5C25" w:rsidRDefault="001141F9" w:rsidP="001141F9">
      <w:pPr>
        <w:pStyle w:val="UnnumtextBodytext"/>
        <w:rPr>
          <w:lang w:val="en-AU"/>
        </w:rPr>
      </w:pPr>
      <w:r w:rsidRPr="004405DB">
        <w:rPr>
          <w:lang w:val="en-AU"/>
        </w:rPr>
        <w:t xml:space="preserve">We conducted a thorough, clause-by-clause comparison of the two </w:t>
      </w:r>
      <w:proofErr w:type="spellStart"/>
      <w:r w:rsidRPr="004405DB">
        <w:rPr>
          <w:lang w:val="en-AU"/>
        </w:rPr>
        <w:t>UoSAs</w:t>
      </w:r>
      <w:proofErr w:type="spellEnd"/>
      <w:r w:rsidR="003160BF">
        <w:rPr>
          <w:lang w:val="en-AU"/>
        </w:rPr>
        <w:t xml:space="preserve"> which is set out in Appendix </w:t>
      </w:r>
      <w:r w:rsidR="009A7ED2">
        <w:rPr>
          <w:lang w:val="en-AU"/>
        </w:rPr>
        <w:t>1</w:t>
      </w:r>
      <w:r w:rsidR="003160BF">
        <w:rPr>
          <w:lang w:val="en-AU"/>
        </w:rPr>
        <w:t>.</w:t>
      </w:r>
      <w:r w:rsidR="00C77C72">
        <w:rPr>
          <w:rStyle w:val="FootnoteReference"/>
          <w:lang w:val="en-AU"/>
        </w:rPr>
        <w:footnoteReference w:id="34"/>
      </w:r>
      <w:r w:rsidR="003160BF">
        <w:rPr>
          <w:lang w:val="en-AU"/>
        </w:rPr>
        <w:t xml:space="preserve"> </w:t>
      </w:r>
      <w:r w:rsidR="009A7ED2">
        <w:rPr>
          <w:lang w:val="en-AU"/>
        </w:rPr>
        <w:t xml:space="preserve"> </w:t>
      </w:r>
    </w:p>
    <w:p w14:paraId="77E7C37F" w14:textId="77777777" w:rsidR="001141F9" w:rsidRPr="004405DB" w:rsidRDefault="001141F9" w:rsidP="00A00A01">
      <w:pPr>
        <w:pStyle w:val="Heading2"/>
        <w:rPr>
          <w:lang w:val="en-AU"/>
        </w:rPr>
      </w:pPr>
      <w:bookmarkStart w:id="143" w:name="_Toc379642533"/>
      <w:bookmarkStart w:id="144" w:name="_Toc383014002"/>
      <w:r w:rsidRPr="004405DB">
        <w:rPr>
          <w:lang w:val="en-AU"/>
        </w:rPr>
        <w:t>What we were asked to do</w:t>
      </w:r>
      <w:bookmarkEnd w:id="143"/>
      <w:bookmarkEnd w:id="144"/>
    </w:p>
    <w:p w14:paraId="1143E1AA" w14:textId="3A700D10" w:rsidR="001141F9" w:rsidRPr="004405DB" w:rsidRDefault="001141F9" w:rsidP="001141F9">
      <w:pPr>
        <w:pStyle w:val="UnnumtextBodytext"/>
        <w:rPr>
          <w:i/>
          <w:lang w:val="en-AU"/>
        </w:rPr>
      </w:pPr>
      <w:proofErr w:type="spellStart"/>
      <w:r w:rsidRPr="004405DB">
        <w:rPr>
          <w:lang w:val="en-AU"/>
        </w:rPr>
        <w:t>Sapere</w:t>
      </w:r>
      <w:proofErr w:type="spellEnd"/>
      <w:r w:rsidRPr="004405DB">
        <w:rPr>
          <w:lang w:val="en-AU"/>
        </w:rPr>
        <w:t xml:space="preserve"> </w:t>
      </w:r>
      <w:r w:rsidR="00D213C6">
        <w:rPr>
          <w:lang w:val="en-AU"/>
        </w:rPr>
        <w:t xml:space="preserve">was engaged by Vector </w:t>
      </w:r>
      <w:r w:rsidRPr="004405DB">
        <w:rPr>
          <w:lang w:val="en-AU"/>
        </w:rPr>
        <w:t xml:space="preserve">to </w:t>
      </w:r>
      <w:r w:rsidR="00636048">
        <w:rPr>
          <w:lang w:val="en-AU"/>
        </w:rPr>
        <w:t xml:space="preserve">undertake an independent </w:t>
      </w:r>
      <w:r w:rsidR="003616E2">
        <w:rPr>
          <w:lang w:val="en-AU"/>
        </w:rPr>
        <w:t>analys</w:t>
      </w:r>
      <w:r w:rsidR="00636048">
        <w:rPr>
          <w:lang w:val="en-AU"/>
        </w:rPr>
        <w:t>is</w:t>
      </w:r>
      <w:r w:rsidRPr="004405DB">
        <w:rPr>
          <w:lang w:val="en-AU"/>
        </w:rPr>
        <w:t xml:space="preserve"> </w:t>
      </w:r>
      <w:r w:rsidR="00636048">
        <w:rPr>
          <w:lang w:val="en-AU"/>
        </w:rPr>
        <w:t xml:space="preserve">of </w:t>
      </w:r>
      <w:r w:rsidRPr="004405DB">
        <w:rPr>
          <w:lang w:val="en-AU"/>
        </w:rPr>
        <w:t xml:space="preserve">the extent to which </w:t>
      </w:r>
      <w:r w:rsidR="003616E2">
        <w:rPr>
          <w:lang w:val="en-AU"/>
        </w:rPr>
        <w:t xml:space="preserve">the </w:t>
      </w:r>
      <w:proofErr w:type="spellStart"/>
      <w:r w:rsidRPr="004405DB">
        <w:rPr>
          <w:lang w:val="en-AU"/>
        </w:rPr>
        <w:t>VUoSA</w:t>
      </w:r>
      <w:proofErr w:type="spellEnd"/>
      <w:r w:rsidRPr="004405DB">
        <w:rPr>
          <w:lang w:val="en-AU"/>
        </w:rPr>
        <w:t xml:space="preserve">, where it varies from the </w:t>
      </w:r>
      <w:proofErr w:type="spellStart"/>
      <w:r w:rsidRPr="004405DB">
        <w:rPr>
          <w:lang w:val="en-AU"/>
        </w:rPr>
        <w:t>MUoSA</w:t>
      </w:r>
      <w:proofErr w:type="spellEnd"/>
      <w:r w:rsidRPr="004405DB">
        <w:rPr>
          <w:lang w:val="en-AU"/>
        </w:rPr>
        <w:t xml:space="preserve">, had an impact on barriers to retail entry. </w:t>
      </w:r>
      <w:r w:rsidR="003B21A1">
        <w:rPr>
          <w:lang w:val="en-AU"/>
        </w:rPr>
        <w:t xml:space="preserve"> </w:t>
      </w:r>
      <w:r w:rsidRPr="004405DB">
        <w:rPr>
          <w:lang w:val="en-AU"/>
        </w:rPr>
        <w:t xml:space="preserve">In particular, we were asked to compare the </w:t>
      </w:r>
      <w:proofErr w:type="spellStart"/>
      <w:r w:rsidRPr="004405DB">
        <w:rPr>
          <w:lang w:val="en-AU"/>
        </w:rPr>
        <w:t>MUoSA</w:t>
      </w:r>
      <w:proofErr w:type="spellEnd"/>
      <w:r w:rsidRPr="004405DB">
        <w:rPr>
          <w:lang w:val="en-AU"/>
        </w:rPr>
        <w:t xml:space="preserve"> and </w:t>
      </w:r>
      <w:r w:rsidR="003616E2">
        <w:rPr>
          <w:lang w:val="en-AU"/>
        </w:rPr>
        <w:t xml:space="preserve">the </w:t>
      </w:r>
      <w:proofErr w:type="spellStart"/>
      <w:r w:rsidRPr="004405DB">
        <w:rPr>
          <w:lang w:val="en-AU"/>
        </w:rPr>
        <w:t>VUoSA</w:t>
      </w:r>
      <w:proofErr w:type="spellEnd"/>
      <w:r w:rsidRPr="004405DB">
        <w:rPr>
          <w:lang w:val="en-AU"/>
        </w:rPr>
        <w:t xml:space="preserve"> outlining the reasons behind </w:t>
      </w:r>
      <w:r w:rsidR="003616E2">
        <w:rPr>
          <w:lang w:val="en-AU"/>
        </w:rPr>
        <w:t xml:space="preserve">the </w:t>
      </w:r>
      <w:r w:rsidRPr="004405DB">
        <w:rPr>
          <w:lang w:val="en-AU"/>
        </w:rPr>
        <w:t xml:space="preserve">variations and whether they are barriers to entry, including identifying variations of terms that provide greater benefits or efficiencies to retailers. </w:t>
      </w:r>
    </w:p>
    <w:p w14:paraId="7434FA6A" w14:textId="77777777" w:rsidR="001141F9" w:rsidRPr="004405DB" w:rsidRDefault="001141F9" w:rsidP="00A00A01">
      <w:pPr>
        <w:pStyle w:val="Heading2"/>
        <w:rPr>
          <w:lang w:val="en-AU"/>
        </w:rPr>
      </w:pPr>
      <w:bookmarkStart w:id="145" w:name="_Toc379642534"/>
      <w:bookmarkStart w:id="146" w:name="_Toc383014003"/>
      <w:r w:rsidRPr="004405DB">
        <w:rPr>
          <w:lang w:val="en-AU"/>
        </w:rPr>
        <w:t>Our analytical approach</w:t>
      </w:r>
      <w:bookmarkEnd w:id="145"/>
      <w:r w:rsidRPr="004405DB">
        <w:rPr>
          <w:lang w:val="en-AU"/>
        </w:rPr>
        <w:t xml:space="preserve"> </w:t>
      </w:r>
      <w:r w:rsidR="008774A9">
        <w:rPr>
          <w:lang w:val="en-AU"/>
        </w:rPr>
        <w:t xml:space="preserve">to assessing the </w:t>
      </w:r>
      <w:proofErr w:type="spellStart"/>
      <w:r w:rsidR="008774A9">
        <w:rPr>
          <w:lang w:val="en-AU"/>
        </w:rPr>
        <w:t>VUoSA</w:t>
      </w:r>
      <w:proofErr w:type="spellEnd"/>
      <w:r w:rsidR="008774A9">
        <w:rPr>
          <w:lang w:val="en-AU"/>
        </w:rPr>
        <w:t xml:space="preserve"> variations</w:t>
      </w:r>
      <w:bookmarkEnd w:id="146"/>
    </w:p>
    <w:p w14:paraId="2F77B589" w14:textId="77777777" w:rsidR="001141F9" w:rsidRPr="004405DB" w:rsidRDefault="008774A9" w:rsidP="003160BF">
      <w:pPr>
        <w:pStyle w:val="UnnumtextBodytext"/>
        <w:rPr>
          <w:lang w:val="en-AU"/>
        </w:rPr>
      </w:pPr>
      <w:r>
        <w:rPr>
          <w:lang w:val="en-AU"/>
        </w:rPr>
        <w:t xml:space="preserve">To assess the implications of the variations in the </w:t>
      </w:r>
      <w:proofErr w:type="spellStart"/>
      <w:r>
        <w:rPr>
          <w:lang w:val="en-AU"/>
        </w:rPr>
        <w:t>VUoSA</w:t>
      </w:r>
      <w:proofErr w:type="spellEnd"/>
      <w:r>
        <w:rPr>
          <w:lang w:val="en-AU"/>
        </w:rPr>
        <w:t xml:space="preserve"> from the </w:t>
      </w:r>
      <w:proofErr w:type="spellStart"/>
      <w:r>
        <w:rPr>
          <w:lang w:val="en-AU"/>
        </w:rPr>
        <w:t>MUoSA</w:t>
      </w:r>
      <w:proofErr w:type="spellEnd"/>
      <w:r>
        <w:rPr>
          <w:lang w:val="en-AU"/>
        </w:rPr>
        <w:t>, w</w:t>
      </w:r>
      <w:r w:rsidR="003160BF">
        <w:rPr>
          <w:lang w:val="en-AU"/>
        </w:rPr>
        <w:t xml:space="preserve">e have </w:t>
      </w:r>
      <w:r w:rsidR="001141F9" w:rsidRPr="004405DB">
        <w:rPr>
          <w:lang w:val="en-AU"/>
        </w:rPr>
        <w:t>align</w:t>
      </w:r>
      <w:r w:rsidR="003160BF">
        <w:rPr>
          <w:lang w:val="en-AU"/>
        </w:rPr>
        <w:t>ed</w:t>
      </w:r>
      <w:r w:rsidR="001141F9" w:rsidRPr="004405DB">
        <w:rPr>
          <w:lang w:val="en-AU"/>
        </w:rPr>
        <w:t xml:space="preserve"> our analysis with the analytical approach taken by the Authority under the Act. </w:t>
      </w:r>
      <w:r>
        <w:rPr>
          <w:lang w:val="en-AU"/>
        </w:rPr>
        <w:t xml:space="preserve"> </w:t>
      </w:r>
      <w:r w:rsidR="001141F9" w:rsidRPr="004405DB">
        <w:rPr>
          <w:lang w:val="en-AU"/>
        </w:rPr>
        <w:t xml:space="preserve">We developed an analytical approach for comparing the </w:t>
      </w:r>
      <w:proofErr w:type="spellStart"/>
      <w:r w:rsidR="001141F9" w:rsidRPr="004405DB">
        <w:rPr>
          <w:lang w:val="en-AU"/>
        </w:rPr>
        <w:t>VUoSA</w:t>
      </w:r>
      <w:proofErr w:type="spellEnd"/>
      <w:r w:rsidR="001141F9" w:rsidRPr="004405DB">
        <w:rPr>
          <w:lang w:val="en-AU"/>
        </w:rPr>
        <w:t xml:space="preserve"> against the </w:t>
      </w:r>
      <w:proofErr w:type="spellStart"/>
      <w:r w:rsidR="001141F9" w:rsidRPr="004405DB">
        <w:rPr>
          <w:lang w:val="en-AU"/>
        </w:rPr>
        <w:t>MUoSA</w:t>
      </w:r>
      <w:proofErr w:type="spellEnd"/>
      <w:r w:rsidR="001141F9" w:rsidRPr="004405DB">
        <w:rPr>
          <w:lang w:val="en-AU"/>
        </w:rPr>
        <w:t xml:space="preserve"> that tested for the materiality of the variations against the statutory objective </w:t>
      </w:r>
      <w:r w:rsidR="004405DB" w:rsidRPr="004405DB">
        <w:rPr>
          <w:lang w:val="en-AU"/>
        </w:rPr>
        <w:t xml:space="preserve">of the Authority </w:t>
      </w:r>
      <w:r w:rsidR="003616E2">
        <w:rPr>
          <w:lang w:val="en-AU"/>
        </w:rPr>
        <w:t>under</w:t>
      </w:r>
      <w:r w:rsidR="001141F9" w:rsidRPr="004405DB">
        <w:rPr>
          <w:lang w:val="en-AU"/>
        </w:rPr>
        <w:t xml:space="preserve"> the Act</w:t>
      </w:r>
      <w:r w:rsidR="003160BF">
        <w:rPr>
          <w:lang w:val="en-AU"/>
        </w:rPr>
        <w:t xml:space="preserve">, using </w:t>
      </w:r>
      <w:r w:rsidR="003616E2">
        <w:rPr>
          <w:lang w:val="en-AU"/>
        </w:rPr>
        <w:t xml:space="preserve">the following </w:t>
      </w:r>
      <w:r w:rsidR="001141F9" w:rsidRPr="008774A9">
        <w:rPr>
          <w:lang w:val="en-AU"/>
        </w:rPr>
        <w:t>two steps.</w:t>
      </w:r>
      <w:r w:rsidR="001141F9" w:rsidRPr="004405DB">
        <w:rPr>
          <w:lang w:val="en-AU"/>
        </w:rPr>
        <w:t xml:space="preserve"> </w:t>
      </w:r>
    </w:p>
    <w:p w14:paraId="1E7C1A85" w14:textId="77777777" w:rsidR="001141F9" w:rsidRPr="004405DB" w:rsidRDefault="001141F9" w:rsidP="001141F9">
      <w:pPr>
        <w:pStyle w:val="UnnumtextBodytext"/>
        <w:rPr>
          <w:b/>
          <w:lang w:val="en-AU"/>
        </w:rPr>
      </w:pPr>
      <w:r w:rsidRPr="004405DB">
        <w:rPr>
          <w:b/>
          <w:lang w:val="en-AU"/>
        </w:rPr>
        <w:t xml:space="preserve">Step 1: Assessment of variations against the statutory objective </w:t>
      </w:r>
    </w:p>
    <w:p w14:paraId="1A121A50" w14:textId="47B35AB2" w:rsidR="001141F9" w:rsidRPr="00786C95" w:rsidRDefault="001141F9" w:rsidP="000B4BC6">
      <w:pPr>
        <w:pStyle w:val="UnnumtextBodytext"/>
        <w:rPr>
          <w:lang w:val="en-AU"/>
        </w:rPr>
      </w:pPr>
      <w:r w:rsidRPr="00786C95">
        <w:rPr>
          <w:lang w:val="en-AU"/>
        </w:rPr>
        <w:t xml:space="preserve">Our first step was to test for the materiality of the variations in the </w:t>
      </w:r>
      <w:proofErr w:type="spellStart"/>
      <w:r w:rsidRPr="00786C95">
        <w:rPr>
          <w:lang w:val="en-AU"/>
        </w:rPr>
        <w:t>VUoSA</w:t>
      </w:r>
      <w:proofErr w:type="spellEnd"/>
      <w:r w:rsidRPr="00786C95">
        <w:rPr>
          <w:lang w:val="en-AU"/>
        </w:rPr>
        <w:t xml:space="preserve"> to the </w:t>
      </w:r>
      <w:proofErr w:type="spellStart"/>
      <w:r w:rsidRPr="00786C95">
        <w:rPr>
          <w:lang w:val="en-AU"/>
        </w:rPr>
        <w:t>MUoSA</w:t>
      </w:r>
      <w:proofErr w:type="spellEnd"/>
      <w:r w:rsidRPr="00786C95">
        <w:rPr>
          <w:lang w:val="en-AU"/>
        </w:rPr>
        <w:t xml:space="preserve"> against the </w:t>
      </w:r>
      <w:r w:rsidR="003616E2" w:rsidRPr="00786C95">
        <w:rPr>
          <w:lang w:val="en-AU"/>
        </w:rPr>
        <w:t xml:space="preserve">Authority’s </w:t>
      </w:r>
      <w:r w:rsidRPr="00786C95">
        <w:rPr>
          <w:lang w:val="en-AU"/>
        </w:rPr>
        <w:t>statutory objective.  Section 15 of the Act provides the Authority with a single statutory objective:</w:t>
      </w:r>
      <w:r w:rsidR="001407C2">
        <w:rPr>
          <w:lang w:val="en-AU"/>
        </w:rPr>
        <w:t xml:space="preserve"> </w:t>
      </w:r>
    </w:p>
    <w:p w14:paraId="4388392B" w14:textId="77777777" w:rsidR="001141F9" w:rsidRPr="004405DB" w:rsidRDefault="001141F9" w:rsidP="000B4BC6">
      <w:pPr>
        <w:pStyle w:val="Quotation"/>
        <w:rPr>
          <w:lang w:val="en-AU"/>
        </w:rPr>
      </w:pPr>
      <w:r w:rsidRPr="004405DB">
        <w:rPr>
          <w:lang w:val="en-AU"/>
        </w:rPr>
        <w:t>To promote competition in, reliable supply by, and the efficient operation of</w:t>
      </w:r>
      <w:r w:rsidR="004405DB" w:rsidRPr="004405DB">
        <w:rPr>
          <w:lang w:val="en-AU"/>
        </w:rPr>
        <w:t>,</w:t>
      </w:r>
      <w:r w:rsidRPr="004405DB">
        <w:rPr>
          <w:lang w:val="en-AU"/>
        </w:rPr>
        <w:t xml:space="preserve"> the electricity industry for the long-term benefit of consumers. </w:t>
      </w:r>
    </w:p>
    <w:p w14:paraId="5C05F2BF" w14:textId="77777777" w:rsidR="001141F9" w:rsidRPr="004405DB" w:rsidRDefault="001141F9" w:rsidP="001141F9">
      <w:pPr>
        <w:pStyle w:val="UnnumtextBodytext"/>
        <w:rPr>
          <w:lang w:val="en-AU"/>
        </w:rPr>
      </w:pPr>
      <w:r w:rsidRPr="004405DB">
        <w:rPr>
          <w:lang w:val="en-AU"/>
        </w:rPr>
        <w:t xml:space="preserve">Our assessment process was guided by several of the Authority’s documents including </w:t>
      </w:r>
      <w:r w:rsidRPr="004405DB">
        <w:rPr>
          <w:i/>
          <w:lang w:val="en-AU"/>
        </w:rPr>
        <w:t>Interpretation of the Authority’s statutory objective</w:t>
      </w:r>
      <w:r w:rsidRPr="004405DB">
        <w:rPr>
          <w:lang w:val="en-AU"/>
        </w:rPr>
        <w:t xml:space="preserve"> (2011) and </w:t>
      </w:r>
      <w:r w:rsidRPr="004405DB">
        <w:rPr>
          <w:i/>
          <w:lang w:val="en-AU"/>
        </w:rPr>
        <w:t>Consultation Charter</w:t>
      </w:r>
      <w:r w:rsidRPr="004405DB">
        <w:rPr>
          <w:lang w:val="en-AU"/>
        </w:rPr>
        <w:t xml:space="preserve"> (2010).  The Authority interprets its statutory objective as requiring it to exercise its functions in ways that, for the long-term benefit of electricity consumers:</w:t>
      </w:r>
      <w:r w:rsidRPr="004405DB">
        <w:rPr>
          <w:vertAlign w:val="superscript"/>
          <w:lang w:val="en-AU"/>
        </w:rPr>
        <w:footnoteReference w:id="35"/>
      </w:r>
    </w:p>
    <w:p w14:paraId="6B3E7834" w14:textId="77777777" w:rsidR="001141F9" w:rsidRPr="004405DB" w:rsidRDefault="001141F9" w:rsidP="00E44D33">
      <w:pPr>
        <w:pStyle w:val="UnnumtextBodytext"/>
        <w:numPr>
          <w:ilvl w:val="0"/>
          <w:numId w:val="29"/>
        </w:numPr>
        <w:rPr>
          <w:i/>
          <w:lang w:val="en-AU"/>
        </w:rPr>
      </w:pPr>
      <w:r w:rsidRPr="004405DB">
        <w:rPr>
          <w:i/>
          <w:lang w:val="en-AU"/>
        </w:rPr>
        <w:t>facilitate or encourage increased competition in the markets for electricity and electricity-related services, taking into account long-term opportunities and incentives for efficient entry, exit, investment and innovation in those markets</w:t>
      </w:r>
      <w:r w:rsidR="004405DB" w:rsidRPr="004405DB">
        <w:rPr>
          <w:i/>
          <w:lang w:val="en-AU"/>
        </w:rPr>
        <w:t>;</w:t>
      </w:r>
    </w:p>
    <w:p w14:paraId="56965588" w14:textId="77777777" w:rsidR="001141F9" w:rsidRPr="004405DB" w:rsidRDefault="001141F9" w:rsidP="00E44D33">
      <w:pPr>
        <w:pStyle w:val="UnnumtextBodytext"/>
        <w:numPr>
          <w:ilvl w:val="0"/>
          <w:numId w:val="29"/>
        </w:numPr>
        <w:rPr>
          <w:i/>
          <w:lang w:val="en-AU"/>
        </w:rPr>
      </w:pPr>
      <w:r w:rsidRPr="004405DB">
        <w:rPr>
          <w:i/>
          <w:lang w:val="en-AU"/>
        </w:rPr>
        <w:t>encourage industry participants to efficiently develop and operate the electricity system to manage security and reliability in ways that minimise total costs whilst being robust to adverse events; and</w:t>
      </w:r>
    </w:p>
    <w:p w14:paraId="605C18F2" w14:textId="77777777" w:rsidR="001141F9" w:rsidRPr="004405DB" w:rsidRDefault="001141F9" w:rsidP="00E44D33">
      <w:pPr>
        <w:pStyle w:val="UnnumtextBodytext"/>
        <w:numPr>
          <w:ilvl w:val="0"/>
          <w:numId w:val="29"/>
        </w:numPr>
        <w:rPr>
          <w:i/>
          <w:lang w:val="en-AU"/>
        </w:rPr>
      </w:pPr>
      <w:r w:rsidRPr="004405DB">
        <w:rPr>
          <w:i/>
          <w:lang w:val="en-AU"/>
        </w:rPr>
        <w:t>increase the efficiency of the electricity industry, taking into account the transaction costs of market arrangements and the administration and compliance costs of regulation, and taking into account Commerce Act implications for the non-competitive parts of the electricity industry, particularly in regard to preserving efficient incentives for investment and innovation.</w:t>
      </w:r>
    </w:p>
    <w:p w14:paraId="4835F440" w14:textId="77777777" w:rsidR="001141F9" w:rsidRPr="004405DB" w:rsidRDefault="001141F9" w:rsidP="001141F9">
      <w:pPr>
        <w:pStyle w:val="UnnumtextBodytext"/>
        <w:rPr>
          <w:lang w:val="en-AU"/>
        </w:rPr>
      </w:pPr>
      <w:r w:rsidRPr="004405DB">
        <w:rPr>
          <w:lang w:val="en-AU"/>
        </w:rPr>
        <w:t>While the scope of our engagement was to consider barriers to entry and impact on retail competition, the Authority must consider the three limbs of the statutory objective, namely competition, reliability and operational efficiency</w:t>
      </w:r>
      <w:r w:rsidR="00F911E6">
        <w:rPr>
          <w:lang w:val="en-AU"/>
        </w:rPr>
        <w:t>,</w:t>
      </w:r>
      <w:r w:rsidRPr="004405DB">
        <w:rPr>
          <w:lang w:val="en-AU"/>
        </w:rPr>
        <w:t xml:space="preserve"> as a whole.  As such we expanded our analysis to incorporate not only the impact </w:t>
      </w:r>
      <w:r w:rsidR="003616E2">
        <w:rPr>
          <w:lang w:val="en-AU"/>
        </w:rPr>
        <w:t xml:space="preserve">of the </w:t>
      </w:r>
      <w:proofErr w:type="spellStart"/>
      <w:r w:rsidR="003616E2">
        <w:rPr>
          <w:lang w:val="en-AU"/>
        </w:rPr>
        <w:t>VUoSA</w:t>
      </w:r>
      <w:proofErr w:type="spellEnd"/>
      <w:r w:rsidR="003616E2">
        <w:rPr>
          <w:lang w:val="en-AU"/>
        </w:rPr>
        <w:t xml:space="preserve"> </w:t>
      </w:r>
      <w:r w:rsidRPr="004405DB">
        <w:rPr>
          <w:lang w:val="en-AU"/>
        </w:rPr>
        <w:t>on competition</w:t>
      </w:r>
      <w:r w:rsidR="003616E2">
        <w:rPr>
          <w:lang w:val="en-AU"/>
        </w:rPr>
        <w:t>,</w:t>
      </w:r>
      <w:r w:rsidRPr="004405DB">
        <w:rPr>
          <w:lang w:val="en-AU"/>
        </w:rPr>
        <w:t xml:space="preserve"> but also the impact on reliability and operational efficiency.   </w:t>
      </w:r>
    </w:p>
    <w:p w14:paraId="58E80A26" w14:textId="77777777" w:rsidR="001141F9" w:rsidRPr="004405DB" w:rsidRDefault="001141F9" w:rsidP="001141F9">
      <w:pPr>
        <w:pStyle w:val="UnnumtextBodytext"/>
        <w:rPr>
          <w:lang w:val="en-AU"/>
        </w:rPr>
      </w:pPr>
      <w:r w:rsidRPr="004405DB">
        <w:rPr>
          <w:lang w:val="en-AU"/>
        </w:rPr>
        <w:t xml:space="preserve">The Authority’s </w:t>
      </w:r>
      <w:r w:rsidRPr="004405DB">
        <w:rPr>
          <w:i/>
          <w:lang w:val="en-AU"/>
        </w:rPr>
        <w:t>Consultation Charter</w:t>
      </w:r>
      <w:r w:rsidRPr="004405DB">
        <w:rPr>
          <w:lang w:val="en-AU"/>
        </w:rPr>
        <w:t xml:space="preserve"> sets out Code amendment principles that are intended to give industry participants greater predictability about decision-making on likely amendment to the Code. </w:t>
      </w:r>
    </w:p>
    <w:p w14:paraId="58DA37E8" w14:textId="11F33504" w:rsidR="001141F9" w:rsidRPr="004405DB" w:rsidRDefault="001141F9" w:rsidP="001141F9">
      <w:pPr>
        <w:pStyle w:val="UnnumtextBodytext"/>
        <w:rPr>
          <w:lang w:val="en-AU"/>
        </w:rPr>
      </w:pPr>
      <w:r w:rsidRPr="004405DB">
        <w:rPr>
          <w:lang w:val="en-AU"/>
        </w:rPr>
        <w:t xml:space="preserve">A number of the principles have particular relevance to the types of concerns raised by the Authority.  In assessing future regulatory approaches to the </w:t>
      </w:r>
      <w:proofErr w:type="spellStart"/>
      <w:r w:rsidRPr="004405DB">
        <w:rPr>
          <w:lang w:val="en-AU"/>
        </w:rPr>
        <w:t>UoSAs</w:t>
      </w:r>
      <w:proofErr w:type="spellEnd"/>
      <w:r w:rsidRPr="004405DB">
        <w:rPr>
          <w:lang w:val="en-AU"/>
        </w:rPr>
        <w:t xml:space="preserve"> (</w:t>
      </w:r>
      <w:r w:rsidR="003D4CDF">
        <w:rPr>
          <w:lang w:val="en-AU"/>
        </w:rPr>
        <w:t xml:space="preserve">such as </w:t>
      </w:r>
      <w:r w:rsidRPr="004405DB">
        <w:rPr>
          <w:lang w:val="en-AU"/>
        </w:rPr>
        <w:t xml:space="preserve">setting the </w:t>
      </w:r>
      <w:proofErr w:type="spellStart"/>
      <w:r w:rsidRPr="004405DB">
        <w:rPr>
          <w:lang w:val="en-AU"/>
        </w:rPr>
        <w:t>MUoSA</w:t>
      </w:r>
      <w:proofErr w:type="spellEnd"/>
      <w:r w:rsidRPr="004405DB">
        <w:rPr>
          <w:lang w:val="en-AU"/>
        </w:rPr>
        <w:t xml:space="preserve"> as the default agreement, mandating the </w:t>
      </w:r>
      <w:proofErr w:type="spellStart"/>
      <w:r w:rsidRPr="004405DB">
        <w:rPr>
          <w:lang w:val="en-AU"/>
        </w:rPr>
        <w:t>MUoSA</w:t>
      </w:r>
      <w:proofErr w:type="spellEnd"/>
      <w:r w:rsidRPr="004405DB">
        <w:rPr>
          <w:lang w:val="en-AU"/>
        </w:rPr>
        <w:t>, or regulating specific matters of concern, and creating better incentives for distributors to deliver cer</w:t>
      </w:r>
      <w:r w:rsidR="003D4CDF">
        <w:rPr>
          <w:lang w:val="en-AU"/>
        </w:rPr>
        <w:t xml:space="preserve">tain outcomes) we consider </w:t>
      </w:r>
      <w:r w:rsidRPr="004405DB">
        <w:rPr>
          <w:lang w:val="en-AU"/>
        </w:rPr>
        <w:t xml:space="preserve">the following Code amendment principles to be of particular relevance: </w:t>
      </w:r>
    </w:p>
    <w:p w14:paraId="469FB2E5" w14:textId="77777777" w:rsidR="001141F9" w:rsidRPr="004405DB" w:rsidRDefault="001141F9" w:rsidP="00DE7110">
      <w:pPr>
        <w:pStyle w:val="UnnumtextBullet1"/>
        <w:rPr>
          <w:lang w:val="en-AU"/>
        </w:rPr>
      </w:pPr>
      <w:r w:rsidRPr="004405DB">
        <w:rPr>
          <w:lang w:val="en-AU"/>
        </w:rPr>
        <w:t xml:space="preserve">Principle 2 – Clearly identified efficiency gain or market or regulatory failure </w:t>
      </w:r>
    </w:p>
    <w:p w14:paraId="779EDF71" w14:textId="77777777" w:rsidR="001141F9" w:rsidRPr="004405DB" w:rsidRDefault="001141F9" w:rsidP="00DE7110">
      <w:pPr>
        <w:pStyle w:val="UnnumtextBullet1"/>
        <w:rPr>
          <w:lang w:val="en-AU"/>
        </w:rPr>
      </w:pPr>
      <w:r w:rsidRPr="004405DB">
        <w:rPr>
          <w:lang w:val="en-AU"/>
        </w:rPr>
        <w:t xml:space="preserve">Principle 4 – Preference for small-scale ‘trial and error’ options </w:t>
      </w:r>
    </w:p>
    <w:p w14:paraId="24EEF39B" w14:textId="77777777" w:rsidR="001141F9" w:rsidRPr="004405DB" w:rsidRDefault="001141F9" w:rsidP="00DE7110">
      <w:pPr>
        <w:pStyle w:val="UnnumtextBullet1"/>
        <w:rPr>
          <w:lang w:val="en-AU"/>
        </w:rPr>
      </w:pPr>
      <w:r w:rsidRPr="004405DB">
        <w:rPr>
          <w:lang w:val="en-AU"/>
        </w:rPr>
        <w:t xml:space="preserve">Principle 6 – Preference for market solutions </w:t>
      </w:r>
    </w:p>
    <w:p w14:paraId="7E043707" w14:textId="77777777" w:rsidR="001141F9" w:rsidRPr="004405DB" w:rsidRDefault="001141F9" w:rsidP="00DE7110">
      <w:pPr>
        <w:pStyle w:val="UnnumtextBullet1"/>
        <w:spacing w:after="170"/>
        <w:rPr>
          <w:lang w:val="en-AU"/>
        </w:rPr>
      </w:pPr>
      <w:r w:rsidRPr="004405DB">
        <w:rPr>
          <w:lang w:val="en-AU"/>
        </w:rPr>
        <w:t xml:space="preserve">Principle 8 – Preference for non-prescriptive options. </w:t>
      </w:r>
    </w:p>
    <w:p w14:paraId="02C010D1" w14:textId="77777777" w:rsidR="001141F9" w:rsidRPr="004405DB" w:rsidRDefault="001141F9" w:rsidP="00DE7110">
      <w:pPr>
        <w:pStyle w:val="UnnumtextBodytext"/>
        <w:rPr>
          <w:lang w:val="en-AU"/>
        </w:rPr>
      </w:pPr>
      <w:r w:rsidRPr="004405DB">
        <w:rPr>
          <w:lang w:val="en-AU"/>
        </w:rPr>
        <w:t xml:space="preserve">In preparing our comparison matrix (located in Appendix 1) we have taken into consideration these Code amendment principles.  </w:t>
      </w:r>
    </w:p>
    <w:p w14:paraId="1D51CC6A" w14:textId="77777777" w:rsidR="001141F9" w:rsidRPr="004405DB" w:rsidRDefault="006074E2" w:rsidP="001141F9">
      <w:pPr>
        <w:pStyle w:val="UnnumtextBodytext"/>
        <w:rPr>
          <w:lang w:val="en-AU"/>
        </w:rPr>
      </w:pPr>
      <w:r w:rsidRPr="004405DB">
        <w:rPr>
          <w:lang w:val="en-AU"/>
        </w:rPr>
        <w:t xml:space="preserve">The approach we took </w:t>
      </w:r>
      <w:r w:rsidR="001141F9" w:rsidRPr="004405DB">
        <w:rPr>
          <w:lang w:val="en-AU"/>
        </w:rPr>
        <w:t>in assessing the variations was to undertake a clause</w:t>
      </w:r>
      <w:r w:rsidR="003B21A1">
        <w:rPr>
          <w:lang w:val="en-AU"/>
        </w:rPr>
        <w:t>-by-</w:t>
      </w:r>
      <w:r w:rsidR="001141F9" w:rsidRPr="004405DB">
        <w:rPr>
          <w:lang w:val="en-AU"/>
        </w:rPr>
        <w:t xml:space="preserve">clause analysis of the two </w:t>
      </w:r>
      <w:proofErr w:type="spellStart"/>
      <w:r w:rsidR="001141F9" w:rsidRPr="004405DB">
        <w:rPr>
          <w:lang w:val="en-AU"/>
        </w:rPr>
        <w:t>UoSAs</w:t>
      </w:r>
      <w:proofErr w:type="spellEnd"/>
      <w:r w:rsidR="001141F9" w:rsidRPr="004405DB">
        <w:rPr>
          <w:lang w:val="en-AU"/>
        </w:rPr>
        <w:t>.  We made an assessment/judg</w:t>
      </w:r>
      <w:r w:rsidR="003616E2">
        <w:rPr>
          <w:lang w:val="en-AU"/>
        </w:rPr>
        <w:t>e</w:t>
      </w:r>
      <w:r w:rsidR="001141F9" w:rsidRPr="004405DB">
        <w:rPr>
          <w:lang w:val="en-AU"/>
        </w:rPr>
        <w:t xml:space="preserve">ment as to whether each variation was material or not and to which of the statutory objective limbs the variation was relevant.  Our definition of materiality depended on the extent of the impact on the retailer party to the </w:t>
      </w:r>
      <w:proofErr w:type="spellStart"/>
      <w:r w:rsidR="001141F9" w:rsidRPr="004405DB">
        <w:rPr>
          <w:lang w:val="en-AU"/>
        </w:rPr>
        <w:t>UoSA</w:t>
      </w:r>
      <w:proofErr w:type="spellEnd"/>
      <w:r w:rsidR="001141F9" w:rsidRPr="004405DB">
        <w:rPr>
          <w:lang w:val="en-AU"/>
        </w:rPr>
        <w:t xml:space="preserve"> and whether the impact was detrimental or positive for the retailer.  </w:t>
      </w:r>
    </w:p>
    <w:p w14:paraId="661BB19C" w14:textId="77B1E9F6" w:rsidR="001141F9" w:rsidRPr="004405DB" w:rsidRDefault="001141F9" w:rsidP="001141F9">
      <w:pPr>
        <w:pStyle w:val="UnnumtextBodytext"/>
        <w:rPr>
          <w:lang w:val="en-AU"/>
        </w:rPr>
      </w:pPr>
      <w:r w:rsidRPr="004405DB">
        <w:rPr>
          <w:lang w:val="en-AU"/>
        </w:rPr>
        <w:t xml:space="preserve">We did not employ a strictly legal definition of materiality.  Generally, </w:t>
      </w:r>
      <w:r w:rsidR="003B21A1">
        <w:rPr>
          <w:lang w:val="en-AU"/>
        </w:rPr>
        <w:t xml:space="preserve">in relation to the competition limb, </w:t>
      </w:r>
      <w:r w:rsidRPr="004405DB">
        <w:rPr>
          <w:lang w:val="en-AU"/>
        </w:rPr>
        <w:t xml:space="preserve">we considered that a variation was material </w:t>
      </w:r>
      <w:r w:rsidR="00A83D80" w:rsidRPr="004405DB">
        <w:rPr>
          <w:lang w:val="en-AU"/>
        </w:rPr>
        <w:t xml:space="preserve">where the retailer was likely to incur a financial cost </w:t>
      </w:r>
      <w:r w:rsidRPr="004405DB">
        <w:rPr>
          <w:lang w:val="en-AU"/>
        </w:rPr>
        <w:t xml:space="preserve">that it did not incur under the </w:t>
      </w:r>
      <w:proofErr w:type="spellStart"/>
      <w:r w:rsidRPr="004405DB">
        <w:rPr>
          <w:lang w:val="en-AU"/>
        </w:rPr>
        <w:t>MUoSA</w:t>
      </w:r>
      <w:proofErr w:type="spellEnd"/>
      <w:r w:rsidRPr="004405DB">
        <w:rPr>
          <w:lang w:val="en-AU"/>
        </w:rPr>
        <w:t xml:space="preserve"> </w:t>
      </w:r>
      <w:r w:rsidR="00B54F5E">
        <w:rPr>
          <w:lang w:val="en-AU"/>
        </w:rPr>
        <w:t xml:space="preserve">and </w:t>
      </w:r>
      <w:r w:rsidRPr="004405DB">
        <w:rPr>
          <w:lang w:val="en-AU"/>
        </w:rPr>
        <w:t xml:space="preserve">that </w:t>
      </w:r>
      <w:r w:rsidR="00A83D80" w:rsidRPr="004405DB">
        <w:rPr>
          <w:lang w:val="en-AU"/>
        </w:rPr>
        <w:t>the incremental cost c</w:t>
      </w:r>
      <w:r w:rsidRPr="004405DB">
        <w:rPr>
          <w:lang w:val="en-AU"/>
        </w:rPr>
        <w:t xml:space="preserve">ould </w:t>
      </w:r>
      <w:r w:rsidR="00A83D80" w:rsidRPr="004405DB">
        <w:rPr>
          <w:lang w:val="en-AU"/>
        </w:rPr>
        <w:t xml:space="preserve">in our view </w:t>
      </w:r>
      <w:r w:rsidRPr="004405DB">
        <w:rPr>
          <w:lang w:val="en-AU"/>
        </w:rPr>
        <w:t>hinder its ability to enter or compete in</w:t>
      </w:r>
      <w:r w:rsidR="003B21A1">
        <w:rPr>
          <w:lang w:val="en-AU"/>
        </w:rPr>
        <w:t xml:space="preserve"> Vector’s distribution area. </w:t>
      </w:r>
      <w:r w:rsidRPr="004405DB">
        <w:rPr>
          <w:lang w:val="en-AU"/>
        </w:rPr>
        <w:t xml:space="preserve"> </w:t>
      </w:r>
      <w:r w:rsidR="003B21A1">
        <w:rPr>
          <w:lang w:val="en-AU"/>
        </w:rPr>
        <w:t xml:space="preserve">Materiality in relation to reliability and operational efficiency depended </w:t>
      </w:r>
      <w:r w:rsidR="00773032">
        <w:rPr>
          <w:lang w:val="en-AU"/>
        </w:rPr>
        <w:t xml:space="preserve">on </w:t>
      </w:r>
      <w:r w:rsidR="003B21A1">
        <w:rPr>
          <w:lang w:val="en-AU"/>
        </w:rPr>
        <w:t xml:space="preserve">the extent of improvement or detriment.  </w:t>
      </w:r>
    </w:p>
    <w:p w14:paraId="4F7999DE" w14:textId="77777777" w:rsidR="001141F9" w:rsidRPr="004405DB" w:rsidRDefault="001141F9" w:rsidP="001141F9">
      <w:pPr>
        <w:pStyle w:val="UnnumtextBodytext"/>
        <w:rPr>
          <w:lang w:val="en-AU"/>
        </w:rPr>
      </w:pPr>
      <w:r w:rsidRPr="004405DB">
        <w:rPr>
          <w:lang w:val="en-AU"/>
        </w:rPr>
        <w:t xml:space="preserve">The variations that are identified as being material under the statutory objective were considered in the second step of the analysis.  </w:t>
      </w:r>
    </w:p>
    <w:p w14:paraId="0710BE95" w14:textId="023F9B8C" w:rsidR="001141F9" w:rsidRPr="004405DB" w:rsidRDefault="00AF2880" w:rsidP="001141F9">
      <w:pPr>
        <w:pStyle w:val="UnnumtextBodytext"/>
        <w:rPr>
          <w:b/>
          <w:lang w:val="en-AU"/>
        </w:rPr>
      </w:pPr>
      <w:r>
        <w:rPr>
          <w:b/>
          <w:lang w:val="en-AU"/>
        </w:rPr>
        <w:t xml:space="preserve">Step 2: </w:t>
      </w:r>
      <w:r w:rsidR="001141F9" w:rsidRPr="004405DB">
        <w:rPr>
          <w:b/>
          <w:lang w:val="en-AU"/>
        </w:rPr>
        <w:t>Assessment of the variations against each limb of the statutory objective</w:t>
      </w:r>
    </w:p>
    <w:p w14:paraId="286C00F2" w14:textId="1960C9E1" w:rsidR="001141F9" w:rsidRPr="004405DB" w:rsidRDefault="001141F9" w:rsidP="001141F9">
      <w:pPr>
        <w:pStyle w:val="UnnumtextBodytext"/>
        <w:rPr>
          <w:lang w:val="en-AU"/>
        </w:rPr>
      </w:pPr>
      <w:r w:rsidRPr="004405DB">
        <w:rPr>
          <w:lang w:val="en-AU"/>
        </w:rPr>
        <w:t xml:space="preserve">We further assessed each of the material variations as identified in step 1 </w:t>
      </w:r>
      <w:r w:rsidR="00773032">
        <w:rPr>
          <w:lang w:val="en-AU"/>
        </w:rPr>
        <w:t xml:space="preserve">and </w:t>
      </w:r>
      <w:r w:rsidRPr="004405DB">
        <w:rPr>
          <w:lang w:val="en-AU"/>
        </w:rPr>
        <w:t xml:space="preserve">Vector’s rationale for the variation.  For this task we worked closely with Vector </w:t>
      </w:r>
      <w:r w:rsidR="00F911E6">
        <w:rPr>
          <w:lang w:val="en-AU"/>
        </w:rPr>
        <w:t xml:space="preserve">and its advisers </w:t>
      </w:r>
      <w:r w:rsidRPr="004405DB">
        <w:rPr>
          <w:lang w:val="en-AU"/>
        </w:rPr>
        <w:t xml:space="preserve">to ensure an accurate description.   </w:t>
      </w:r>
    </w:p>
    <w:p w14:paraId="526CFAD6" w14:textId="115CF534" w:rsidR="001141F9" w:rsidRPr="004405DB" w:rsidRDefault="003D4CDF" w:rsidP="001141F9">
      <w:pPr>
        <w:pStyle w:val="UnnumtextBodytext"/>
        <w:rPr>
          <w:lang w:val="en-AU"/>
        </w:rPr>
      </w:pPr>
      <w:r>
        <w:rPr>
          <w:lang w:val="en-AU"/>
        </w:rPr>
        <w:t xml:space="preserve">In the </w:t>
      </w:r>
      <w:r w:rsidR="001141F9" w:rsidRPr="004405DB">
        <w:rPr>
          <w:lang w:val="en-AU"/>
        </w:rPr>
        <w:t xml:space="preserve">next task </w:t>
      </w:r>
      <w:r>
        <w:rPr>
          <w:lang w:val="en-AU"/>
        </w:rPr>
        <w:t xml:space="preserve">we made </w:t>
      </w:r>
      <w:r w:rsidR="001141F9" w:rsidRPr="004405DB">
        <w:rPr>
          <w:lang w:val="en-AU"/>
        </w:rPr>
        <w:t xml:space="preserve">an independent assessment of the impact of </w:t>
      </w:r>
      <w:r w:rsidR="003616E2">
        <w:rPr>
          <w:lang w:val="en-AU"/>
        </w:rPr>
        <w:t>each</w:t>
      </w:r>
      <w:r w:rsidR="003616E2" w:rsidRPr="004405DB">
        <w:rPr>
          <w:lang w:val="en-AU"/>
        </w:rPr>
        <w:t xml:space="preserve"> </w:t>
      </w:r>
      <w:r w:rsidR="001141F9" w:rsidRPr="004405DB">
        <w:rPr>
          <w:lang w:val="en-AU"/>
        </w:rPr>
        <w:t xml:space="preserve">variation as to whether it was enhancing, neutral or impeding the promotion of competition; reliability and/or efficient operations.  Our assessment was guided by the </w:t>
      </w:r>
      <w:r w:rsidR="00F911E6">
        <w:rPr>
          <w:lang w:val="en-AU"/>
        </w:rPr>
        <w:t>Authority</w:t>
      </w:r>
      <w:r w:rsidR="001141F9" w:rsidRPr="004405DB">
        <w:rPr>
          <w:lang w:val="en-AU"/>
        </w:rPr>
        <w:t xml:space="preserve">’s </w:t>
      </w:r>
      <w:r w:rsidR="001141F9" w:rsidRPr="004405DB">
        <w:rPr>
          <w:i/>
          <w:lang w:val="en-AU"/>
        </w:rPr>
        <w:t>Interpretation of the Authority’s statutory objective</w:t>
      </w:r>
      <w:r w:rsidR="001141F9" w:rsidRPr="004405DB">
        <w:rPr>
          <w:lang w:val="en-AU"/>
        </w:rPr>
        <w:t xml:space="preserve"> (2011) and Code amendment principles.  </w:t>
      </w:r>
    </w:p>
    <w:p w14:paraId="39DFC30D" w14:textId="77777777" w:rsidR="001141F9" w:rsidRPr="004405DB" w:rsidRDefault="001141F9" w:rsidP="001141F9">
      <w:pPr>
        <w:pStyle w:val="UnnumtextBodytext"/>
        <w:rPr>
          <w:b/>
          <w:i/>
          <w:lang w:val="en-AU"/>
        </w:rPr>
      </w:pPr>
      <w:r w:rsidRPr="004405DB">
        <w:rPr>
          <w:b/>
          <w:i/>
          <w:lang w:val="en-AU"/>
        </w:rPr>
        <w:t xml:space="preserve">Impact on promoting competition </w:t>
      </w:r>
    </w:p>
    <w:p w14:paraId="584AA55C" w14:textId="77777777" w:rsidR="000B4BC6" w:rsidRDefault="001141F9" w:rsidP="001141F9">
      <w:pPr>
        <w:pStyle w:val="UnnumtextBodytext"/>
        <w:rPr>
          <w:lang w:val="en-AU"/>
        </w:rPr>
      </w:pPr>
      <w:r w:rsidRPr="004405DB">
        <w:rPr>
          <w:lang w:val="en-AU"/>
        </w:rPr>
        <w:t>In considering the variations that impact on retail competition we specifically paid attention to impacts</w:t>
      </w:r>
      <w:r w:rsidR="00A83D80" w:rsidRPr="004405DB">
        <w:rPr>
          <w:lang w:val="en-AU"/>
        </w:rPr>
        <w:t xml:space="preserve"> </w:t>
      </w:r>
      <w:r w:rsidRPr="004405DB">
        <w:rPr>
          <w:lang w:val="en-AU"/>
        </w:rPr>
        <w:t xml:space="preserve">on the ability of retailers to enter and expand (compete) in Vector’s area.  </w:t>
      </w:r>
      <w:r w:rsidR="00A83D80" w:rsidRPr="004405DB">
        <w:rPr>
          <w:lang w:val="en-AU"/>
        </w:rPr>
        <w:t xml:space="preserve">For example, an increase in financial costs </w:t>
      </w:r>
      <w:r w:rsidR="00320027">
        <w:rPr>
          <w:lang w:val="en-AU"/>
        </w:rPr>
        <w:t>to</w:t>
      </w:r>
      <w:r w:rsidR="00320027" w:rsidRPr="004405DB">
        <w:rPr>
          <w:lang w:val="en-AU"/>
        </w:rPr>
        <w:t xml:space="preserve"> </w:t>
      </w:r>
      <w:r w:rsidR="00A83D80" w:rsidRPr="004405DB">
        <w:rPr>
          <w:lang w:val="en-AU"/>
        </w:rPr>
        <w:t xml:space="preserve">the retailer may </w:t>
      </w:r>
      <w:r w:rsidR="003616E2">
        <w:rPr>
          <w:lang w:val="en-AU"/>
        </w:rPr>
        <w:t xml:space="preserve">impact </w:t>
      </w:r>
      <w:r w:rsidR="00A83D80" w:rsidRPr="004405DB">
        <w:rPr>
          <w:lang w:val="en-AU"/>
        </w:rPr>
        <w:t xml:space="preserve">on </w:t>
      </w:r>
      <w:r w:rsidR="003616E2">
        <w:rPr>
          <w:lang w:val="en-AU"/>
        </w:rPr>
        <w:t xml:space="preserve">the retailer’s </w:t>
      </w:r>
      <w:r w:rsidR="00A83D80" w:rsidRPr="004405DB">
        <w:rPr>
          <w:lang w:val="en-AU"/>
        </w:rPr>
        <w:t xml:space="preserve">ability to enter or compete in the market.  </w:t>
      </w:r>
      <w:r w:rsidRPr="004405DB">
        <w:rPr>
          <w:lang w:val="en-AU"/>
        </w:rPr>
        <w:t xml:space="preserve">We took on board concerns raised by the Authority about the </w:t>
      </w:r>
      <w:proofErr w:type="spellStart"/>
      <w:r w:rsidRPr="004405DB">
        <w:rPr>
          <w:lang w:val="en-AU"/>
        </w:rPr>
        <w:t>VUoSA</w:t>
      </w:r>
      <w:proofErr w:type="spellEnd"/>
      <w:r w:rsidRPr="004405DB">
        <w:rPr>
          <w:lang w:val="en-AU"/>
        </w:rPr>
        <w:t xml:space="preserve"> including conce</w:t>
      </w:r>
      <w:r w:rsidR="002B4FA9" w:rsidRPr="004405DB">
        <w:rPr>
          <w:lang w:val="en-AU"/>
        </w:rPr>
        <w:t xml:space="preserve">rns about the ability of small </w:t>
      </w:r>
      <w:r w:rsidRPr="004405DB">
        <w:rPr>
          <w:lang w:val="en-AU"/>
        </w:rPr>
        <w:t>new retailers to enter into the market.</w:t>
      </w:r>
      <w:r w:rsidR="000B4BC6">
        <w:rPr>
          <w:rStyle w:val="FootnoteReference"/>
          <w:lang w:val="en-AU"/>
        </w:rPr>
        <w:footnoteReference w:id="36"/>
      </w:r>
    </w:p>
    <w:p w14:paraId="42B699E1" w14:textId="77777777" w:rsidR="001141F9" w:rsidRPr="004405DB" w:rsidRDefault="001141F9" w:rsidP="001141F9">
      <w:pPr>
        <w:pStyle w:val="UnnumtextBodytext"/>
        <w:rPr>
          <w:lang w:val="en-AU"/>
        </w:rPr>
      </w:pPr>
      <w:r w:rsidRPr="004405DB">
        <w:rPr>
          <w:lang w:val="en-AU"/>
        </w:rPr>
        <w:t>Other related issues we considered included the impact of the variations on other aspects of retail competition</w:t>
      </w:r>
      <w:r w:rsidR="003616E2">
        <w:rPr>
          <w:lang w:val="en-AU"/>
        </w:rPr>
        <w:t>,</w:t>
      </w:r>
      <w:r w:rsidRPr="004405DB">
        <w:rPr>
          <w:lang w:val="en-AU"/>
        </w:rPr>
        <w:t xml:space="preserve"> such as product and service innovation. </w:t>
      </w:r>
    </w:p>
    <w:p w14:paraId="723A364F" w14:textId="77777777" w:rsidR="00F94C24" w:rsidRPr="004405DB" w:rsidRDefault="00F94C24" w:rsidP="001141F9">
      <w:pPr>
        <w:pStyle w:val="UnnumtextBodytext"/>
        <w:rPr>
          <w:lang w:val="en-AU"/>
        </w:rPr>
      </w:pPr>
      <w:r w:rsidRPr="004405DB">
        <w:rPr>
          <w:lang w:val="en-AU"/>
        </w:rPr>
        <w:t xml:space="preserve">For each matter we </w:t>
      </w:r>
      <w:r w:rsidR="001141F9" w:rsidRPr="004405DB">
        <w:rPr>
          <w:lang w:val="en-AU"/>
        </w:rPr>
        <w:t>provided our independent explanation of the</w:t>
      </w:r>
      <w:r w:rsidR="002B4FA9" w:rsidRPr="004405DB">
        <w:rPr>
          <w:lang w:val="en-AU"/>
        </w:rPr>
        <w:t xml:space="preserve"> rationale for our assessment. </w:t>
      </w:r>
    </w:p>
    <w:p w14:paraId="3E427248" w14:textId="77777777" w:rsidR="001141F9" w:rsidRPr="004405DB" w:rsidRDefault="001141F9" w:rsidP="001141F9">
      <w:pPr>
        <w:pStyle w:val="UnnumtextBodytext"/>
        <w:rPr>
          <w:b/>
          <w:i/>
          <w:lang w:val="en-AU"/>
        </w:rPr>
      </w:pPr>
      <w:r w:rsidRPr="004405DB">
        <w:rPr>
          <w:b/>
          <w:i/>
          <w:lang w:val="en-AU"/>
        </w:rPr>
        <w:t xml:space="preserve">Impact on promoting reliability </w:t>
      </w:r>
    </w:p>
    <w:p w14:paraId="1626F81E" w14:textId="7BC0D168" w:rsidR="001141F9" w:rsidRPr="004405DB" w:rsidRDefault="001141F9" w:rsidP="001141F9">
      <w:pPr>
        <w:pStyle w:val="UnnumtextBodytext"/>
        <w:rPr>
          <w:lang w:val="en-AU"/>
        </w:rPr>
      </w:pPr>
      <w:r w:rsidRPr="004405DB">
        <w:rPr>
          <w:lang w:val="en-AU"/>
        </w:rPr>
        <w:t>Our assessment of the impact of variations on reliability and syste</w:t>
      </w:r>
      <w:r w:rsidR="00AF2880">
        <w:rPr>
          <w:lang w:val="en-AU"/>
        </w:rPr>
        <w:t>m security was two-</w:t>
      </w:r>
      <w:r w:rsidRPr="004405DB">
        <w:rPr>
          <w:lang w:val="en-AU"/>
        </w:rPr>
        <w:t>pronged.  Would the variation be beneficial or detrimental to reliability</w:t>
      </w:r>
      <w:r w:rsidR="008D33C1">
        <w:rPr>
          <w:lang w:val="en-AU"/>
        </w:rPr>
        <w:t>,</w:t>
      </w:r>
      <w:r w:rsidR="00F94C24" w:rsidRPr="004405DB">
        <w:rPr>
          <w:lang w:val="en-AU"/>
        </w:rPr>
        <w:t xml:space="preserve"> </w:t>
      </w:r>
      <w:r w:rsidRPr="004405DB">
        <w:rPr>
          <w:lang w:val="en-AU"/>
        </w:rPr>
        <w:t>and further</w:t>
      </w:r>
      <w:r w:rsidR="008D33C1">
        <w:rPr>
          <w:lang w:val="en-AU"/>
        </w:rPr>
        <w:t>,</w:t>
      </w:r>
      <w:r w:rsidRPr="004405DB">
        <w:rPr>
          <w:lang w:val="en-AU"/>
        </w:rPr>
        <w:t xml:space="preserve"> what would be the cost imp</w:t>
      </w:r>
      <w:r w:rsidR="002B4FA9" w:rsidRPr="004405DB">
        <w:rPr>
          <w:lang w:val="en-AU"/>
        </w:rPr>
        <w:t>lication for retailers, if any?</w:t>
      </w:r>
      <w:r w:rsidRPr="004405DB">
        <w:rPr>
          <w:lang w:val="en-AU"/>
        </w:rPr>
        <w:t xml:space="preserve"> </w:t>
      </w:r>
      <w:r w:rsidR="002B4FA9" w:rsidRPr="004405DB">
        <w:rPr>
          <w:lang w:val="en-AU"/>
        </w:rPr>
        <w:t xml:space="preserve"> </w:t>
      </w:r>
    </w:p>
    <w:p w14:paraId="70096712" w14:textId="77777777" w:rsidR="001141F9" w:rsidRPr="004405DB" w:rsidRDefault="001141F9" w:rsidP="001141F9">
      <w:pPr>
        <w:pStyle w:val="UnnumtextBodytext"/>
        <w:rPr>
          <w:lang w:val="en-AU"/>
        </w:rPr>
      </w:pPr>
      <w:r w:rsidRPr="004405DB">
        <w:rPr>
          <w:b/>
          <w:i/>
          <w:lang w:val="en-AU"/>
        </w:rPr>
        <w:t xml:space="preserve">Impact on promoting efficient operations </w:t>
      </w:r>
    </w:p>
    <w:p w14:paraId="33C40504" w14:textId="4626BA01" w:rsidR="001141F9" w:rsidRPr="004405DB" w:rsidRDefault="00320027" w:rsidP="001141F9">
      <w:pPr>
        <w:pStyle w:val="UnnumtextBodytext"/>
        <w:rPr>
          <w:lang w:val="en-AU"/>
        </w:rPr>
      </w:pPr>
      <w:r>
        <w:rPr>
          <w:lang w:val="en-AU"/>
        </w:rPr>
        <w:t xml:space="preserve">In a similar manner </w:t>
      </w:r>
      <w:r w:rsidR="00AF2880">
        <w:rPr>
          <w:lang w:val="en-AU"/>
        </w:rPr>
        <w:t>to the two-</w:t>
      </w:r>
      <w:r w:rsidR="001141F9" w:rsidRPr="004405DB">
        <w:rPr>
          <w:lang w:val="en-AU"/>
        </w:rPr>
        <w:t xml:space="preserve">pronged approach in assessing the impact on </w:t>
      </w:r>
      <w:r w:rsidR="003616E2">
        <w:rPr>
          <w:lang w:val="en-AU"/>
        </w:rPr>
        <w:t xml:space="preserve">system </w:t>
      </w:r>
      <w:r w:rsidR="001141F9" w:rsidRPr="004405DB">
        <w:rPr>
          <w:lang w:val="en-AU"/>
        </w:rPr>
        <w:t>security and reliability, our assessment of promoting efficient operations considered whether the variation would be beneficial or detrimental, and t</w:t>
      </w:r>
      <w:r w:rsidR="00A00A01" w:rsidRPr="004405DB">
        <w:rPr>
          <w:lang w:val="en-AU"/>
        </w:rPr>
        <w:t xml:space="preserve">he cost impacts on retailers.  </w:t>
      </w:r>
    </w:p>
    <w:p w14:paraId="04C58D02" w14:textId="77777777" w:rsidR="00B74795" w:rsidRPr="004405DB" w:rsidRDefault="00F94C24" w:rsidP="001141F9">
      <w:pPr>
        <w:pStyle w:val="UnnumtextBodytext"/>
        <w:rPr>
          <w:lang w:val="en-AU"/>
        </w:rPr>
      </w:pPr>
      <w:r w:rsidRPr="004405DB">
        <w:rPr>
          <w:lang w:val="en-AU"/>
        </w:rPr>
        <w:t xml:space="preserve">Our findings in relation to the impact of the variations on retail competition, reliability </w:t>
      </w:r>
      <w:r w:rsidR="00553D7A" w:rsidRPr="004405DB">
        <w:rPr>
          <w:lang w:val="en-AU"/>
        </w:rPr>
        <w:t>and</w:t>
      </w:r>
      <w:r w:rsidRPr="004405DB">
        <w:rPr>
          <w:lang w:val="en-AU"/>
        </w:rPr>
        <w:t xml:space="preserve"> deficient </w:t>
      </w:r>
      <w:r w:rsidR="00553D7A" w:rsidRPr="004405DB">
        <w:rPr>
          <w:lang w:val="en-AU"/>
        </w:rPr>
        <w:t>operations are</w:t>
      </w:r>
      <w:r w:rsidRPr="004405DB">
        <w:rPr>
          <w:lang w:val="en-AU"/>
        </w:rPr>
        <w:t xml:space="preserve"> presented in </w:t>
      </w:r>
      <w:r w:rsidR="00064CB2" w:rsidRPr="004405DB">
        <w:rPr>
          <w:lang w:val="en-AU"/>
        </w:rPr>
        <w:fldChar w:fldCharType="begin"/>
      </w:r>
      <w:r w:rsidRPr="004405DB">
        <w:rPr>
          <w:lang w:val="en-AU"/>
        </w:rPr>
        <w:instrText xml:space="preserve"> REF _Ref379806224 \r \h </w:instrText>
      </w:r>
      <w:r w:rsidR="00064CB2" w:rsidRPr="004405DB">
        <w:rPr>
          <w:lang w:val="en-AU"/>
        </w:rPr>
      </w:r>
      <w:r w:rsidR="00064CB2" w:rsidRPr="004405DB">
        <w:rPr>
          <w:lang w:val="en-AU"/>
        </w:rPr>
        <w:fldChar w:fldCharType="separate"/>
      </w:r>
      <w:r w:rsidR="00621285">
        <w:rPr>
          <w:lang w:val="en-AU"/>
        </w:rPr>
        <w:t xml:space="preserve">Appendix 1 </w:t>
      </w:r>
      <w:r w:rsidR="00064CB2" w:rsidRPr="004405DB">
        <w:rPr>
          <w:lang w:val="en-AU"/>
        </w:rPr>
        <w:fldChar w:fldCharType="end"/>
      </w:r>
      <w:r w:rsidRPr="004405DB">
        <w:rPr>
          <w:lang w:val="en-AU"/>
        </w:rPr>
        <w:t xml:space="preserve">and summarised in section </w:t>
      </w:r>
      <w:r w:rsidR="00064CB2" w:rsidRPr="004405DB">
        <w:rPr>
          <w:lang w:val="en-AU"/>
        </w:rPr>
        <w:fldChar w:fldCharType="begin"/>
      </w:r>
      <w:r w:rsidRPr="004405DB">
        <w:rPr>
          <w:lang w:val="en-AU"/>
        </w:rPr>
        <w:instrText xml:space="preserve"> REF _Ref379806250 \r \h </w:instrText>
      </w:r>
      <w:r w:rsidR="00064CB2" w:rsidRPr="004405DB">
        <w:rPr>
          <w:lang w:val="en-AU"/>
        </w:rPr>
      </w:r>
      <w:r w:rsidR="00064CB2" w:rsidRPr="004405DB">
        <w:rPr>
          <w:lang w:val="en-AU"/>
        </w:rPr>
        <w:fldChar w:fldCharType="separate"/>
      </w:r>
      <w:r w:rsidR="00621285">
        <w:rPr>
          <w:lang w:val="en-AU"/>
        </w:rPr>
        <w:t>4.3</w:t>
      </w:r>
      <w:r w:rsidR="00064CB2" w:rsidRPr="004405DB">
        <w:rPr>
          <w:lang w:val="en-AU"/>
        </w:rPr>
        <w:fldChar w:fldCharType="end"/>
      </w:r>
      <w:r w:rsidR="008774A9">
        <w:rPr>
          <w:lang w:val="en-AU"/>
        </w:rPr>
        <w:t xml:space="preserve">. </w:t>
      </w:r>
    </w:p>
    <w:p w14:paraId="29BF474B" w14:textId="77777777" w:rsidR="001141F9" w:rsidRPr="004405DB" w:rsidRDefault="00A00A01" w:rsidP="00A00A01">
      <w:pPr>
        <w:pStyle w:val="Heading2"/>
        <w:rPr>
          <w:lang w:val="en-AU"/>
        </w:rPr>
      </w:pPr>
      <w:bookmarkStart w:id="147" w:name="_Ref379806250"/>
      <w:bookmarkStart w:id="148" w:name="_Toc383014004"/>
      <w:r w:rsidRPr="004405DB">
        <w:rPr>
          <w:lang w:val="en-AU"/>
        </w:rPr>
        <w:t>Impact on promoting competition</w:t>
      </w:r>
      <w:bookmarkEnd w:id="147"/>
      <w:bookmarkEnd w:id="148"/>
      <w:r w:rsidRPr="004405DB">
        <w:rPr>
          <w:lang w:val="en-AU"/>
        </w:rPr>
        <w:t xml:space="preserve"> </w:t>
      </w:r>
    </w:p>
    <w:p w14:paraId="2A1ED03F" w14:textId="77777777" w:rsidR="00D15499" w:rsidRPr="004405DB" w:rsidRDefault="00D15499" w:rsidP="00D15499">
      <w:pPr>
        <w:pStyle w:val="UnnumtextBodytext"/>
        <w:rPr>
          <w:lang w:val="en-AU"/>
        </w:rPr>
      </w:pPr>
      <w:r w:rsidRPr="004405DB">
        <w:rPr>
          <w:lang w:val="en-AU"/>
        </w:rPr>
        <w:t xml:space="preserve">In our view, the </w:t>
      </w:r>
      <w:proofErr w:type="spellStart"/>
      <w:r w:rsidRPr="004405DB">
        <w:rPr>
          <w:lang w:val="en-AU"/>
        </w:rPr>
        <w:t>VUoSA</w:t>
      </w:r>
      <w:proofErr w:type="spellEnd"/>
      <w:r w:rsidRPr="004405DB">
        <w:rPr>
          <w:lang w:val="en-AU"/>
        </w:rPr>
        <w:t xml:space="preserve"> would not have any direct or indirect impact on the ability of retailers to enter and compete in Vector’s distribution area.  We could find no variation that would have a detrimental impact on retail competition. </w:t>
      </w:r>
    </w:p>
    <w:p w14:paraId="7B27BA77" w14:textId="766804DE" w:rsidR="00D15499" w:rsidRPr="004405DB" w:rsidRDefault="00D15499" w:rsidP="00D15499">
      <w:pPr>
        <w:pStyle w:val="UnnumtextBodytext"/>
        <w:rPr>
          <w:lang w:val="en-AU"/>
        </w:rPr>
      </w:pPr>
      <w:r w:rsidRPr="004405DB">
        <w:rPr>
          <w:lang w:val="en-AU"/>
        </w:rPr>
        <w:t>There w</w:t>
      </w:r>
      <w:r w:rsidR="0053029E" w:rsidRPr="004405DB">
        <w:rPr>
          <w:lang w:val="en-AU"/>
        </w:rPr>
        <w:t xml:space="preserve">ere a few variations that may </w:t>
      </w:r>
      <w:r w:rsidRPr="004405DB">
        <w:rPr>
          <w:lang w:val="en-AU"/>
        </w:rPr>
        <w:t>cause some disadvantage to retailers</w:t>
      </w:r>
      <w:r w:rsidR="0053029E" w:rsidRPr="004405DB">
        <w:rPr>
          <w:lang w:val="en-AU"/>
        </w:rPr>
        <w:t xml:space="preserve"> relative to the </w:t>
      </w:r>
      <w:proofErr w:type="spellStart"/>
      <w:r w:rsidR="0053029E" w:rsidRPr="004405DB">
        <w:rPr>
          <w:lang w:val="en-AU"/>
        </w:rPr>
        <w:t>MUoSA</w:t>
      </w:r>
      <w:proofErr w:type="spellEnd"/>
      <w:r w:rsidR="0053029E" w:rsidRPr="004405DB">
        <w:rPr>
          <w:lang w:val="en-AU"/>
        </w:rPr>
        <w:t xml:space="preserve">.  One variation that seems disadvantageous to the Retailer is the requirement for the </w:t>
      </w:r>
      <w:r w:rsidRPr="004405DB">
        <w:rPr>
          <w:lang w:val="en-AU"/>
        </w:rPr>
        <w:t xml:space="preserve">Retailer to cover the cost of the </w:t>
      </w:r>
      <w:r w:rsidR="0053029E" w:rsidRPr="004405DB">
        <w:rPr>
          <w:lang w:val="en-AU"/>
        </w:rPr>
        <w:t xml:space="preserve">communicating the first notification for a Planned Service Interruptions to Consumers (clause 5.10).  The cost of further re-notifications to Consumers, however, will be covered by the Distributor.  </w:t>
      </w:r>
      <w:r w:rsidR="00534BB7">
        <w:rPr>
          <w:lang w:val="en-AU"/>
        </w:rPr>
        <w:t>This</w:t>
      </w:r>
      <w:r w:rsidR="0053029E" w:rsidRPr="004405DB">
        <w:rPr>
          <w:lang w:val="en-AU"/>
        </w:rPr>
        <w:t xml:space="preserve"> does </w:t>
      </w:r>
      <w:r w:rsidR="00534BB7">
        <w:rPr>
          <w:lang w:val="en-AU"/>
        </w:rPr>
        <w:t xml:space="preserve">increase costs to </w:t>
      </w:r>
      <w:r w:rsidR="0053029E" w:rsidRPr="004405DB">
        <w:rPr>
          <w:lang w:val="en-AU"/>
        </w:rPr>
        <w:t>the Retailer.  However</w:t>
      </w:r>
      <w:r w:rsidR="00A260C7" w:rsidRPr="004405DB">
        <w:rPr>
          <w:lang w:val="en-AU"/>
        </w:rPr>
        <w:t>, variations to the Unplanned Service Interruptions provisions</w:t>
      </w:r>
      <w:r w:rsidR="00C523AB" w:rsidRPr="004405DB">
        <w:rPr>
          <w:lang w:val="en-AU"/>
        </w:rPr>
        <w:t xml:space="preserve"> </w:t>
      </w:r>
      <w:r w:rsidR="00BA6AC8">
        <w:rPr>
          <w:lang w:val="en-AU"/>
        </w:rPr>
        <w:t>(clause</w:t>
      </w:r>
      <w:r w:rsidR="00686A12">
        <w:rPr>
          <w:lang w:val="en-AU"/>
        </w:rPr>
        <w:t>s 2.2(d) and</w:t>
      </w:r>
      <w:r w:rsidR="00BA6AC8">
        <w:rPr>
          <w:lang w:val="en-AU"/>
        </w:rPr>
        <w:t xml:space="preserve"> 5.5</w:t>
      </w:r>
      <w:r w:rsidR="00A260C7" w:rsidRPr="004405DB">
        <w:rPr>
          <w:lang w:val="en-AU"/>
        </w:rPr>
        <w:t>)</w:t>
      </w:r>
      <w:r w:rsidR="0010344E" w:rsidRPr="004405DB">
        <w:rPr>
          <w:lang w:val="en-AU"/>
        </w:rPr>
        <w:t xml:space="preserve"> </w:t>
      </w:r>
      <w:r w:rsidR="00A260C7" w:rsidRPr="004405DB">
        <w:rPr>
          <w:lang w:val="en-AU"/>
        </w:rPr>
        <w:t>provide fo</w:t>
      </w:r>
      <w:r w:rsidR="00C523AB" w:rsidRPr="004405DB">
        <w:rPr>
          <w:lang w:val="en-AU"/>
        </w:rPr>
        <w:t xml:space="preserve">r the </w:t>
      </w:r>
      <w:r w:rsidR="00BA6AC8">
        <w:rPr>
          <w:lang w:val="en-AU"/>
        </w:rPr>
        <w:t xml:space="preserve">Retailer to provide this service unless the </w:t>
      </w:r>
      <w:r w:rsidR="00C523AB" w:rsidRPr="004405DB">
        <w:rPr>
          <w:lang w:val="en-AU"/>
        </w:rPr>
        <w:t>Distributor provide</w:t>
      </w:r>
      <w:r w:rsidR="00BA6AC8">
        <w:rPr>
          <w:lang w:val="en-AU"/>
        </w:rPr>
        <w:t>s written notice to the Retailer that the Distributor is responsible for</w:t>
      </w:r>
      <w:r w:rsidR="00C523AB" w:rsidRPr="004405DB">
        <w:rPr>
          <w:lang w:val="en-AU"/>
        </w:rPr>
        <w:t xml:space="preserve"> </w:t>
      </w:r>
      <w:r w:rsidR="00773032">
        <w:rPr>
          <w:lang w:val="en-AU"/>
        </w:rPr>
        <w:t xml:space="preserve">providing </w:t>
      </w:r>
      <w:r w:rsidR="00C523AB" w:rsidRPr="004405DB">
        <w:rPr>
          <w:lang w:val="en-AU"/>
        </w:rPr>
        <w:t xml:space="preserve">this service to any </w:t>
      </w:r>
      <w:r w:rsidR="00BA6AC8">
        <w:rPr>
          <w:lang w:val="en-AU"/>
        </w:rPr>
        <w:t xml:space="preserve">or all </w:t>
      </w:r>
      <w:r w:rsidR="00C523AB" w:rsidRPr="004405DB">
        <w:rPr>
          <w:lang w:val="en-AU"/>
        </w:rPr>
        <w:t>Consumers</w:t>
      </w:r>
      <w:r w:rsidR="00BA6AC8">
        <w:rPr>
          <w:lang w:val="en-AU"/>
        </w:rPr>
        <w:t xml:space="preserve">.  </w:t>
      </w:r>
      <w:r w:rsidR="00773032">
        <w:rPr>
          <w:lang w:val="en-AU"/>
        </w:rPr>
        <w:t>In other words, whilst t</w:t>
      </w:r>
      <w:r w:rsidR="00686A12" w:rsidRPr="00686A12">
        <w:rPr>
          <w:lang w:val="en-AU"/>
        </w:rPr>
        <w:t xml:space="preserve">he </w:t>
      </w:r>
      <w:proofErr w:type="spellStart"/>
      <w:r w:rsidR="00686A12" w:rsidRPr="00686A12">
        <w:rPr>
          <w:lang w:val="en-AU"/>
        </w:rPr>
        <w:t>MUoSA</w:t>
      </w:r>
      <w:proofErr w:type="spellEnd"/>
      <w:r w:rsidR="00686A12">
        <w:rPr>
          <w:lang w:val="en-AU"/>
        </w:rPr>
        <w:t xml:space="preserve"> provides for the Retailer, </w:t>
      </w:r>
      <w:r w:rsidR="00773032">
        <w:rPr>
          <w:lang w:val="en-AU"/>
        </w:rPr>
        <w:t xml:space="preserve">the </w:t>
      </w:r>
      <w:r w:rsidR="00686A12" w:rsidRPr="00686A12">
        <w:rPr>
          <w:lang w:val="en-AU"/>
        </w:rPr>
        <w:t>Distributor or both to provide this service</w:t>
      </w:r>
      <w:r w:rsidR="00773032">
        <w:rPr>
          <w:lang w:val="en-AU"/>
        </w:rPr>
        <w:t>,</w:t>
      </w:r>
      <w:r w:rsidR="00686A12">
        <w:rPr>
          <w:lang w:val="en-AU"/>
        </w:rPr>
        <w:t xml:space="preserve"> the </w:t>
      </w:r>
      <w:proofErr w:type="spellStart"/>
      <w:r w:rsidR="00686A12">
        <w:rPr>
          <w:lang w:val="en-AU"/>
        </w:rPr>
        <w:t>VUoSA</w:t>
      </w:r>
      <w:proofErr w:type="spellEnd"/>
      <w:r w:rsidR="00686A12">
        <w:rPr>
          <w:lang w:val="en-AU"/>
        </w:rPr>
        <w:t xml:space="preserve"> </w:t>
      </w:r>
      <w:r w:rsidR="00773032">
        <w:rPr>
          <w:lang w:val="en-AU"/>
        </w:rPr>
        <w:t xml:space="preserve">contemplates that </w:t>
      </w:r>
      <w:r w:rsidR="00686A12">
        <w:rPr>
          <w:lang w:val="en-AU"/>
        </w:rPr>
        <w:t xml:space="preserve">the Distributor can </w:t>
      </w:r>
      <w:r w:rsidR="00773032">
        <w:rPr>
          <w:lang w:val="en-AU"/>
        </w:rPr>
        <w:t xml:space="preserve">take over the provision of </w:t>
      </w:r>
      <w:r w:rsidR="00686A12">
        <w:rPr>
          <w:lang w:val="en-AU"/>
        </w:rPr>
        <w:t xml:space="preserve">this service </w:t>
      </w:r>
      <w:r w:rsidR="009F60C6">
        <w:rPr>
          <w:lang w:val="en-AU"/>
        </w:rPr>
        <w:t xml:space="preserve">– </w:t>
      </w:r>
      <w:r w:rsidR="00686A12">
        <w:rPr>
          <w:lang w:val="en-AU"/>
        </w:rPr>
        <w:t>thus reducing</w:t>
      </w:r>
      <w:r w:rsidR="00BA6AC8">
        <w:rPr>
          <w:lang w:val="en-AU"/>
        </w:rPr>
        <w:t xml:space="preserve"> operating costs to the Retailer</w:t>
      </w:r>
      <w:r w:rsidR="00686A12">
        <w:rPr>
          <w:lang w:val="en-AU"/>
        </w:rPr>
        <w:t xml:space="preserve">.  </w:t>
      </w:r>
      <w:r w:rsidR="00773032">
        <w:rPr>
          <w:lang w:val="en-AU"/>
        </w:rPr>
        <w:t xml:space="preserve">We understand that Vector intends to assume responsibility for providing this service to all consumers </w:t>
      </w:r>
      <w:r w:rsidR="002968E0">
        <w:rPr>
          <w:lang w:val="en-AU"/>
        </w:rPr>
        <w:t xml:space="preserve">that are connected to </w:t>
      </w:r>
      <w:r w:rsidR="00773032">
        <w:rPr>
          <w:lang w:val="en-AU"/>
        </w:rPr>
        <w:t xml:space="preserve">its networks as part of the proposed transition of the model of delivery on the Auckland Network </w:t>
      </w:r>
      <w:r w:rsidR="002968E0">
        <w:rPr>
          <w:lang w:val="en-AU"/>
        </w:rPr>
        <w:t xml:space="preserve">from a conveyance only model to an interposed model </w:t>
      </w:r>
      <w:r w:rsidR="00773032">
        <w:rPr>
          <w:lang w:val="en-AU"/>
        </w:rPr>
        <w:t xml:space="preserve">(discussed further in section </w:t>
      </w:r>
      <w:r w:rsidR="00064CB2">
        <w:rPr>
          <w:lang w:val="en-AU"/>
        </w:rPr>
        <w:fldChar w:fldCharType="begin"/>
      </w:r>
      <w:r w:rsidR="00773032">
        <w:rPr>
          <w:lang w:val="en-AU"/>
        </w:rPr>
        <w:instrText xml:space="preserve"> REF _Ref381890999 \r \h </w:instrText>
      </w:r>
      <w:r w:rsidR="00064CB2">
        <w:rPr>
          <w:lang w:val="en-AU"/>
        </w:rPr>
      </w:r>
      <w:r w:rsidR="00064CB2">
        <w:rPr>
          <w:lang w:val="en-AU"/>
        </w:rPr>
        <w:fldChar w:fldCharType="separate"/>
      </w:r>
      <w:r w:rsidR="00621285">
        <w:rPr>
          <w:lang w:val="en-AU"/>
        </w:rPr>
        <w:t>4.5</w:t>
      </w:r>
      <w:r w:rsidR="00064CB2">
        <w:rPr>
          <w:lang w:val="en-AU"/>
        </w:rPr>
        <w:fldChar w:fldCharType="end"/>
      </w:r>
      <w:r w:rsidR="00773032">
        <w:rPr>
          <w:lang w:val="en-AU"/>
        </w:rPr>
        <w:t>).</w:t>
      </w:r>
    </w:p>
    <w:p w14:paraId="3E296AEB" w14:textId="12B5F571" w:rsidR="00750106" w:rsidRPr="004405DB" w:rsidRDefault="00C523AB" w:rsidP="00750106">
      <w:pPr>
        <w:pStyle w:val="UnnumtextBodytext"/>
        <w:rPr>
          <w:lang w:val="en-AU"/>
        </w:rPr>
      </w:pPr>
      <w:r w:rsidRPr="004405DB">
        <w:rPr>
          <w:lang w:val="en-AU"/>
        </w:rPr>
        <w:t>If Vector does</w:t>
      </w:r>
      <w:r w:rsidR="0010344E" w:rsidRPr="004405DB">
        <w:rPr>
          <w:lang w:val="en-AU"/>
        </w:rPr>
        <w:t xml:space="preserve"> provide the service related to Unplanned Service Interruptions then it would </w:t>
      </w:r>
      <w:r w:rsidR="00FB6C95" w:rsidRPr="004405DB">
        <w:rPr>
          <w:lang w:val="en-AU"/>
        </w:rPr>
        <w:t>most likely counteract the disadvantage of</w:t>
      </w:r>
      <w:r w:rsidRPr="004405DB">
        <w:rPr>
          <w:lang w:val="en-AU"/>
        </w:rPr>
        <w:t xml:space="preserve"> </w:t>
      </w:r>
      <w:r w:rsidR="00FB6C95" w:rsidRPr="004405DB">
        <w:rPr>
          <w:lang w:val="en-AU"/>
        </w:rPr>
        <w:t xml:space="preserve">having to pay for the cost of the first Planned Services </w:t>
      </w:r>
      <w:r w:rsidR="008D33C1">
        <w:rPr>
          <w:lang w:val="en-AU"/>
        </w:rPr>
        <w:t>Interruption n</w:t>
      </w:r>
      <w:r w:rsidR="00FB6C95" w:rsidRPr="004405DB">
        <w:rPr>
          <w:lang w:val="en-AU"/>
        </w:rPr>
        <w:t>otification.</w:t>
      </w:r>
      <w:bookmarkStart w:id="149" w:name="_Ref382424089"/>
      <w:r w:rsidR="009F265E" w:rsidRPr="004405DB">
        <w:rPr>
          <w:rStyle w:val="FootnoteReference"/>
          <w:lang w:val="en-AU"/>
        </w:rPr>
        <w:footnoteReference w:id="37"/>
      </w:r>
      <w:bookmarkEnd w:id="149"/>
      <w:r w:rsidR="00FB6C95" w:rsidRPr="004405DB">
        <w:rPr>
          <w:lang w:val="en-AU"/>
        </w:rPr>
        <w:t xml:space="preserve">  </w:t>
      </w:r>
      <w:r w:rsidR="00534BB7">
        <w:rPr>
          <w:lang w:val="en-AU"/>
        </w:rPr>
        <w:t>Further</w:t>
      </w:r>
      <w:r w:rsidR="00FB6C95" w:rsidRPr="004405DB">
        <w:rPr>
          <w:lang w:val="en-AU"/>
        </w:rPr>
        <w:t xml:space="preserve">, this provision is a minor matter relative to </w:t>
      </w:r>
      <w:r w:rsidR="008D33C1">
        <w:rPr>
          <w:lang w:val="en-AU"/>
        </w:rPr>
        <w:t>the non-</w:t>
      </w:r>
      <w:proofErr w:type="spellStart"/>
      <w:r w:rsidR="00B87F80">
        <w:rPr>
          <w:lang w:val="en-AU"/>
        </w:rPr>
        <w:t>V</w:t>
      </w:r>
      <w:r w:rsidR="008D33C1">
        <w:rPr>
          <w:lang w:val="en-AU"/>
        </w:rPr>
        <w:t>UoSA</w:t>
      </w:r>
      <w:proofErr w:type="spellEnd"/>
      <w:r w:rsidR="008D33C1">
        <w:rPr>
          <w:lang w:val="en-AU"/>
        </w:rPr>
        <w:t xml:space="preserve"> </w:t>
      </w:r>
      <w:r w:rsidR="00FB6C95" w:rsidRPr="004405DB">
        <w:rPr>
          <w:lang w:val="en-AU"/>
        </w:rPr>
        <w:t xml:space="preserve">barriers </w:t>
      </w:r>
      <w:r w:rsidR="008D33C1">
        <w:rPr>
          <w:lang w:val="en-AU"/>
        </w:rPr>
        <w:t xml:space="preserve">to entry </w:t>
      </w:r>
      <w:r w:rsidR="00FB6C95" w:rsidRPr="004405DB">
        <w:rPr>
          <w:lang w:val="en-AU"/>
        </w:rPr>
        <w:t xml:space="preserve">discussed in section </w:t>
      </w:r>
      <w:r w:rsidR="00770FB4">
        <w:rPr>
          <w:lang w:val="en-AU"/>
        </w:rPr>
        <w:fldChar w:fldCharType="begin"/>
      </w:r>
      <w:r w:rsidR="00770FB4">
        <w:rPr>
          <w:lang w:val="en-AU"/>
        </w:rPr>
        <w:instrText xml:space="preserve"> REF _Ref382491593 \r \h </w:instrText>
      </w:r>
      <w:r w:rsidR="00770FB4">
        <w:rPr>
          <w:lang w:val="en-AU"/>
        </w:rPr>
      </w:r>
      <w:r w:rsidR="00770FB4">
        <w:rPr>
          <w:lang w:val="en-AU"/>
        </w:rPr>
        <w:fldChar w:fldCharType="separate"/>
      </w:r>
      <w:r w:rsidR="00621285">
        <w:rPr>
          <w:lang w:val="en-AU"/>
        </w:rPr>
        <w:t>3</w:t>
      </w:r>
      <w:r w:rsidR="00770FB4">
        <w:rPr>
          <w:lang w:val="en-AU"/>
        </w:rPr>
        <w:fldChar w:fldCharType="end"/>
      </w:r>
      <w:r w:rsidR="00A45C96" w:rsidRPr="004405DB">
        <w:rPr>
          <w:lang w:val="en-AU"/>
        </w:rPr>
        <w:t>.</w:t>
      </w:r>
      <w:r w:rsidR="0053029E" w:rsidRPr="004405DB">
        <w:rPr>
          <w:lang w:val="en-AU"/>
        </w:rPr>
        <w:t xml:space="preserve"> </w:t>
      </w:r>
    </w:p>
    <w:p w14:paraId="55F78905" w14:textId="77777777" w:rsidR="00686A12" w:rsidRDefault="006E122E" w:rsidP="00750106">
      <w:pPr>
        <w:pStyle w:val="UnnumtextBodytext"/>
        <w:rPr>
          <w:lang w:val="en-AU"/>
        </w:rPr>
      </w:pPr>
      <w:r>
        <w:rPr>
          <w:lang w:val="en-AU"/>
        </w:rPr>
        <w:t xml:space="preserve">The </w:t>
      </w:r>
      <w:proofErr w:type="spellStart"/>
      <w:r>
        <w:rPr>
          <w:lang w:val="en-AU"/>
        </w:rPr>
        <w:t>MUoSA</w:t>
      </w:r>
      <w:proofErr w:type="spellEnd"/>
      <w:r>
        <w:rPr>
          <w:lang w:val="en-AU"/>
        </w:rPr>
        <w:t xml:space="preserve"> contemplated a liability regime whereby the maximum total liability of each of the Distributor and the Retailer under or in connection with that agreement for any single event or series of connected events </w:t>
      </w:r>
      <w:r w:rsidR="00B87F80">
        <w:rPr>
          <w:lang w:val="en-AU"/>
        </w:rPr>
        <w:t>would</w:t>
      </w:r>
      <w:r>
        <w:rPr>
          <w:lang w:val="en-AU"/>
        </w:rPr>
        <w:t xml:space="preserve"> not in any circumstances exceed the lesser of $10,000 for each ICP on the network, or $2,000,000.  </w:t>
      </w:r>
    </w:p>
    <w:p w14:paraId="145061E1" w14:textId="45A868E5" w:rsidR="000B4BC6" w:rsidRDefault="006E122E" w:rsidP="00750106">
      <w:pPr>
        <w:pStyle w:val="UnnumtextBodytext"/>
        <w:rPr>
          <w:lang w:val="en-AU"/>
        </w:rPr>
      </w:pPr>
      <w:r>
        <w:rPr>
          <w:lang w:val="en-AU"/>
        </w:rPr>
        <w:t xml:space="preserve">The </w:t>
      </w:r>
      <w:proofErr w:type="spellStart"/>
      <w:r>
        <w:rPr>
          <w:lang w:val="en-AU"/>
        </w:rPr>
        <w:t>VUoSA</w:t>
      </w:r>
      <w:proofErr w:type="spellEnd"/>
      <w:r>
        <w:rPr>
          <w:lang w:val="en-AU"/>
        </w:rPr>
        <w:t xml:space="preserve"> provides for a per-event liability cap and an annual aggregate liability cap, where the latter is </w:t>
      </w:r>
      <w:r w:rsidR="001462D1">
        <w:rPr>
          <w:lang w:val="en-AU"/>
        </w:rPr>
        <w:t xml:space="preserve">proportionate to the percentage of the total number of ICPs connected to the Distributor’s network that the Retailer is supplying as at 1 July each year.  </w:t>
      </w:r>
      <w:r w:rsidR="009F265E" w:rsidRPr="006E122E">
        <w:rPr>
          <w:lang w:val="en-AU"/>
        </w:rPr>
        <w:t xml:space="preserve">The </w:t>
      </w:r>
      <w:r w:rsidR="009F60C6">
        <w:rPr>
          <w:lang w:val="en-AU"/>
        </w:rPr>
        <w:t xml:space="preserve">cap on the </w:t>
      </w:r>
      <w:r w:rsidR="009F265E" w:rsidRPr="006E122E">
        <w:rPr>
          <w:lang w:val="en-AU"/>
        </w:rPr>
        <w:t xml:space="preserve">Retailer’s limitation of liability to the Distributor (clause 26.8) </w:t>
      </w:r>
      <w:r w:rsidR="009F60C6">
        <w:rPr>
          <w:lang w:val="en-AU"/>
        </w:rPr>
        <w:t xml:space="preserve">has been varied so that </w:t>
      </w:r>
      <w:r w:rsidR="009F265E" w:rsidRPr="006E122E">
        <w:rPr>
          <w:lang w:val="en-AU"/>
        </w:rPr>
        <w:t xml:space="preserve">for retailers that </w:t>
      </w:r>
      <w:r w:rsidR="00A50B8E">
        <w:rPr>
          <w:lang w:val="en-AU"/>
        </w:rPr>
        <w:t xml:space="preserve">supply </w:t>
      </w:r>
      <w:r w:rsidR="009F265E" w:rsidRPr="006E122E">
        <w:rPr>
          <w:lang w:val="en-AU"/>
        </w:rPr>
        <w:t>more than 5%</w:t>
      </w:r>
      <w:r w:rsidR="00633A4E" w:rsidRPr="006E122E">
        <w:rPr>
          <w:lang w:val="en-AU"/>
        </w:rPr>
        <w:t xml:space="preserve"> </w:t>
      </w:r>
      <w:r w:rsidR="009F265E" w:rsidRPr="006E122E">
        <w:rPr>
          <w:lang w:val="en-AU"/>
        </w:rPr>
        <w:t>of the ICPs on Vector’s network</w:t>
      </w:r>
      <w:r w:rsidR="00633A4E" w:rsidRPr="006E122E">
        <w:rPr>
          <w:lang w:val="en-AU"/>
        </w:rPr>
        <w:t xml:space="preserve">, the cap moves from $1.4m to a corresponding range of $2.1m to $9.1m. </w:t>
      </w:r>
      <w:r w:rsidR="000B4BC6">
        <w:rPr>
          <w:lang w:val="en-AU"/>
        </w:rPr>
        <w:t xml:space="preserve"> </w:t>
      </w:r>
    </w:p>
    <w:p w14:paraId="6AC7BF24" w14:textId="463BA628" w:rsidR="000B4BC6" w:rsidRDefault="00C66A07" w:rsidP="00031B16">
      <w:pPr>
        <w:pStyle w:val="UnnumtextBodytext"/>
        <w:rPr>
          <w:lang w:val="en-AU"/>
        </w:rPr>
      </w:pPr>
      <w:r>
        <w:rPr>
          <w:lang w:val="en-AU"/>
        </w:rPr>
        <w:t>On the other hand, f</w:t>
      </w:r>
      <w:r w:rsidR="00A53DEF">
        <w:rPr>
          <w:lang w:val="en-AU"/>
        </w:rPr>
        <w:t>or r</w:t>
      </w:r>
      <w:r w:rsidR="008E6E5C" w:rsidRPr="006E122E">
        <w:rPr>
          <w:lang w:val="en-AU"/>
        </w:rPr>
        <w:t xml:space="preserve">etailers that have below 5% of active ICPs, the aggregate liability limitation has fallen (from $2 million to $1.4 million).  </w:t>
      </w:r>
      <w:r w:rsidR="000B4BC6">
        <w:rPr>
          <w:lang w:val="en-AU"/>
        </w:rPr>
        <w:t>This variation is beneficial to these smaller retailers.  Overall</w:t>
      </w:r>
      <w:r w:rsidR="003668F0">
        <w:rPr>
          <w:lang w:val="en-AU"/>
        </w:rPr>
        <w:t>,</w:t>
      </w:r>
      <w:r w:rsidR="000B4BC6">
        <w:rPr>
          <w:lang w:val="en-AU"/>
        </w:rPr>
        <w:t xml:space="preserve"> </w:t>
      </w:r>
      <w:r w:rsidR="003668F0">
        <w:rPr>
          <w:lang w:val="en-AU"/>
        </w:rPr>
        <w:t xml:space="preserve">the Retailer’s potential liability exposure to the Distributor under the </w:t>
      </w:r>
      <w:proofErr w:type="spellStart"/>
      <w:r w:rsidR="003668F0">
        <w:rPr>
          <w:lang w:val="en-AU"/>
        </w:rPr>
        <w:t>VUoSA</w:t>
      </w:r>
      <w:proofErr w:type="spellEnd"/>
      <w:r w:rsidR="003668F0">
        <w:rPr>
          <w:lang w:val="en-AU"/>
        </w:rPr>
        <w:t xml:space="preserve"> </w:t>
      </w:r>
      <w:r w:rsidR="00031B16" w:rsidRPr="008872D2">
        <w:t>could be considered</w:t>
      </w:r>
      <w:r w:rsidR="00031B16">
        <w:t xml:space="preserve"> </w:t>
      </w:r>
      <w:r w:rsidR="00031B16" w:rsidRPr="008872D2">
        <w:t xml:space="preserve">to be more commercially even-handed </w:t>
      </w:r>
      <w:r w:rsidR="003668F0">
        <w:t xml:space="preserve">than the position under </w:t>
      </w:r>
      <w:r w:rsidR="00031B16" w:rsidRPr="008872D2">
        <w:t xml:space="preserve">the </w:t>
      </w:r>
      <w:proofErr w:type="spellStart"/>
      <w:r w:rsidR="00031B16" w:rsidRPr="008872D2">
        <w:t>MUoSA</w:t>
      </w:r>
      <w:proofErr w:type="spellEnd"/>
      <w:r w:rsidR="00031B16">
        <w:t xml:space="preserve">.  </w:t>
      </w:r>
    </w:p>
    <w:p w14:paraId="0BFCB015" w14:textId="77777777" w:rsidR="009F265E" w:rsidRPr="004405DB" w:rsidRDefault="00B3015B" w:rsidP="00750106">
      <w:pPr>
        <w:pStyle w:val="UnnumtextBodytext"/>
        <w:rPr>
          <w:lang w:val="en-AU"/>
        </w:rPr>
      </w:pPr>
      <w:r w:rsidRPr="006E122E">
        <w:rPr>
          <w:lang w:val="en-AU"/>
        </w:rPr>
        <w:t>The variation reflects an attempt by Vector and Retailers to negotiate commercial arrangements that suit their risk profiles</w:t>
      </w:r>
      <w:r w:rsidR="00B87F80">
        <w:rPr>
          <w:lang w:val="en-AU"/>
        </w:rPr>
        <w:t xml:space="preserve"> by linking the liability levels for Retailers to their level of activity on the network</w:t>
      </w:r>
      <w:r w:rsidR="007314C3">
        <w:rPr>
          <w:lang w:val="en-AU"/>
        </w:rPr>
        <w:t>,</w:t>
      </w:r>
      <w:r w:rsidR="00B87F80">
        <w:rPr>
          <w:lang w:val="en-AU"/>
        </w:rPr>
        <w:t xml:space="preserve"> and from Vector’s perspective</w:t>
      </w:r>
      <w:r w:rsidR="007314C3">
        <w:rPr>
          <w:lang w:val="en-AU"/>
        </w:rPr>
        <w:t>,</w:t>
      </w:r>
      <w:r w:rsidR="00B87F80">
        <w:rPr>
          <w:lang w:val="en-AU"/>
        </w:rPr>
        <w:t xml:space="preserve"> by implementing a structure where its aggregate liability does not increase solely due to there being </w:t>
      </w:r>
      <w:r w:rsidR="009F7089">
        <w:rPr>
          <w:lang w:val="en-AU"/>
        </w:rPr>
        <w:t>more</w:t>
      </w:r>
      <w:r w:rsidR="00BA6AC8">
        <w:rPr>
          <w:lang w:val="en-AU"/>
        </w:rPr>
        <w:t xml:space="preserve"> retailers</w:t>
      </w:r>
      <w:r w:rsidR="00B87F80">
        <w:rPr>
          <w:lang w:val="en-AU"/>
        </w:rPr>
        <w:t xml:space="preserve"> on its network</w:t>
      </w:r>
      <w:r w:rsidRPr="006E122E">
        <w:rPr>
          <w:lang w:val="en-AU"/>
        </w:rPr>
        <w:t>.</w:t>
      </w:r>
      <w:r w:rsidRPr="004405DB">
        <w:rPr>
          <w:lang w:val="en-AU"/>
        </w:rPr>
        <w:t xml:space="preserve">  </w:t>
      </w:r>
    </w:p>
    <w:p w14:paraId="77FBCD99" w14:textId="77777777" w:rsidR="000C75F5" w:rsidRPr="00180A8D" w:rsidRDefault="000C75F5" w:rsidP="000C75F5">
      <w:pPr>
        <w:pStyle w:val="UnnumtextBodytext"/>
      </w:pPr>
      <w:r w:rsidRPr="00BC1A3C">
        <w:t xml:space="preserve">On balance, we consider that the variation to the </w:t>
      </w:r>
      <w:r w:rsidRPr="00180A8D">
        <w:t>Retailer’s limitation of liability will not act as a barrier to entry for retailers</w:t>
      </w:r>
      <w:r w:rsidR="008D7E7B">
        <w:t>, as it lowers the cost to retailers with small market share</w:t>
      </w:r>
      <w:r w:rsidR="000A08B7">
        <w:t xml:space="preserve"> (&lt;5% of total ICPs) who represent the new entrants. </w:t>
      </w:r>
    </w:p>
    <w:p w14:paraId="120B5AB9" w14:textId="796234FA" w:rsidR="003D1EE9" w:rsidRPr="004405DB" w:rsidRDefault="00347AEB" w:rsidP="00B2024E">
      <w:pPr>
        <w:pStyle w:val="UnnumtextBodytext"/>
        <w:rPr>
          <w:lang w:val="en-AU"/>
        </w:rPr>
      </w:pPr>
      <w:r w:rsidRPr="004405DB">
        <w:rPr>
          <w:lang w:val="en-AU"/>
        </w:rPr>
        <w:t>We assessed a number of other variations as contributing to promoting competition</w:t>
      </w:r>
      <w:r w:rsidR="00BA6AC8">
        <w:rPr>
          <w:lang w:val="en-AU"/>
        </w:rPr>
        <w:t xml:space="preserve"> in other </w:t>
      </w:r>
      <w:r w:rsidR="004C0D94">
        <w:rPr>
          <w:lang w:val="en-AU"/>
        </w:rPr>
        <w:t>respects</w:t>
      </w:r>
      <w:r w:rsidRPr="004405DB">
        <w:rPr>
          <w:lang w:val="en-AU"/>
        </w:rPr>
        <w:t xml:space="preserve">.  </w:t>
      </w:r>
      <w:r w:rsidR="009C6B57" w:rsidRPr="004405DB">
        <w:rPr>
          <w:lang w:val="en-AU"/>
        </w:rPr>
        <w:t>T</w:t>
      </w:r>
      <w:r w:rsidRPr="004405DB">
        <w:rPr>
          <w:lang w:val="en-AU"/>
        </w:rPr>
        <w:t xml:space="preserve">he </w:t>
      </w:r>
      <w:proofErr w:type="spellStart"/>
      <w:r w:rsidRPr="004405DB">
        <w:rPr>
          <w:lang w:val="en-AU"/>
        </w:rPr>
        <w:t>VUoSA</w:t>
      </w:r>
      <w:proofErr w:type="spellEnd"/>
      <w:r w:rsidRPr="004405DB">
        <w:rPr>
          <w:lang w:val="en-AU"/>
        </w:rPr>
        <w:t xml:space="preserve"> contains provisions that facilitate the load control by parties other than the Retailer or Distributor.  </w:t>
      </w:r>
      <w:r w:rsidR="003D1EE9" w:rsidRPr="004405DB">
        <w:rPr>
          <w:lang w:val="en-AU"/>
        </w:rPr>
        <w:t xml:space="preserve">Clause 6.11 contemplates third party involvement in Consumer controlled load.  This variation is, in our view, ‘future–proofing’ the </w:t>
      </w:r>
      <w:proofErr w:type="spellStart"/>
      <w:r w:rsidR="008D33C1">
        <w:rPr>
          <w:lang w:val="en-AU"/>
        </w:rPr>
        <w:t>V</w:t>
      </w:r>
      <w:r w:rsidR="003D1EE9" w:rsidRPr="004405DB">
        <w:rPr>
          <w:lang w:val="en-AU"/>
        </w:rPr>
        <w:t>UoSA</w:t>
      </w:r>
      <w:proofErr w:type="spellEnd"/>
      <w:r w:rsidR="00042519">
        <w:rPr>
          <w:lang w:val="en-AU"/>
        </w:rPr>
        <w:t xml:space="preserve"> by putting in pl</w:t>
      </w:r>
      <w:r w:rsidR="009F7089">
        <w:rPr>
          <w:lang w:val="en-AU"/>
        </w:rPr>
        <w:t xml:space="preserve">ace arrangements that increase </w:t>
      </w:r>
      <w:r w:rsidR="00042519">
        <w:rPr>
          <w:lang w:val="en-AU"/>
        </w:rPr>
        <w:t>understanding of the requirements</w:t>
      </w:r>
      <w:r w:rsidR="009F7089">
        <w:rPr>
          <w:lang w:val="en-AU"/>
        </w:rPr>
        <w:t xml:space="preserve"> and obligations</w:t>
      </w:r>
      <w:r w:rsidR="00042519">
        <w:rPr>
          <w:lang w:val="en-AU"/>
        </w:rPr>
        <w:t>.  This in our view reduces scope for future uncertainty and disputes</w:t>
      </w:r>
      <w:r w:rsidR="000A08B7">
        <w:rPr>
          <w:lang w:val="en-AU"/>
        </w:rPr>
        <w:t xml:space="preserve">. </w:t>
      </w:r>
      <w:r w:rsidR="00042519">
        <w:rPr>
          <w:lang w:val="en-AU"/>
        </w:rPr>
        <w:t xml:space="preserve"> </w:t>
      </w:r>
      <w:r w:rsidR="000A08B7">
        <w:rPr>
          <w:lang w:val="en-AU"/>
        </w:rPr>
        <w:t xml:space="preserve">The </w:t>
      </w:r>
      <w:proofErr w:type="spellStart"/>
      <w:r w:rsidR="000A08B7">
        <w:rPr>
          <w:lang w:val="en-AU"/>
        </w:rPr>
        <w:t>VUoSA</w:t>
      </w:r>
      <w:proofErr w:type="spellEnd"/>
      <w:r w:rsidR="00B2024E" w:rsidRPr="004405DB">
        <w:rPr>
          <w:lang w:val="en-AU"/>
        </w:rPr>
        <w:t xml:space="preserve"> </w:t>
      </w:r>
      <w:r w:rsidR="000C75F5" w:rsidRPr="00180A8D">
        <w:t>promotes competition in third party provision of controlled load.</w:t>
      </w:r>
      <w:r w:rsidR="00B2024E" w:rsidRPr="004405DB">
        <w:rPr>
          <w:lang w:val="en-AU"/>
        </w:rPr>
        <w:t xml:space="preserve"> </w:t>
      </w:r>
      <w:r w:rsidR="000A08B7">
        <w:rPr>
          <w:lang w:val="en-AU"/>
        </w:rPr>
        <w:t xml:space="preserve"> </w:t>
      </w:r>
      <w:r w:rsidR="00B2024E" w:rsidRPr="004405DB">
        <w:rPr>
          <w:lang w:val="en-AU"/>
        </w:rPr>
        <w:t xml:space="preserve">The variation ensures that the Distributor will be able to manage the controllable load in certain circumstances which will promote system security in the event that a Consumer engages a third party for the control of its load.   </w:t>
      </w:r>
    </w:p>
    <w:p w14:paraId="58A433A9" w14:textId="15BC7939" w:rsidR="00061BBD" w:rsidRPr="000C75F5" w:rsidRDefault="00B2024E" w:rsidP="00061BBD">
      <w:pPr>
        <w:pStyle w:val="UnnumtextBodytext"/>
      </w:pPr>
      <w:r w:rsidRPr="004405DB">
        <w:rPr>
          <w:lang w:val="en-AU"/>
        </w:rPr>
        <w:t xml:space="preserve">The </w:t>
      </w:r>
      <w:proofErr w:type="spellStart"/>
      <w:r w:rsidRPr="004405DB">
        <w:rPr>
          <w:lang w:val="en-AU"/>
        </w:rPr>
        <w:t>VUoSA</w:t>
      </w:r>
      <w:proofErr w:type="spellEnd"/>
      <w:r w:rsidRPr="004405DB">
        <w:rPr>
          <w:lang w:val="en-AU"/>
        </w:rPr>
        <w:t xml:space="preserve"> contains an innovative approach </w:t>
      </w:r>
      <w:r w:rsidR="00825BFF" w:rsidRPr="004405DB">
        <w:rPr>
          <w:lang w:val="en-AU"/>
        </w:rPr>
        <w:t xml:space="preserve">to managing </w:t>
      </w:r>
      <w:r w:rsidR="00061BBD" w:rsidRPr="004405DB">
        <w:rPr>
          <w:lang w:val="en-AU"/>
        </w:rPr>
        <w:t xml:space="preserve">financial </w:t>
      </w:r>
      <w:r w:rsidR="00825BFF" w:rsidRPr="004405DB">
        <w:rPr>
          <w:lang w:val="en-AU"/>
        </w:rPr>
        <w:t>risk</w:t>
      </w:r>
      <w:r w:rsidR="00061BBD" w:rsidRPr="004405DB">
        <w:rPr>
          <w:lang w:val="en-AU"/>
        </w:rPr>
        <w:t>s</w:t>
      </w:r>
      <w:r w:rsidR="00825BFF" w:rsidRPr="004405DB">
        <w:rPr>
          <w:lang w:val="en-AU"/>
        </w:rPr>
        <w:t xml:space="preserve"> asso</w:t>
      </w:r>
      <w:r w:rsidR="009F7089">
        <w:rPr>
          <w:lang w:val="en-AU"/>
        </w:rPr>
        <w:t>ciated with Events of Default (c</w:t>
      </w:r>
      <w:r w:rsidR="00825BFF" w:rsidRPr="004405DB">
        <w:rPr>
          <w:lang w:val="en-AU"/>
        </w:rPr>
        <w:t>lause 20.4) and Insolvency Event</w:t>
      </w:r>
      <w:r w:rsidR="00061BBD" w:rsidRPr="004405DB">
        <w:rPr>
          <w:lang w:val="en-AU"/>
        </w:rPr>
        <w:t>s</w:t>
      </w:r>
      <w:r w:rsidR="00825BFF" w:rsidRPr="004405DB">
        <w:rPr>
          <w:lang w:val="en-AU"/>
        </w:rPr>
        <w:t xml:space="preserve"> (clause 20.6).  </w:t>
      </w:r>
      <w:r w:rsidR="00061BBD" w:rsidRPr="004405DB">
        <w:rPr>
          <w:lang w:val="en-AU"/>
        </w:rPr>
        <w:t xml:space="preserve">The </w:t>
      </w:r>
      <w:proofErr w:type="spellStart"/>
      <w:r w:rsidR="00061BBD" w:rsidRPr="004405DB">
        <w:rPr>
          <w:lang w:val="en-AU"/>
        </w:rPr>
        <w:t>VUoSA</w:t>
      </w:r>
      <w:proofErr w:type="spellEnd"/>
      <w:r w:rsidR="00061BBD" w:rsidRPr="004405DB">
        <w:rPr>
          <w:lang w:val="en-AU"/>
        </w:rPr>
        <w:t xml:space="preserve"> variation provides an option of giving the Retailer a chance to trade its way out of financial trouble rather than terminating the agreement (as set out in the </w:t>
      </w:r>
      <w:proofErr w:type="spellStart"/>
      <w:r w:rsidR="00061BBD" w:rsidRPr="004405DB">
        <w:rPr>
          <w:lang w:val="en-AU"/>
        </w:rPr>
        <w:t>MUoSA</w:t>
      </w:r>
      <w:proofErr w:type="spellEnd"/>
      <w:r w:rsidR="00061BBD" w:rsidRPr="004405DB">
        <w:rPr>
          <w:lang w:val="en-AU"/>
        </w:rPr>
        <w:t xml:space="preserve">).  As a safeguard, the variation stops the Retailer from supplying electricity to existing and new connections in the Event of a Default.  This has the effect of limiting the financial risk of the </w:t>
      </w:r>
      <w:r w:rsidR="00D23EE9">
        <w:rPr>
          <w:lang w:val="en-AU"/>
        </w:rPr>
        <w:t>R</w:t>
      </w:r>
      <w:r w:rsidR="00061BBD" w:rsidRPr="004405DB">
        <w:rPr>
          <w:lang w:val="en-AU"/>
        </w:rPr>
        <w:t xml:space="preserve">etailer without terminating </w:t>
      </w:r>
      <w:r w:rsidR="00D23EE9">
        <w:rPr>
          <w:lang w:val="en-AU"/>
        </w:rPr>
        <w:t xml:space="preserve">the </w:t>
      </w:r>
      <w:proofErr w:type="spellStart"/>
      <w:r w:rsidR="00D23EE9">
        <w:rPr>
          <w:lang w:val="en-AU"/>
        </w:rPr>
        <w:t>VUoSA</w:t>
      </w:r>
      <w:proofErr w:type="spellEnd"/>
      <w:r w:rsidR="00D23EE9">
        <w:rPr>
          <w:lang w:val="en-AU"/>
        </w:rPr>
        <w:t xml:space="preserve"> with </w:t>
      </w:r>
      <w:r w:rsidR="00061BBD" w:rsidRPr="004405DB">
        <w:rPr>
          <w:lang w:val="en-AU"/>
        </w:rPr>
        <w:t xml:space="preserve">the Retailer.  This variation promotes retail competition by </w:t>
      </w:r>
      <w:r w:rsidR="009F7089">
        <w:rPr>
          <w:lang w:val="en-AU"/>
        </w:rPr>
        <w:t>providing</w:t>
      </w:r>
      <w:r w:rsidR="00061BBD" w:rsidRPr="004405DB">
        <w:rPr>
          <w:lang w:val="en-AU"/>
        </w:rPr>
        <w:t xml:space="preserve"> the Retailer some reprieve as opposed to the blunt instrument of termination</w:t>
      </w:r>
      <w:r w:rsidR="000C75F5">
        <w:rPr>
          <w:lang w:val="en-AU"/>
        </w:rPr>
        <w:t xml:space="preserve"> </w:t>
      </w:r>
      <w:r w:rsidR="000C75F5">
        <w:t xml:space="preserve">which </w:t>
      </w:r>
      <w:r w:rsidR="009F7089">
        <w:t xml:space="preserve">is the only option in the </w:t>
      </w:r>
      <w:proofErr w:type="spellStart"/>
      <w:r w:rsidR="009F7089">
        <w:t>MUoSA</w:t>
      </w:r>
      <w:proofErr w:type="spellEnd"/>
      <w:r w:rsidR="000C75F5" w:rsidRPr="00180A8D">
        <w:t xml:space="preserve">. </w:t>
      </w:r>
    </w:p>
    <w:p w14:paraId="2E5ECD09" w14:textId="77777777" w:rsidR="00061BBD" w:rsidRPr="004405DB" w:rsidRDefault="00061BBD" w:rsidP="00750106">
      <w:pPr>
        <w:pStyle w:val="UnnumtextBodytext"/>
        <w:rPr>
          <w:lang w:val="en-AU"/>
        </w:rPr>
      </w:pPr>
      <w:r w:rsidRPr="004405DB">
        <w:rPr>
          <w:lang w:val="en-AU"/>
        </w:rPr>
        <w:t xml:space="preserve">The </w:t>
      </w:r>
      <w:proofErr w:type="spellStart"/>
      <w:r w:rsidRPr="004405DB">
        <w:rPr>
          <w:lang w:val="en-AU"/>
        </w:rPr>
        <w:t>VUoSA</w:t>
      </w:r>
      <w:proofErr w:type="spellEnd"/>
      <w:r w:rsidRPr="004405DB">
        <w:rPr>
          <w:lang w:val="en-AU"/>
        </w:rPr>
        <w:t xml:space="preserve"> contains provisions for handling Consumer information</w:t>
      </w:r>
      <w:r w:rsidR="009F7089">
        <w:rPr>
          <w:lang w:val="en-AU"/>
        </w:rPr>
        <w:t xml:space="preserve"> received in error by Retailer (c</w:t>
      </w:r>
      <w:r w:rsidRPr="004405DB">
        <w:rPr>
          <w:lang w:val="en-AU"/>
        </w:rPr>
        <w:t>lause 29.3</w:t>
      </w:r>
      <w:r w:rsidR="00186806" w:rsidRPr="004405DB">
        <w:rPr>
          <w:lang w:val="en-AU"/>
        </w:rPr>
        <w:t>).</w:t>
      </w:r>
      <w:r w:rsidRPr="004405DB">
        <w:rPr>
          <w:lang w:val="en-AU"/>
        </w:rPr>
        <w:t xml:space="preserve"> </w:t>
      </w:r>
      <w:r w:rsidR="00186806" w:rsidRPr="004405DB">
        <w:rPr>
          <w:lang w:val="en-AU"/>
        </w:rPr>
        <w:t xml:space="preserve">The provision requires that information received in error is treated as confidential by the recipient and as such protects the commercial interest of the </w:t>
      </w:r>
      <w:r w:rsidR="00D23EE9">
        <w:rPr>
          <w:lang w:val="en-AU"/>
        </w:rPr>
        <w:t>R</w:t>
      </w:r>
      <w:r w:rsidR="009F7089">
        <w:rPr>
          <w:lang w:val="en-AU"/>
        </w:rPr>
        <w:t>etailer of</w:t>
      </w:r>
      <w:r w:rsidR="00186806" w:rsidRPr="004405DB">
        <w:rPr>
          <w:lang w:val="en-AU"/>
        </w:rPr>
        <w:t xml:space="preserve"> the Consumer(s).  This variation improves the workability of the market as well as promoting and protecting retail competition.  </w:t>
      </w:r>
    </w:p>
    <w:p w14:paraId="05ECA8AA" w14:textId="77777777" w:rsidR="00B2024E" w:rsidRPr="004405DB" w:rsidRDefault="000F5AB4" w:rsidP="00750106">
      <w:pPr>
        <w:pStyle w:val="UnnumtextBodytext"/>
        <w:rPr>
          <w:lang w:val="en-AU"/>
        </w:rPr>
      </w:pPr>
      <w:r w:rsidRPr="004405DB">
        <w:rPr>
          <w:lang w:val="en-AU"/>
        </w:rPr>
        <w:t xml:space="preserve">Our analysis of the variations is presented in </w:t>
      </w:r>
      <w:r w:rsidR="006074E2" w:rsidRPr="004405DB">
        <w:rPr>
          <w:lang w:val="en-AU"/>
        </w:rPr>
        <w:t xml:space="preserve">full in </w:t>
      </w:r>
      <w:r w:rsidR="00BF114E">
        <w:fldChar w:fldCharType="begin"/>
      </w:r>
      <w:r w:rsidR="00BF114E">
        <w:instrText xml:space="preserve"> REF _Ref379806224 \r \h  \* MERGEFORMAT </w:instrText>
      </w:r>
      <w:r w:rsidR="00BF114E">
        <w:fldChar w:fldCharType="separate"/>
      </w:r>
      <w:r w:rsidR="00621285" w:rsidRPr="00621285">
        <w:rPr>
          <w:lang w:val="en-AU"/>
        </w:rPr>
        <w:t xml:space="preserve">Appendix 1 </w:t>
      </w:r>
      <w:r w:rsidR="00BF114E">
        <w:fldChar w:fldCharType="end"/>
      </w:r>
      <w:r w:rsidR="008030FC" w:rsidRPr="004405DB">
        <w:rPr>
          <w:lang w:val="en-AU"/>
        </w:rPr>
        <w:t xml:space="preserve">and </w:t>
      </w:r>
      <w:r w:rsidR="006074E2" w:rsidRPr="004405DB">
        <w:rPr>
          <w:lang w:val="en-AU"/>
        </w:rPr>
        <w:t xml:space="preserve">the </w:t>
      </w:r>
      <w:r w:rsidR="00553D7A" w:rsidRPr="004405DB">
        <w:rPr>
          <w:lang w:val="en-AU"/>
        </w:rPr>
        <w:t>assessment</w:t>
      </w:r>
      <w:r w:rsidR="006074E2" w:rsidRPr="004405DB">
        <w:rPr>
          <w:lang w:val="en-AU"/>
        </w:rPr>
        <w:t xml:space="preserve"> of </w:t>
      </w:r>
      <w:r w:rsidR="00553D7A" w:rsidRPr="004405DB">
        <w:rPr>
          <w:lang w:val="en-AU"/>
        </w:rPr>
        <w:t>variations</w:t>
      </w:r>
      <w:r w:rsidR="006074E2" w:rsidRPr="004405DB">
        <w:rPr>
          <w:lang w:val="en-AU"/>
        </w:rPr>
        <w:t xml:space="preserve"> on promoting </w:t>
      </w:r>
      <w:r w:rsidR="00553D7A" w:rsidRPr="004405DB">
        <w:rPr>
          <w:lang w:val="en-AU"/>
        </w:rPr>
        <w:t>competition</w:t>
      </w:r>
      <w:r w:rsidR="006074E2" w:rsidRPr="004405DB">
        <w:rPr>
          <w:lang w:val="en-AU"/>
        </w:rPr>
        <w:t xml:space="preserve"> are summarised </w:t>
      </w:r>
      <w:r w:rsidR="008030FC" w:rsidRPr="004405DB">
        <w:rPr>
          <w:lang w:val="en-AU"/>
        </w:rPr>
        <w:t xml:space="preserve">in </w:t>
      </w:r>
      <w:r w:rsidR="00BF114E">
        <w:fldChar w:fldCharType="begin"/>
      </w:r>
      <w:r w:rsidR="00BF114E">
        <w:instrText xml:space="preserve"> REF _Ref379814122 \h  \* MERGEFORMAT </w:instrText>
      </w:r>
      <w:r w:rsidR="00BF114E">
        <w:fldChar w:fldCharType="separate"/>
      </w:r>
      <w:r w:rsidR="00621285" w:rsidRPr="00621285">
        <w:rPr>
          <w:lang w:val="en-AU"/>
        </w:rPr>
        <w:t>Table 1</w:t>
      </w:r>
      <w:r w:rsidR="00BF114E">
        <w:fldChar w:fldCharType="end"/>
      </w:r>
      <w:r w:rsidR="008030FC" w:rsidRPr="004405DB">
        <w:rPr>
          <w:lang w:val="en-AU"/>
        </w:rPr>
        <w:t xml:space="preserve"> </w:t>
      </w:r>
      <w:r w:rsidRPr="004405DB">
        <w:rPr>
          <w:lang w:val="en-AU"/>
        </w:rPr>
        <w:t xml:space="preserve">below.  </w:t>
      </w:r>
    </w:p>
    <w:p w14:paraId="289AEFBF" w14:textId="20E2888B" w:rsidR="009F7089" w:rsidRPr="004405DB" w:rsidRDefault="008C1965" w:rsidP="00750106">
      <w:pPr>
        <w:pStyle w:val="UnnumtextBodytext"/>
        <w:rPr>
          <w:lang w:val="en-AU"/>
        </w:rPr>
      </w:pPr>
      <w:r w:rsidRPr="004405DB">
        <w:rPr>
          <w:lang w:val="en-AU"/>
        </w:rPr>
        <w:t xml:space="preserve">In our analysis of the variations we have found no evidence to suggest that any of the individual clauses would hinder entry or expansion of a retailer into Vector’s distribution area.  In aggregate we consider that the </w:t>
      </w:r>
      <w:proofErr w:type="spellStart"/>
      <w:r w:rsidRPr="004405DB">
        <w:rPr>
          <w:lang w:val="en-AU"/>
        </w:rPr>
        <w:t>VUoSA</w:t>
      </w:r>
      <w:proofErr w:type="spellEnd"/>
      <w:r w:rsidRPr="004405DB">
        <w:rPr>
          <w:lang w:val="en-AU"/>
        </w:rPr>
        <w:t xml:space="preserve"> promotes </w:t>
      </w:r>
      <w:r w:rsidR="00F82EDF">
        <w:rPr>
          <w:lang w:val="en-AU"/>
        </w:rPr>
        <w:t xml:space="preserve">a </w:t>
      </w:r>
      <w:r w:rsidR="0014542B">
        <w:rPr>
          <w:lang w:val="en-AU"/>
        </w:rPr>
        <w:t xml:space="preserve">greater level of </w:t>
      </w:r>
      <w:r w:rsidRPr="004405DB">
        <w:rPr>
          <w:lang w:val="en-AU"/>
        </w:rPr>
        <w:t>competition in the retail market and in the wider electricity market</w:t>
      </w:r>
      <w:r w:rsidR="008D7E7B">
        <w:rPr>
          <w:lang w:val="en-AU"/>
        </w:rPr>
        <w:t xml:space="preserve"> </w:t>
      </w:r>
      <w:r w:rsidR="0014542B">
        <w:rPr>
          <w:lang w:val="en-AU"/>
        </w:rPr>
        <w:t xml:space="preserve">than </w:t>
      </w:r>
      <w:r w:rsidR="008D7E7B">
        <w:rPr>
          <w:lang w:val="en-AU"/>
        </w:rPr>
        <w:t xml:space="preserve">the </w:t>
      </w:r>
      <w:proofErr w:type="spellStart"/>
      <w:r w:rsidR="008D7E7B">
        <w:rPr>
          <w:lang w:val="en-AU"/>
        </w:rPr>
        <w:t>MUoSA</w:t>
      </w:r>
      <w:proofErr w:type="spellEnd"/>
      <w:r w:rsidRPr="004405DB">
        <w:rPr>
          <w:lang w:val="en-AU"/>
        </w:rPr>
        <w:t xml:space="preserve">.  </w:t>
      </w:r>
    </w:p>
    <w:p w14:paraId="5AEC4721" w14:textId="77777777" w:rsidR="00AF3753" w:rsidRPr="000450B1" w:rsidRDefault="00585328" w:rsidP="00C47750">
      <w:pPr>
        <w:pStyle w:val="UnnumtextBodytext"/>
        <w:keepNext/>
        <w:rPr>
          <w:b/>
          <w:lang w:val="en-AU"/>
        </w:rPr>
      </w:pPr>
      <w:bookmarkStart w:id="150" w:name="_Ref379814122"/>
      <w:bookmarkStart w:id="151" w:name="_Toc381599531"/>
      <w:bookmarkStart w:id="152" w:name="_Toc383014015"/>
      <w:r w:rsidRPr="000450B1">
        <w:rPr>
          <w:b/>
          <w:lang w:val="en-AU"/>
        </w:rPr>
        <w:t xml:space="preserve">Table </w:t>
      </w:r>
      <w:r w:rsidR="00064CB2" w:rsidRPr="000450B1">
        <w:rPr>
          <w:b/>
          <w:lang w:val="en-AU"/>
        </w:rPr>
        <w:fldChar w:fldCharType="begin"/>
      </w:r>
      <w:r w:rsidRPr="000450B1">
        <w:rPr>
          <w:b/>
          <w:lang w:val="en-AU"/>
        </w:rPr>
        <w:instrText xml:space="preserve"> SEQ Table \* ARABIC </w:instrText>
      </w:r>
      <w:r w:rsidR="00064CB2" w:rsidRPr="000450B1">
        <w:rPr>
          <w:b/>
          <w:lang w:val="en-AU"/>
        </w:rPr>
        <w:fldChar w:fldCharType="separate"/>
      </w:r>
      <w:r w:rsidR="00621285">
        <w:rPr>
          <w:b/>
          <w:noProof/>
          <w:lang w:val="en-AU"/>
        </w:rPr>
        <w:t>1</w:t>
      </w:r>
      <w:r w:rsidR="00064CB2" w:rsidRPr="000450B1">
        <w:rPr>
          <w:b/>
          <w:lang w:val="en-AU"/>
        </w:rPr>
        <w:fldChar w:fldCharType="end"/>
      </w:r>
      <w:bookmarkEnd w:id="150"/>
      <w:r w:rsidRPr="000450B1">
        <w:rPr>
          <w:b/>
          <w:lang w:val="en-AU"/>
        </w:rPr>
        <w:t xml:space="preserve"> Assessment of variations on promoting competition</w:t>
      </w:r>
      <w:bookmarkEnd w:id="151"/>
      <w:bookmarkEnd w:id="152"/>
    </w:p>
    <w:tbl>
      <w:tblPr>
        <w:tblStyle w:val="TableSapereGrid"/>
        <w:tblW w:w="0" w:type="auto"/>
        <w:tblInd w:w="425" w:type="dxa"/>
        <w:tblLook w:val="04A0" w:firstRow="1" w:lastRow="0" w:firstColumn="1" w:lastColumn="0" w:noHBand="0" w:noVBand="1"/>
      </w:tblPr>
      <w:tblGrid>
        <w:gridCol w:w="1210"/>
        <w:gridCol w:w="6518"/>
      </w:tblGrid>
      <w:tr w:rsidR="00737E52" w:rsidRPr="004405DB" w14:paraId="643517D9" w14:textId="77777777" w:rsidTr="00BD4022">
        <w:trPr>
          <w:cnfStyle w:val="100000000000" w:firstRow="1" w:lastRow="0" w:firstColumn="0" w:lastColumn="0" w:oddVBand="0" w:evenVBand="0" w:oddHBand="0" w:evenHBand="0" w:firstRowFirstColumn="0" w:firstRowLastColumn="0" w:lastRowFirstColumn="0" w:lastRowLastColumn="0"/>
        </w:trPr>
        <w:tc>
          <w:tcPr>
            <w:tcW w:w="7728" w:type="dxa"/>
            <w:gridSpan w:val="2"/>
          </w:tcPr>
          <w:p w14:paraId="3571A78A" w14:textId="77777777" w:rsidR="00737E52" w:rsidRPr="004405DB" w:rsidRDefault="00737E52" w:rsidP="00AF3753">
            <w:pPr>
              <w:pStyle w:val="UnnumtextBullet1"/>
              <w:ind w:left="0" w:firstLine="0"/>
              <w:jc w:val="center"/>
              <w:rPr>
                <w:b/>
                <w:color w:val="FFFFFF" w:themeColor="background1"/>
                <w:sz w:val="20"/>
                <w:szCs w:val="20"/>
                <w:lang w:val="en-AU"/>
              </w:rPr>
            </w:pPr>
            <w:r w:rsidRPr="004405DB">
              <w:rPr>
                <w:b/>
                <w:color w:val="FFFFFF" w:themeColor="background1"/>
                <w:sz w:val="20"/>
                <w:szCs w:val="20"/>
                <w:lang w:val="en-AU"/>
              </w:rPr>
              <w:t>Analysis and Assessment</w:t>
            </w:r>
          </w:p>
        </w:tc>
      </w:tr>
      <w:tr w:rsidR="00AF3753" w:rsidRPr="004405DB" w14:paraId="605B590F" w14:textId="77777777" w:rsidTr="00DA26EA">
        <w:tc>
          <w:tcPr>
            <w:tcW w:w="1210" w:type="dxa"/>
            <w:shd w:val="clear" w:color="auto" w:fill="DDD9C3" w:themeFill="background2" w:themeFillShade="E6"/>
          </w:tcPr>
          <w:p w14:paraId="63E0BAF1" w14:textId="77777777" w:rsidR="00AF3753" w:rsidRPr="004405DB" w:rsidRDefault="00AF3753" w:rsidP="00AF3753">
            <w:pPr>
              <w:pStyle w:val="UnnumtextBodytext"/>
              <w:rPr>
                <w:b/>
                <w:sz w:val="20"/>
                <w:szCs w:val="20"/>
                <w:lang w:val="en-AU"/>
              </w:rPr>
            </w:pPr>
            <w:r w:rsidRPr="004405DB">
              <w:rPr>
                <w:b/>
                <w:sz w:val="20"/>
                <w:szCs w:val="20"/>
                <w:lang w:val="en-AU"/>
              </w:rPr>
              <w:t>Clause</w:t>
            </w:r>
          </w:p>
        </w:tc>
        <w:tc>
          <w:tcPr>
            <w:tcW w:w="6518" w:type="dxa"/>
            <w:shd w:val="clear" w:color="auto" w:fill="DDD9C3" w:themeFill="background2" w:themeFillShade="E6"/>
          </w:tcPr>
          <w:p w14:paraId="3F70AAF5" w14:textId="5EEBB104" w:rsidR="00AF3753" w:rsidRPr="004405DB" w:rsidRDefault="00AF3753" w:rsidP="003E00E9">
            <w:pPr>
              <w:pStyle w:val="UnnumtextBodytext"/>
              <w:rPr>
                <w:b/>
                <w:sz w:val="20"/>
                <w:szCs w:val="20"/>
                <w:lang w:val="en-AU"/>
              </w:rPr>
            </w:pPr>
            <w:r w:rsidRPr="004405DB">
              <w:rPr>
                <w:b/>
                <w:sz w:val="20"/>
                <w:szCs w:val="20"/>
                <w:lang w:val="en-AU"/>
              </w:rPr>
              <w:t>Sub-cl</w:t>
            </w:r>
            <w:r w:rsidR="00915660">
              <w:rPr>
                <w:b/>
                <w:sz w:val="20"/>
                <w:szCs w:val="20"/>
                <w:lang w:val="en-AU"/>
              </w:rPr>
              <w:t>ause</w:t>
            </w:r>
            <w:r w:rsidRPr="004405DB">
              <w:rPr>
                <w:b/>
                <w:sz w:val="20"/>
                <w:szCs w:val="20"/>
                <w:lang w:val="en-AU"/>
              </w:rPr>
              <w:t>. 2.2(d) Retailer’s services and obligations</w:t>
            </w:r>
            <w:r w:rsidR="009F7089">
              <w:rPr>
                <w:b/>
                <w:sz w:val="20"/>
                <w:szCs w:val="20"/>
                <w:lang w:val="en-AU"/>
              </w:rPr>
              <w:t xml:space="preserve"> and clause 5.5</w:t>
            </w:r>
            <w:r w:rsidR="003E00E9">
              <w:rPr>
                <w:sz w:val="20"/>
                <w:szCs w:val="20"/>
                <w:lang w:val="en-AU"/>
              </w:rPr>
              <w:t>.</w:t>
            </w:r>
          </w:p>
        </w:tc>
      </w:tr>
      <w:tr w:rsidR="00AF3753" w:rsidRPr="004405DB" w14:paraId="0A749AA7" w14:textId="77777777" w:rsidTr="00737E52">
        <w:tc>
          <w:tcPr>
            <w:tcW w:w="1210" w:type="dxa"/>
          </w:tcPr>
          <w:p w14:paraId="2B748F68" w14:textId="77777777" w:rsidR="00AF3753" w:rsidRPr="004405DB" w:rsidRDefault="00AF3753" w:rsidP="00AF3753">
            <w:pPr>
              <w:pStyle w:val="UnnumtextBodytext"/>
              <w:rPr>
                <w:b/>
                <w:sz w:val="20"/>
                <w:szCs w:val="20"/>
                <w:lang w:val="en-AU"/>
              </w:rPr>
            </w:pPr>
            <w:r w:rsidRPr="004405DB">
              <w:rPr>
                <w:b/>
                <w:sz w:val="20"/>
                <w:szCs w:val="20"/>
                <w:lang w:val="en-AU"/>
              </w:rPr>
              <w:t>Variation</w:t>
            </w:r>
          </w:p>
        </w:tc>
        <w:tc>
          <w:tcPr>
            <w:tcW w:w="6518" w:type="dxa"/>
          </w:tcPr>
          <w:p w14:paraId="31AE6565" w14:textId="77777777" w:rsidR="00AF3753" w:rsidRPr="004405DB" w:rsidRDefault="00BA6AC8" w:rsidP="00BA6AC8">
            <w:pPr>
              <w:pStyle w:val="UnnumtextBodytext"/>
              <w:rPr>
                <w:sz w:val="20"/>
                <w:szCs w:val="20"/>
                <w:lang w:val="en-AU"/>
              </w:rPr>
            </w:pPr>
            <w:r>
              <w:rPr>
                <w:sz w:val="20"/>
                <w:szCs w:val="20"/>
                <w:lang w:val="en-AU"/>
              </w:rPr>
              <w:t xml:space="preserve">The </w:t>
            </w:r>
            <w:proofErr w:type="spellStart"/>
            <w:r>
              <w:rPr>
                <w:sz w:val="20"/>
                <w:szCs w:val="20"/>
                <w:lang w:val="en-AU"/>
              </w:rPr>
              <w:t>MUoSA</w:t>
            </w:r>
            <w:proofErr w:type="spellEnd"/>
            <w:r>
              <w:rPr>
                <w:sz w:val="20"/>
                <w:szCs w:val="20"/>
                <w:lang w:val="en-AU"/>
              </w:rPr>
              <w:t xml:space="preserve"> provides for</w:t>
            </w:r>
            <w:r w:rsidR="00AF3753" w:rsidRPr="004405DB">
              <w:rPr>
                <w:sz w:val="20"/>
                <w:szCs w:val="20"/>
                <w:lang w:val="en-AU"/>
              </w:rPr>
              <w:t xml:space="preserve"> the Retailer to provide a 24 hour, seven day a week, Unplanned Service Interruption information service and provide service interruption information in accordance with schedule 5.  </w:t>
            </w:r>
            <w:r w:rsidR="003E00E9">
              <w:rPr>
                <w:sz w:val="20"/>
                <w:szCs w:val="20"/>
                <w:lang w:val="en-AU"/>
              </w:rPr>
              <w:t xml:space="preserve">(The </w:t>
            </w:r>
            <w:proofErr w:type="spellStart"/>
            <w:r w:rsidR="003E00E9">
              <w:rPr>
                <w:sz w:val="20"/>
                <w:szCs w:val="20"/>
                <w:lang w:val="en-AU"/>
              </w:rPr>
              <w:t>MUoSA</w:t>
            </w:r>
            <w:proofErr w:type="spellEnd"/>
            <w:r w:rsidR="003E00E9">
              <w:rPr>
                <w:sz w:val="20"/>
                <w:szCs w:val="20"/>
                <w:lang w:val="en-AU"/>
              </w:rPr>
              <w:t xml:space="preserve"> also provides for the Distributor to provide this service in clause 2.1(d)).  </w:t>
            </w:r>
            <w:r w:rsidR="00AF3753" w:rsidRPr="004405DB">
              <w:rPr>
                <w:sz w:val="20"/>
                <w:szCs w:val="20"/>
                <w:lang w:val="en-AU"/>
              </w:rPr>
              <w:t xml:space="preserve">The </w:t>
            </w:r>
            <w:proofErr w:type="spellStart"/>
            <w:r w:rsidR="00AF3753" w:rsidRPr="004405DB">
              <w:rPr>
                <w:sz w:val="20"/>
                <w:szCs w:val="20"/>
                <w:lang w:val="en-AU"/>
              </w:rPr>
              <w:t>VUoSA</w:t>
            </w:r>
            <w:proofErr w:type="spellEnd"/>
            <w:r w:rsidR="00AF3753" w:rsidRPr="004405DB">
              <w:rPr>
                <w:sz w:val="20"/>
                <w:szCs w:val="20"/>
                <w:lang w:val="en-AU"/>
              </w:rPr>
              <w:t xml:space="preserve"> varies this provision by adding that the Retailer provides this service except in relation to any Consumers or categories of Unplanned Service Interruption in respect of which the Distributor has notified the Retailer pursuant to clause 5.5 that it will provide such service and information.  This variation allows the Distributor </w:t>
            </w:r>
            <w:r w:rsidR="00D23EE9">
              <w:rPr>
                <w:sz w:val="20"/>
                <w:szCs w:val="20"/>
                <w:lang w:val="en-AU"/>
              </w:rPr>
              <w:t>to take over</w:t>
            </w:r>
            <w:r w:rsidR="00D23EE9" w:rsidRPr="004405DB">
              <w:rPr>
                <w:sz w:val="20"/>
                <w:szCs w:val="20"/>
                <w:lang w:val="en-AU"/>
              </w:rPr>
              <w:t xml:space="preserve"> </w:t>
            </w:r>
            <w:r w:rsidR="00AF3753" w:rsidRPr="004405DB">
              <w:rPr>
                <w:sz w:val="20"/>
                <w:szCs w:val="20"/>
                <w:lang w:val="en-AU"/>
              </w:rPr>
              <w:t xml:space="preserve">the responsibility for informing Consumers about Unplanned Service Interruptions. </w:t>
            </w:r>
          </w:p>
        </w:tc>
      </w:tr>
      <w:tr w:rsidR="00AF3753" w:rsidRPr="004405DB" w14:paraId="59FFEC28" w14:textId="77777777" w:rsidTr="00737E52">
        <w:tc>
          <w:tcPr>
            <w:tcW w:w="1210" w:type="dxa"/>
          </w:tcPr>
          <w:p w14:paraId="365DACAB" w14:textId="77777777" w:rsidR="00AF3753" w:rsidRPr="004405DB" w:rsidRDefault="00AF3753" w:rsidP="00AF3753">
            <w:pPr>
              <w:pStyle w:val="UnnumtextBodytext"/>
              <w:rPr>
                <w:b/>
                <w:sz w:val="20"/>
                <w:szCs w:val="20"/>
                <w:lang w:val="en-AU"/>
              </w:rPr>
            </w:pPr>
            <w:r w:rsidRPr="004405DB">
              <w:rPr>
                <w:b/>
                <w:sz w:val="20"/>
                <w:szCs w:val="20"/>
                <w:lang w:val="en-AU"/>
              </w:rPr>
              <w:t>Rationale</w:t>
            </w:r>
          </w:p>
        </w:tc>
        <w:tc>
          <w:tcPr>
            <w:tcW w:w="6518" w:type="dxa"/>
          </w:tcPr>
          <w:p w14:paraId="42B5F835" w14:textId="674AA710" w:rsidR="00AF3753" w:rsidRPr="004405DB" w:rsidRDefault="00AF3753" w:rsidP="00921066">
            <w:pPr>
              <w:pStyle w:val="UnnumtextBodytext"/>
              <w:rPr>
                <w:sz w:val="20"/>
                <w:szCs w:val="20"/>
                <w:lang w:val="en-AU"/>
              </w:rPr>
            </w:pPr>
            <w:r w:rsidRPr="004405DB">
              <w:rPr>
                <w:sz w:val="20"/>
                <w:szCs w:val="20"/>
                <w:lang w:val="en-AU"/>
              </w:rPr>
              <w:t xml:space="preserve">As Vector is the party that </w:t>
            </w:r>
            <w:r w:rsidR="00D23EE9">
              <w:rPr>
                <w:sz w:val="20"/>
                <w:szCs w:val="20"/>
                <w:lang w:val="en-AU"/>
              </w:rPr>
              <w:t xml:space="preserve">maintains and </w:t>
            </w:r>
            <w:r w:rsidRPr="004405DB">
              <w:rPr>
                <w:sz w:val="20"/>
                <w:szCs w:val="20"/>
                <w:lang w:val="en-AU"/>
              </w:rPr>
              <w:t xml:space="preserve">operates </w:t>
            </w:r>
            <w:r w:rsidR="00D23EE9">
              <w:rPr>
                <w:sz w:val="20"/>
                <w:szCs w:val="20"/>
                <w:lang w:val="en-AU"/>
              </w:rPr>
              <w:t xml:space="preserve">its electricity distribution </w:t>
            </w:r>
            <w:r w:rsidRPr="004405DB">
              <w:rPr>
                <w:sz w:val="20"/>
                <w:szCs w:val="20"/>
                <w:lang w:val="en-AU"/>
              </w:rPr>
              <w:t xml:space="preserve">network, it is sensible and likely to be more cost-effective for Vector to communicate </w:t>
            </w:r>
            <w:r w:rsidR="00D23EE9">
              <w:rPr>
                <w:sz w:val="20"/>
                <w:szCs w:val="20"/>
                <w:lang w:val="en-AU"/>
              </w:rPr>
              <w:t xml:space="preserve">with consumers in relation to </w:t>
            </w:r>
            <w:r w:rsidRPr="004405DB">
              <w:rPr>
                <w:sz w:val="20"/>
                <w:szCs w:val="20"/>
                <w:lang w:val="en-AU"/>
              </w:rPr>
              <w:t>Unplanned Service Interruptions</w:t>
            </w:r>
            <w:r w:rsidR="000C75F5">
              <w:rPr>
                <w:sz w:val="20"/>
                <w:szCs w:val="20"/>
                <w:lang w:val="en-AU"/>
              </w:rPr>
              <w:t xml:space="preserve">, as it can provide this across all </w:t>
            </w:r>
            <w:r w:rsidR="0014542B">
              <w:rPr>
                <w:sz w:val="20"/>
                <w:szCs w:val="20"/>
                <w:lang w:val="en-AU"/>
              </w:rPr>
              <w:t xml:space="preserve">consumers </w:t>
            </w:r>
            <w:r w:rsidR="000C75F5">
              <w:rPr>
                <w:sz w:val="20"/>
                <w:szCs w:val="20"/>
                <w:lang w:val="en-AU"/>
              </w:rPr>
              <w:t>on its network</w:t>
            </w:r>
            <w:r w:rsidRPr="004405DB">
              <w:rPr>
                <w:sz w:val="20"/>
                <w:szCs w:val="20"/>
                <w:lang w:val="en-AU"/>
              </w:rPr>
              <w:t xml:space="preserve">. </w:t>
            </w:r>
            <w:r w:rsidR="00921066">
              <w:rPr>
                <w:sz w:val="20"/>
                <w:szCs w:val="20"/>
                <w:lang w:val="en-AU"/>
              </w:rPr>
              <w:t xml:space="preserve"> </w:t>
            </w:r>
            <w:r w:rsidR="00E7429E">
              <w:rPr>
                <w:sz w:val="20"/>
                <w:szCs w:val="20"/>
                <w:lang w:val="en-AU"/>
              </w:rPr>
              <w:t xml:space="preserve">As noted in footnote </w:t>
            </w:r>
            <w:r w:rsidR="00E7429E">
              <w:rPr>
                <w:sz w:val="20"/>
                <w:szCs w:val="20"/>
                <w:lang w:val="en-AU"/>
              </w:rPr>
              <w:fldChar w:fldCharType="begin"/>
            </w:r>
            <w:r w:rsidR="00E7429E">
              <w:rPr>
                <w:sz w:val="20"/>
                <w:szCs w:val="20"/>
                <w:lang w:val="en-AU"/>
              </w:rPr>
              <w:instrText xml:space="preserve"> NOTEREF _Ref382424089 \h </w:instrText>
            </w:r>
            <w:r w:rsidR="00E7429E">
              <w:rPr>
                <w:sz w:val="20"/>
                <w:szCs w:val="20"/>
                <w:lang w:val="en-AU"/>
              </w:rPr>
            </w:r>
            <w:r w:rsidR="00E7429E">
              <w:rPr>
                <w:sz w:val="20"/>
                <w:szCs w:val="20"/>
                <w:lang w:val="en-AU"/>
              </w:rPr>
              <w:fldChar w:fldCharType="separate"/>
            </w:r>
            <w:r w:rsidR="00621285">
              <w:rPr>
                <w:sz w:val="20"/>
                <w:szCs w:val="20"/>
                <w:lang w:val="en-AU"/>
              </w:rPr>
              <w:t>36</w:t>
            </w:r>
            <w:r w:rsidR="00E7429E">
              <w:rPr>
                <w:sz w:val="20"/>
                <w:szCs w:val="20"/>
                <w:lang w:val="en-AU"/>
              </w:rPr>
              <w:fldChar w:fldCharType="end"/>
            </w:r>
            <w:r w:rsidRPr="004405DB">
              <w:rPr>
                <w:sz w:val="20"/>
                <w:szCs w:val="20"/>
                <w:lang w:val="en-AU"/>
              </w:rPr>
              <w:t xml:space="preserve"> </w:t>
            </w:r>
            <w:r w:rsidR="00921066">
              <w:rPr>
                <w:sz w:val="20"/>
                <w:szCs w:val="20"/>
                <w:lang w:val="en-AU"/>
              </w:rPr>
              <w:t>w</w:t>
            </w:r>
            <w:r w:rsidR="00E7429E" w:rsidRPr="00E7429E">
              <w:rPr>
                <w:sz w:val="20"/>
                <w:szCs w:val="20"/>
                <w:lang w:val="en-AU"/>
              </w:rPr>
              <w:t>e understand that Vector</w:t>
            </w:r>
            <w:r w:rsidR="00921066">
              <w:rPr>
                <w:sz w:val="20"/>
                <w:szCs w:val="20"/>
                <w:lang w:val="en-AU"/>
              </w:rPr>
              <w:t>, under legacy arrangement,</w:t>
            </w:r>
            <w:r w:rsidR="00E7429E" w:rsidRPr="00E7429E">
              <w:rPr>
                <w:sz w:val="20"/>
                <w:szCs w:val="20"/>
                <w:lang w:val="en-AU"/>
              </w:rPr>
              <w:t xml:space="preserve"> provides the Unplanned </w:t>
            </w:r>
            <w:r w:rsidR="00921066">
              <w:rPr>
                <w:sz w:val="20"/>
                <w:szCs w:val="20"/>
                <w:lang w:val="en-AU"/>
              </w:rPr>
              <w:t>Service Interruption service to</w:t>
            </w:r>
            <w:r w:rsidR="00E7429E" w:rsidRPr="00E7429E">
              <w:rPr>
                <w:sz w:val="20"/>
                <w:szCs w:val="20"/>
                <w:lang w:val="en-AU"/>
              </w:rPr>
              <w:t xml:space="preserve"> three </w:t>
            </w:r>
            <w:r w:rsidR="00921066">
              <w:rPr>
                <w:sz w:val="20"/>
                <w:szCs w:val="20"/>
                <w:lang w:val="en-AU"/>
              </w:rPr>
              <w:t xml:space="preserve">retailers who pay for the service.  </w:t>
            </w:r>
            <w:r w:rsidR="00E7429E" w:rsidRPr="00E7429E">
              <w:rPr>
                <w:sz w:val="20"/>
                <w:szCs w:val="20"/>
                <w:lang w:val="en-AU"/>
              </w:rPr>
              <w:t xml:space="preserve">Under the </w:t>
            </w:r>
            <w:proofErr w:type="spellStart"/>
            <w:r w:rsidR="00E7429E" w:rsidRPr="00E7429E">
              <w:rPr>
                <w:sz w:val="20"/>
                <w:szCs w:val="20"/>
                <w:lang w:val="en-AU"/>
              </w:rPr>
              <w:t>VUoSA</w:t>
            </w:r>
            <w:proofErr w:type="spellEnd"/>
            <w:r w:rsidR="00E7429E" w:rsidRPr="00E7429E">
              <w:rPr>
                <w:sz w:val="20"/>
                <w:szCs w:val="20"/>
                <w:lang w:val="en-AU"/>
              </w:rPr>
              <w:t>, we understand that Vector intends to provide the service for all retailers at no charge</w:t>
            </w:r>
            <w:r w:rsidR="00921066">
              <w:rPr>
                <w:sz w:val="20"/>
                <w:szCs w:val="20"/>
                <w:lang w:val="en-AU"/>
              </w:rPr>
              <w:t xml:space="preserve">. </w:t>
            </w:r>
          </w:p>
        </w:tc>
      </w:tr>
      <w:tr w:rsidR="00AF3753" w:rsidRPr="004405DB" w14:paraId="5FA12903" w14:textId="77777777" w:rsidTr="00737E52">
        <w:tc>
          <w:tcPr>
            <w:tcW w:w="1210" w:type="dxa"/>
          </w:tcPr>
          <w:p w14:paraId="4A13B1BE" w14:textId="77777777" w:rsidR="00AF3753" w:rsidRPr="004405DB" w:rsidRDefault="00AF3753" w:rsidP="00AF3753">
            <w:pPr>
              <w:pStyle w:val="UnnumtextBodytext"/>
              <w:rPr>
                <w:b/>
                <w:sz w:val="20"/>
                <w:szCs w:val="20"/>
                <w:lang w:val="en-AU"/>
              </w:rPr>
            </w:pPr>
            <w:r w:rsidRPr="004405DB">
              <w:rPr>
                <w:b/>
                <w:sz w:val="20"/>
                <w:szCs w:val="20"/>
                <w:lang w:val="en-AU"/>
              </w:rPr>
              <w:t>Assessment</w:t>
            </w:r>
          </w:p>
        </w:tc>
        <w:tc>
          <w:tcPr>
            <w:tcW w:w="6518" w:type="dxa"/>
          </w:tcPr>
          <w:p w14:paraId="70969F7C" w14:textId="786FB7F9" w:rsidR="00AF3753" w:rsidRPr="004405DB" w:rsidRDefault="000C75F5" w:rsidP="00AF3753">
            <w:pPr>
              <w:pStyle w:val="UnnumtextBodytext"/>
              <w:rPr>
                <w:sz w:val="20"/>
                <w:szCs w:val="20"/>
                <w:lang w:val="en-AU"/>
              </w:rPr>
            </w:pPr>
            <w:r w:rsidRPr="00AF3753">
              <w:rPr>
                <w:sz w:val="20"/>
                <w:szCs w:val="20"/>
              </w:rPr>
              <w:t xml:space="preserve">The Retailer will need processes </w:t>
            </w:r>
            <w:r w:rsidR="0014542B">
              <w:rPr>
                <w:sz w:val="20"/>
                <w:szCs w:val="20"/>
              </w:rPr>
              <w:t>(</w:t>
            </w:r>
            <w:r w:rsidR="000A08B7">
              <w:rPr>
                <w:sz w:val="20"/>
                <w:szCs w:val="20"/>
              </w:rPr>
              <w:t xml:space="preserve">such as </w:t>
            </w:r>
            <w:r w:rsidR="0014542B">
              <w:rPr>
                <w:sz w:val="20"/>
                <w:szCs w:val="20"/>
              </w:rPr>
              <w:t xml:space="preserve">operating a </w:t>
            </w:r>
            <w:r w:rsidR="000A08B7">
              <w:rPr>
                <w:sz w:val="20"/>
                <w:szCs w:val="20"/>
              </w:rPr>
              <w:t xml:space="preserve">call centre </w:t>
            </w:r>
            <w:r w:rsidRPr="00AF3753">
              <w:rPr>
                <w:sz w:val="20"/>
                <w:szCs w:val="20"/>
              </w:rPr>
              <w:t xml:space="preserve">to </w:t>
            </w:r>
            <w:r w:rsidR="0014542B">
              <w:rPr>
                <w:sz w:val="20"/>
                <w:szCs w:val="20"/>
              </w:rPr>
              <w:t xml:space="preserve">field questions from consumers) to </w:t>
            </w:r>
            <w:r w:rsidRPr="00AF3753">
              <w:rPr>
                <w:sz w:val="20"/>
                <w:szCs w:val="20"/>
              </w:rPr>
              <w:t xml:space="preserve">comply with this provision. This may result in some cost to the Retailer.  </w:t>
            </w:r>
            <w:r w:rsidR="00AF3753" w:rsidRPr="004405DB">
              <w:rPr>
                <w:sz w:val="20"/>
                <w:szCs w:val="20"/>
                <w:lang w:val="en-AU"/>
              </w:rPr>
              <w:t xml:space="preserve">Any such cost is likely to be outweighed by the benefits of not having to incur costs for managing Unplanned Interruptions.   This variation is likely to be helpful to smaller retailers.  </w:t>
            </w:r>
          </w:p>
          <w:p w14:paraId="5D71539A" w14:textId="725AC5C0" w:rsidR="00AF3753" w:rsidRPr="004405DB" w:rsidRDefault="00AF3753" w:rsidP="00915660">
            <w:pPr>
              <w:pStyle w:val="UnnumtextBodytext"/>
              <w:rPr>
                <w:sz w:val="20"/>
                <w:szCs w:val="20"/>
                <w:lang w:val="en-AU"/>
              </w:rPr>
            </w:pPr>
            <w:r w:rsidRPr="004405DB">
              <w:rPr>
                <w:sz w:val="20"/>
                <w:szCs w:val="20"/>
                <w:lang w:val="en-AU"/>
              </w:rPr>
              <w:t xml:space="preserve">On balance this variation </w:t>
            </w:r>
            <w:r w:rsidR="00915660">
              <w:rPr>
                <w:sz w:val="20"/>
                <w:szCs w:val="20"/>
                <w:lang w:val="en-AU"/>
              </w:rPr>
              <w:t>is likely to reduce</w:t>
            </w:r>
            <w:r w:rsidRPr="004405DB">
              <w:rPr>
                <w:sz w:val="20"/>
                <w:szCs w:val="20"/>
                <w:lang w:val="en-AU"/>
              </w:rPr>
              <w:t xml:space="preserve"> costs to the Retailer and at the same time promotes more effi</w:t>
            </w:r>
            <w:r w:rsidR="00737E52" w:rsidRPr="004405DB">
              <w:rPr>
                <w:sz w:val="20"/>
                <w:szCs w:val="20"/>
                <w:lang w:val="en-AU"/>
              </w:rPr>
              <w:t>cient operation in the market, by allowing for the Distributor to manage communications for Unplanned</w:t>
            </w:r>
            <w:r w:rsidR="003D7468">
              <w:rPr>
                <w:sz w:val="20"/>
                <w:szCs w:val="20"/>
                <w:lang w:val="en-AU"/>
              </w:rPr>
              <w:t xml:space="preserve"> Service</w:t>
            </w:r>
            <w:r w:rsidR="00737E52" w:rsidRPr="004405DB">
              <w:rPr>
                <w:sz w:val="20"/>
                <w:szCs w:val="20"/>
                <w:lang w:val="en-AU"/>
              </w:rPr>
              <w:t xml:space="preserve"> Interruptions</w:t>
            </w:r>
            <w:r w:rsidR="000C75F5">
              <w:rPr>
                <w:sz w:val="20"/>
                <w:szCs w:val="20"/>
                <w:lang w:val="en-AU"/>
              </w:rPr>
              <w:t xml:space="preserve"> across its network</w:t>
            </w:r>
            <w:r w:rsidR="00737E52" w:rsidRPr="004405DB">
              <w:rPr>
                <w:sz w:val="20"/>
                <w:szCs w:val="20"/>
                <w:lang w:val="en-AU"/>
              </w:rPr>
              <w:t xml:space="preserve">. </w:t>
            </w:r>
          </w:p>
        </w:tc>
      </w:tr>
      <w:tr w:rsidR="00AF3753" w:rsidRPr="004405DB" w14:paraId="14B74247" w14:textId="77777777" w:rsidTr="003024A8">
        <w:tc>
          <w:tcPr>
            <w:tcW w:w="1210" w:type="dxa"/>
            <w:shd w:val="clear" w:color="auto" w:fill="DDD9C3" w:themeFill="background2" w:themeFillShade="E6"/>
          </w:tcPr>
          <w:p w14:paraId="44AF51C6" w14:textId="77777777" w:rsidR="00AF3753" w:rsidRPr="004405DB" w:rsidRDefault="00AF3753" w:rsidP="00AF3753">
            <w:pPr>
              <w:pStyle w:val="UnnumtextBodytext"/>
              <w:rPr>
                <w:b/>
                <w:sz w:val="20"/>
                <w:szCs w:val="20"/>
                <w:lang w:val="en-AU"/>
              </w:rPr>
            </w:pPr>
          </w:p>
        </w:tc>
        <w:tc>
          <w:tcPr>
            <w:tcW w:w="6518" w:type="dxa"/>
            <w:shd w:val="clear" w:color="auto" w:fill="DDD9C3" w:themeFill="background2" w:themeFillShade="E6"/>
          </w:tcPr>
          <w:p w14:paraId="14E0F22C" w14:textId="00CD4C10" w:rsidR="00AF3753" w:rsidRPr="004405DB" w:rsidRDefault="0011600D" w:rsidP="00AF3753">
            <w:pPr>
              <w:pStyle w:val="UnnumtextBodytext"/>
              <w:rPr>
                <w:sz w:val="20"/>
                <w:szCs w:val="20"/>
                <w:lang w:val="en-AU"/>
              </w:rPr>
            </w:pPr>
            <w:r w:rsidRPr="004405DB">
              <w:rPr>
                <w:b/>
                <w:sz w:val="20"/>
                <w:szCs w:val="20"/>
                <w:lang w:val="en-AU"/>
              </w:rPr>
              <w:t>Cl</w:t>
            </w:r>
            <w:r w:rsidR="00915660">
              <w:rPr>
                <w:b/>
                <w:sz w:val="20"/>
                <w:szCs w:val="20"/>
                <w:lang w:val="en-AU"/>
              </w:rPr>
              <w:t>ause</w:t>
            </w:r>
            <w:r w:rsidRPr="004405DB">
              <w:rPr>
                <w:b/>
                <w:sz w:val="20"/>
                <w:szCs w:val="20"/>
                <w:lang w:val="en-AU"/>
              </w:rPr>
              <w:t xml:space="preserve"> 5.10 Planned Service Interruptions – Costs of communication.</w:t>
            </w:r>
          </w:p>
        </w:tc>
      </w:tr>
      <w:tr w:rsidR="00714AF9" w:rsidRPr="004405DB" w14:paraId="27994A22" w14:textId="77777777" w:rsidTr="00737E52">
        <w:tc>
          <w:tcPr>
            <w:tcW w:w="1210" w:type="dxa"/>
          </w:tcPr>
          <w:p w14:paraId="55764B6C" w14:textId="77777777" w:rsidR="00714AF9" w:rsidRPr="004405DB" w:rsidRDefault="00714AF9" w:rsidP="00BD4022">
            <w:pPr>
              <w:pStyle w:val="UnnumtextBodytext"/>
              <w:rPr>
                <w:b/>
                <w:sz w:val="20"/>
                <w:szCs w:val="20"/>
                <w:lang w:val="en-AU"/>
              </w:rPr>
            </w:pPr>
            <w:r w:rsidRPr="004405DB">
              <w:rPr>
                <w:b/>
                <w:sz w:val="20"/>
                <w:szCs w:val="20"/>
                <w:lang w:val="en-AU"/>
              </w:rPr>
              <w:t>Variation</w:t>
            </w:r>
          </w:p>
        </w:tc>
        <w:tc>
          <w:tcPr>
            <w:tcW w:w="6518" w:type="dxa"/>
          </w:tcPr>
          <w:p w14:paraId="36385FD4" w14:textId="77777777" w:rsidR="00714AF9" w:rsidRPr="004405DB" w:rsidRDefault="00714AF9" w:rsidP="0011600D">
            <w:pPr>
              <w:rPr>
                <w:b/>
                <w:sz w:val="20"/>
                <w:szCs w:val="20"/>
                <w:lang w:val="en-AU"/>
              </w:rPr>
            </w:pPr>
            <w:r w:rsidRPr="004405DB">
              <w:rPr>
                <w:sz w:val="20"/>
                <w:szCs w:val="20"/>
                <w:lang w:val="en-AU"/>
              </w:rPr>
              <w:t xml:space="preserve">Under the </w:t>
            </w:r>
            <w:proofErr w:type="spellStart"/>
            <w:r w:rsidRPr="004405DB">
              <w:rPr>
                <w:sz w:val="20"/>
                <w:szCs w:val="20"/>
                <w:lang w:val="en-AU"/>
              </w:rPr>
              <w:t>MUoSA</w:t>
            </w:r>
            <w:proofErr w:type="spellEnd"/>
            <w:r w:rsidRPr="004405DB">
              <w:rPr>
                <w:sz w:val="20"/>
                <w:szCs w:val="20"/>
                <w:lang w:val="en-AU"/>
              </w:rPr>
              <w:t>, if the Distributor asks the Retailer to notify Consumers in accordance with schedule 5, the Distributor will meet the reasonable costs incurred by the Retailer in complying with such requests, unless agreed otherwise in writing.</w:t>
            </w:r>
          </w:p>
          <w:p w14:paraId="2BC10994" w14:textId="77777777" w:rsidR="00714AF9" w:rsidRPr="004405DB" w:rsidRDefault="00714AF9" w:rsidP="003D7468">
            <w:pPr>
              <w:pStyle w:val="UnnumtextBodytext"/>
              <w:rPr>
                <w:sz w:val="20"/>
                <w:szCs w:val="20"/>
                <w:lang w:val="en-AU"/>
              </w:rPr>
            </w:pPr>
            <w:r w:rsidRPr="004405DB">
              <w:rPr>
                <w:sz w:val="20"/>
                <w:szCs w:val="20"/>
                <w:lang w:val="en-AU"/>
              </w:rPr>
              <w:t xml:space="preserve">Under the </w:t>
            </w:r>
            <w:proofErr w:type="spellStart"/>
            <w:r w:rsidR="003D7468">
              <w:rPr>
                <w:sz w:val="20"/>
                <w:szCs w:val="20"/>
                <w:lang w:val="en-AU"/>
              </w:rPr>
              <w:t>VUoSA</w:t>
            </w:r>
            <w:proofErr w:type="spellEnd"/>
            <w:r w:rsidRPr="004405DB">
              <w:rPr>
                <w:sz w:val="20"/>
                <w:szCs w:val="20"/>
                <w:lang w:val="en-AU"/>
              </w:rPr>
              <w:t xml:space="preserve">, if the Distributor asks the Retailer to notify Consumers of a Planned Service Interruption in accordance with schedule 5, the Retailer will comply with </w:t>
            </w:r>
            <w:r w:rsidRPr="004405DB">
              <w:rPr>
                <w:sz w:val="20"/>
                <w:szCs w:val="20"/>
                <w:u w:val="single"/>
                <w:lang w:val="en-AU"/>
              </w:rPr>
              <w:t xml:space="preserve">such requests at its own cost, except </w:t>
            </w:r>
            <w:r w:rsidRPr="003D7468">
              <w:rPr>
                <w:sz w:val="20"/>
                <w:szCs w:val="20"/>
                <w:u w:val="single"/>
                <w:lang w:val="en-AU"/>
              </w:rPr>
              <w:t>where</w:t>
            </w:r>
            <w:r w:rsidRPr="004405DB">
              <w:rPr>
                <w:sz w:val="20"/>
                <w:szCs w:val="20"/>
                <w:lang w:val="en-AU"/>
              </w:rPr>
              <w:t xml:space="preserve"> re-notification of the Planned Service Interruption to Consumers is required solely due to the act or omission of the Distributor or its contractors</w:t>
            </w:r>
            <w:r w:rsidR="003D7468">
              <w:rPr>
                <w:sz w:val="20"/>
                <w:szCs w:val="20"/>
                <w:lang w:val="en-AU"/>
              </w:rPr>
              <w:t>, or where agreed otherwise in writing</w:t>
            </w:r>
            <w:r w:rsidRPr="004405DB">
              <w:rPr>
                <w:sz w:val="20"/>
                <w:szCs w:val="20"/>
                <w:lang w:val="en-AU"/>
              </w:rPr>
              <w:t>.  (emphasis added).</w:t>
            </w:r>
          </w:p>
        </w:tc>
      </w:tr>
      <w:tr w:rsidR="00714AF9" w:rsidRPr="004405DB" w14:paraId="5AEF7BEF" w14:textId="77777777" w:rsidTr="0013492F">
        <w:tc>
          <w:tcPr>
            <w:tcW w:w="1210" w:type="dxa"/>
          </w:tcPr>
          <w:p w14:paraId="3EBDCC40" w14:textId="77777777" w:rsidR="00714AF9" w:rsidRPr="004405DB" w:rsidRDefault="00714AF9" w:rsidP="00BD4022">
            <w:pPr>
              <w:pStyle w:val="UnnumtextBodytext"/>
              <w:rPr>
                <w:b/>
                <w:sz w:val="20"/>
                <w:szCs w:val="20"/>
                <w:lang w:val="en-AU"/>
              </w:rPr>
            </w:pPr>
            <w:r w:rsidRPr="004405DB">
              <w:rPr>
                <w:b/>
                <w:sz w:val="20"/>
                <w:szCs w:val="20"/>
                <w:lang w:val="en-AU"/>
              </w:rPr>
              <w:t>Rationale</w:t>
            </w:r>
          </w:p>
        </w:tc>
        <w:tc>
          <w:tcPr>
            <w:tcW w:w="6518" w:type="dxa"/>
            <w:tcBorders>
              <w:bottom w:val="single" w:sz="4" w:space="0" w:color="7B5E05"/>
            </w:tcBorders>
          </w:tcPr>
          <w:p w14:paraId="12517B2F" w14:textId="77777777" w:rsidR="00714AF9" w:rsidRPr="004405DB" w:rsidRDefault="00714AF9" w:rsidP="003D7468">
            <w:pPr>
              <w:rPr>
                <w:sz w:val="20"/>
                <w:szCs w:val="20"/>
                <w:lang w:val="en-AU"/>
              </w:rPr>
            </w:pPr>
            <w:r w:rsidRPr="004405DB">
              <w:rPr>
                <w:sz w:val="20"/>
                <w:szCs w:val="20"/>
                <w:lang w:val="en-AU"/>
              </w:rPr>
              <w:t xml:space="preserve">The variation reallocates costs of the first communication notice for Planned Service Interruptions to the Retailer. The Distributor will cover the cost of subsequent communications. </w:t>
            </w:r>
          </w:p>
        </w:tc>
      </w:tr>
      <w:tr w:rsidR="00714AF9" w:rsidRPr="004405DB" w14:paraId="0AE3AE4A" w14:textId="77777777" w:rsidTr="00737E52">
        <w:tc>
          <w:tcPr>
            <w:tcW w:w="1210" w:type="dxa"/>
          </w:tcPr>
          <w:p w14:paraId="30727311" w14:textId="77777777" w:rsidR="00714AF9" w:rsidRPr="004405DB" w:rsidRDefault="00714AF9" w:rsidP="00BD4022">
            <w:pPr>
              <w:pStyle w:val="UnnumtextBodytext"/>
              <w:rPr>
                <w:b/>
                <w:sz w:val="20"/>
                <w:szCs w:val="20"/>
                <w:lang w:val="en-AU"/>
              </w:rPr>
            </w:pPr>
            <w:r w:rsidRPr="004405DB">
              <w:rPr>
                <w:b/>
                <w:sz w:val="20"/>
                <w:szCs w:val="20"/>
                <w:lang w:val="en-AU"/>
              </w:rPr>
              <w:t>Assessment</w:t>
            </w:r>
          </w:p>
        </w:tc>
        <w:tc>
          <w:tcPr>
            <w:tcW w:w="6518" w:type="dxa"/>
          </w:tcPr>
          <w:p w14:paraId="31B51497" w14:textId="77777777" w:rsidR="00714AF9" w:rsidRPr="004405DB" w:rsidRDefault="00714AF9" w:rsidP="000A08B7">
            <w:pPr>
              <w:pStyle w:val="UnnumtextBodytext"/>
              <w:rPr>
                <w:sz w:val="20"/>
                <w:szCs w:val="20"/>
                <w:lang w:val="en-AU"/>
              </w:rPr>
            </w:pPr>
            <w:r w:rsidRPr="004405DB">
              <w:rPr>
                <w:sz w:val="20"/>
                <w:szCs w:val="20"/>
                <w:lang w:val="en-AU"/>
              </w:rPr>
              <w:t xml:space="preserve">This variation is likely to increase costs to the Retailer relative to requirements under the </w:t>
            </w:r>
            <w:proofErr w:type="spellStart"/>
            <w:r w:rsidRPr="004405DB">
              <w:rPr>
                <w:sz w:val="20"/>
                <w:szCs w:val="20"/>
                <w:lang w:val="en-AU"/>
              </w:rPr>
              <w:t>MUoSA</w:t>
            </w:r>
            <w:proofErr w:type="spellEnd"/>
            <w:r w:rsidRPr="004405DB">
              <w:rPr>
                <w:sz w:val="20"/>
                <w:szCs w:val="20"/>
                <w:lang w:val="en-AU"/>
              </w:rPr>
              <w:t>.</w:t>
            </w:r>
            <w:r w:rsidR="00747267">
              <w:rPr>
                <w:sz w:val="20"/>
                <w:szCs w:val="20"/>
                <w:lang w:val="en-AU"/>
              </w:rPr>
              <w:t xml:space="preserve"> </w:t>
            </w:r>
          </w:p>
        </w:tc>
      </w:tr>
      <w:tr w:rsidR="00714AF9" w:rsidRPr="004405DB" w14:paraId="2C0868AC" w14:textId="77777777" w:rsidTr="00BD4022">
        <w:tc>
          <w:tcPr>
            <w:tcW w:w="1210" w:type="dxa"/>
            <w:shd w:val="clear" w:color="auto" w:fill="DDD9C3" w:themeFill="background2" w:themeFillShade="E6"/>
          </w:tcPr>
          <w:p w14:paraId="5BA200A8" w14:textId="77777777" w:rsidR="00714AF9" w:rsidRPr="004405DB" w:rsidRDefault="00714AF9" w:rsidP="00AF3753">
            <w:pPr>
              <w:pStyle w:val="UnnumtextBodytext"/>
              <w:rPr>
                <w:b/>
                <w:sz w:val="20"/>
                <w:szCs w:val="20"/>
                <w:lang w:val="en-AU"/>
              </w:rPr>
            </w:pPr>
          </w:p>
        </w:tc>
        <w:tc>
          <w:tcPr>
            <w:tcW w:w="6518" w:type="dxa"/>
            <w:shd w:val="clear" w:color="auto" w:fill="DDD9C3" w:themeFill="background2" w:themeFillShade="E6"/>
          </w:tcPr>
          <w:p w14:paraId="71001A93" w14:textId="69B3D879" w:rsidR="00714AF9" w:rsidRPr="004405DB" w:rsidRDefault="00915660" w:rsidP="00AF3753">
            <w:pPr>
              <w:pStyle w:val="UnnumtextBodytext"/>
              <w:rPr>
                <w:b/>
                <w:sz w:val="20"/>
                <w:szCs w:val="20"/>
                <w:lang w:val="en-AU"/>
              </w:rPr>
            </w:pPr>
            <w:r>
              <w:rPr>
                <w:b/>
                <w:sz w:val="20"/>
                <w:szCs w:val="20"/>
                <w:lang w:val="en-AU"/>
              </w:rPr>
              <w:t>Clause</w:t>
            </w:r>
            <w:r w:rsidR="0014542B">
              <w:rPr>
                <w:b/>
                <w:sz w:val="20"/>
                <w:szCs w:val="20"/>
                <w:lang w:val="en-AU"/>
              </w:rPr>
              <w:t xml:space="preserve"> </w:t>
            </w:r>
            <w:r w:rsidR="0007147C">
              <w:rPr>
                <w:b/>
                <w:sz w:val="20"/>
                <w:szCs w:val="20"/>
                <w:lang w:val="en-AU"/>
              </w:rPr>
              <w:t xml:space="preserve">6. </w:t>
            </w:r>
            <w:r w:rsidR="00BD4022" w:rsidRPr="004405DB">
              <w:rPr>
                <w:b/>
                <w:sz w:val="20"/>
                <w:szCs w:val="20"/>
                <w:lang w:val="en-AU"/>
              </w:rPr>
              <w:t xml:space="preserve">Load management </w:t>
            </w:r>
          </w:p>
        </w:tc>
      </w:tr>
      <w:tr w:rsidR="00364B1B" w:rsidRPr="004405DB" w14:paraId="2E5B220D" w14:textId="77777777" w:rsidTr="00737E52">
        <w:tc>
          <w:tcPr>
            <w:tcW w:w="1210" w:type="dxa"/>
          </w:tcPr>
          <w:p w14:paraId="59A45E48" w14:textId="77777777" w:rsidR="00364B1B" w:rsidRPr="004405DB" w:rsidRDefault="00364B1B" w:rsidP="00BD4022">
            <w:pPr>
              <w:pStyle w:val="UnnumtextBodytext"/>
              <w:rPr>
                <w:b/>
                <w:sz w:val="20"/>
                <w:szCs w:val="20"/>
                <w:lang w:val="en-AU"/>
              </w:rPr>
            </w:pPr>
          </w:p>
        </w:tc>
        <w:tc>
          <w:tcPr>
            <w:tcW w:w="6518" w:type="dxa"/>
          </w:tcPr>
          <w:p w14:paraId="11C1DB28" w14:textId="77777777" w:rsidR="00364B1B" w:rsidRPr="004405DB" w:rsidRDefault="00364B1B" w:rsidP="00364B1B">
            <w:pPr>
              <w:rPr>
                <w:sz w:val="20"/>
                <w:szCs w:val="20"/>
                <w:lang w:val="en-AU"/>
              </w:rPr>
            </w:pPr>
            <w:r w:rsidRPr="004405DB">
              <w:rPr>
                <w:sz w:val="20"/>
                <w:szCs w:val="20"/>
                <w:lang w:val="en-AU"/>
              </w:rPr>
              <w:t xml:space="preserve">In general, </w:t>
            </w:r>
            <w:proofErr w:type="spellStart"/>
            <w:r w:rsidRPr="004405DB">
              <w:rPr>
                <w:sz w:val="20"/>
                <w:szCs w:val="20"/>
                <w:lang w:val="en-AU"/>
              </w:rPr>
              <w:t>VUoSA</w:t>
            </w:r>
            <w:proofErr w:type="spellEnd"/>
            <w:r w:rsidRPr="004405DB">
              <w:rPr>
                <w:sz w:val="20"/>
                <w:szCs w:val="20"/>
                <w:lang w:val="en-AU"/>
              </w:rPr>
              <w:t xml:space="preserve"> clauses 6.1 to 6.4 provide greater clarity about load control arrangements between the Retailer and Distributor</w:t>
            </w:r>
            <w:r w:rsidR="00747267">
              <w:rPr>
                <w:sz w:val="20"/>
                <w:szCs w:val="20"/>
                <w:lang w:val="en-AU"/>
              </w:rPr>
              <w:t xml:space="preserve"> than the </w:t>
            </w:r>
            <w:proofErr w:type="spellStart"/>
            <w:r w:rsidR="00747267">
              <w:rPr>
                <w:sz w:val="20"/>
                <w:szCs w:val="20"/>
                <w:lang w:val="en-AU"/>
              </w:rPr>
              <w:t>MUoSA</w:t>
            </w:r>
            <w:proofErr w:type="spellEnd"/>
            <w:r w:rsidRPr="004405DB">
              <w:rPr>
                <w:sz w:val="20"/>
                <w:szCs w:val="20"/>
                <w:lang w:val="en-AU"/>
              </w:rPr>
              <w:t xml:space="preserve">. </w:t>
            </w:r>
          </w:p>
          <w:p w14:paraId="55014FB1" w14:textId="77777777" w:rsidR="00364B1B" w:rsidRPr="004405DB" w:rsidRDefault="00747267" w:rsidP="00364B1B">
            <w:pPr>
              <w:pStyle w:val="UnnumtextBodytext"/>
              <w:rPr>
                <w:b/>
                <w:sz w:val="20"/>
                <w:szCs w:val="20"/>
                <w:lang w:val="en-AU"/>
              </w:rPr>
            </w:pPr>
            <w:r>
              <w:rPr>
                <w:sz w:val="20"/>
                <w:szCs w:val="20"/>
                <w:lang w:val="en-AU"/>
              </w:rPr>
              <w:t xml:space="preserve">The </w:t>
            </w:r>
            <w:proofErr w:type="spellStart"/>
            <w:r w:rsidR="00364B1B" w:rsidRPr="004405DB">
              <w:rPr>
                <w:sz w:val="20"/>
                <w:szCs w:val="20"/>
                <w:lang w:val="en-AU"/>
              </w:rPr>
              <w:t>VUoSA</w:t>
            </w:r>
            <w:proofErr w:type="spellEnd"/>
            <w:r w:rsidR="00364B1B" w:rsidRPr="004405DB">
              <w:rPr>
                <w:sz w:val="20"/>
                <w:szCs w:val="20"/>
                <w:lang w:val="en-AU"/>
              </w:rPr>
              <w:t xml:space="preserve"> facilitates a </w:t>
            </w:r>
            <w:r w:rsidR="00553D7A" w:rsidRPr="004405DB">
              <w:rPr>
                <w:sz w:val="20"/>
                <w:szCs w:val="20"/>
                <w:lang w:val="en-AU"/>
              </w:rPr>
              <w:t>framework for</w:t>
            </w:r>
            <w:r w:rsidR="00364B1B" w:rsidRPr="004405DB">
              <w:rPr>
                <w:sz w:val="20"/>
                <w:szCs w:val="20"/>
                <w:lang w:val="en-AU"/>
              </w:rPr>
              <w:t xml:space="preserve"> competition with regards to load control.  </w:t>
            </w:r>
          </w:p>
        </w:tc>
      </w:tr>
      <w:tr w:rsidR="00714AF9" w:rsidRPr="004405DB" w14:paraId="1AE9D585" w14:textId="77777777" w:rsidTr="00737E52">
        <w:tc>
          <w:tcPr>
            <w:tcW w:w="1210" w:type="dxa"/>
          </w:tcPr>
          <w:p w14:paraId="79362403" w14:textId="77777777" w:rsidR="00714AF9" w:rsidRPr="004405DB" w:rsidRDefault="00714AF9" w:rsidP="00BD4022">
            <w:pPr>
              <w:pStyle w:val="UnnumtextBodytext"/>
              <w:rPr>
                <w:b/>
                <w:sz w:val="20"/>
                <w:szCs w:val="20"/>
                <w:lang w:val="en-AU"/>
              </w:rPr>
            </w:pPr>
            <w:r w:rsidRPr="004405DB">
              <w:rPr>
                <w:b/>
                <w:sz w:val="20"/>
                <w:szCs w:val="20"/>
                <w:lang w:val="en-AU"/>
              </w:rPr>
              <w:t>Variation</w:t>
            </w:r>
          </w:p>
        </w:tc>
        <w:tc>
          <w:tcPr>
            <w:tcW w:w="6518" w:type="dxa"/>
          </w:tcPr>
          <w:p w14:paraId="2D107862" w14:textId="70F1B2C8" w:rsidR="00BD4022" w:rsidRPr="004405DB" w:rsidRDefault="00BD4022" w:rsidP="00BD4022">
            <w:pPr>
              <w:pStyle w:val="UnnumtextBodytext"/>
              <w:rPr>
                <w:sz w:val="20"/>
                <w:szCs w:val="20"/>
                <w:lang w:val="en-AU"/>
              </w:rPr>
            </w:pPr>
            <w:r w:rsidRPr="004405DB">
              <w:rPr>
                <w:b/>
                <w:sz w:val="20"/>
                <w:szCs w:val="20"/>
                <w:lang w:val="en-AU"/>
              </w:rPr>
              <w:t xml:space="preserve">Distributor may control load: </w:t>
            </w:r>
            <w:r w:rsidRPr="000A08B7">
              <w:rPr>
                <w:sz w:val="20"/>
                <w:szCs w:val="20"/>
                <w:lang w:val="en-AU"/>
              </w:rPr>
              <w:t xml:space="preserve">Under the </w:t>
            </w:r>
            <w:proofErr w:type="spellStart"/>
            <w:r w:rsidRPr="000A08B7">
              <w:rPr>
                <w:sz w:val="20"/>
                <w:szCs w:val="20"/>
                <w:lang w:val="en-AU"/>
              </w:rPr>
              <w:t>MUoSA</w:t>
            </w:r>
            <w:proofErr w:type="spellEnd"/>
            <w:r w:rsidR="001546A1">
              <w:rPr>
                <w:sz w:val="20"/>
                <w:szCs w:val="20"/>
                <w:lang w:val="en-AU"/>
              </w:rPr>
              <w:t xml:space="preserve"> </w:t>
            </w:r>
            <w:r w:rsidRPr="001546A1">
              <w:rPr>
                <w:sz w:val="20"/>
                <w:szCs w:val="20"/>
                <w:lang w:val="en-AU"/>
              </w:rPr>
              <w:t xml:space="preserve">(clause </w:t>
            </w:r>
            <w:r w:rsidR="001546A1" w:rsidRPr="001546A1">
              <w:rPr>
                <w:sz w:val="20"/>
                <w:szCs w:val="20"/>
                <w:lang w:val="en-AU"/>
              </w:rPr>
              <w:t>6.1</w:t>
            </w:r>
            <w:r w:rsidRPr="001546A1">
              <w:rPr>
                <w:sz w:val="20"/>
                <w:szCs w:val="20"/>
                <w:lang w:val="en-AU"/>
              </w:rPr>
              <w:t>)</w:t>
            </w:r>
            <w:r w:rsidR="000A08B7">
              <w:rPr>
                <w:sz w:val="20"/>
                <w:szCs w:val="20"/>
                <w:lang w:val="en-AU"/>
              </w:rPr>
              <w:t xml:space="preserve">  </w:t>
            </w:r>
            <w:r w:rsidRPr="004405DB">
              <w:rPr>
                <w:sz w:val="20"/>
                <w:szCs w:val="20"/>
                <w:lang w:val="en-AU"/>
              </w:rPr>
              <w:t xml:space="preserve">if the Distributor provides a Price Category or Tariff Option that provides a non-continuous level of service by allowing the Distributor to control part of, or all of, the Consumer’s load (a "Controlled Load Option"), </w:t>
            </w:r>
            <w:r w:rsidRPr="00D376C3">
              <w:rPr>
                <w:sz w:val="20"/>
                <w:szCs w:val="20"/>
                <w:u w:val="single"/>
                <w:lang w:val="en-AU"/>
              </w:rPr>
              <w:t>and the Consumer elects to</w:t>
            </w:r>
            <w:r w:rsidRPr="00D376C3">
              <w:rPr>
                <w:sz w:val="20"/>
                <w:szCs w:val="20"/>
                <w:lang w:val="en-AU"/>
              </w:rPr>
              <w:t xml:space="preserve"> take up the Retailer’s corresponding price option</w:t>
            </w:r>
            <w:r w:rsidRPr="004405DB">
              <w:rPr>
                <w:sz w:val="20"/>
                <w:szCs w:val="20"/>
                <w:lang w:val="en-AU"/>
              </w:rPr>
              <w:t xml:space="preserve"> that incorporates the Controlled Load Option, the Distributor may control the relevant part of the Consumer’s load in accordance with this clause 6 and schedule 8 (emphasis added). </w:t>
            </w:r>
          </w:p>
          <w:p w14:paraId="6BE713A7" w14:textId="77777777" w:rsidR="00714AF9" w:rsidRPr="004405DB" w:rsidRDefault="00BD4022" w:rsidP="000A08B7">
            <w:pPr>
              <w:pStyle w:val="UnnumtextBodytext"/>
              <w:rPr>
                <w:sz w:val="20"/>
                <w:szCs w:val="20"/>
                <w:lang w:val="en-AU"/>
              </w:rPr>
            </w:pPr>
            <w:r w:rsidRPr="004405DB">
              <w:rPr>
                <w:b/>
                <w:sz w:val="20"/>
                <w:szCs w:val="20"/>
                <w:lang w:val="en-AU"/>
              </w:rPr>
              <w:t xml:space="preserve">Clause 6.1. </w:t>
            </w:r>
            <w:r w:rsidRPr="004405DB">
              <w:rPr>
                <w:sz w:val="20"/>
                <w:szCs w:val="20"/>
                <w:lang w:val="en-AU"/>
              </w:rPr>
              <w:t xml:space="preserve"> Under the </w:t>
            </w:r>
            <w:proofErr w:type="spellStart"/>
            <w:r w:rsidRPr="004405DB">
              <w:rPr>
                <w:sz w:val="20"/>
                <w:szCs w:val="20"/>
                <w:lang w:val="en-AU"/>
              </w:rPr>
              <w:t>VUoSA</w:t>
            </w:r>
            <w:proofErr w:type="spellEnd"/>
            <w:r w:rsidRPr="004405DB">
              <w:rPr>
                <w:sz w:val="20"/>
                <w:szCs w:val="20"/>
                <w:lang w:val="en-AU"/>
              </w:rPr>
              <w:t xml:space="preserve">, </w:t>
            </w:r>
            <w:r w:rsidR="00747267">
              <w:rPr>
                <w:sz w:val="20"/>
                <w:szCs w:val="20"/>
                <w:lang w:val="en-AU"/>
              </w:rPr>
              <w:t xml:space="preserve">the Distributor may control the consumer’s load </w:t>
            </w:r>
            <w:r w:rsidRPr="004405DB">
              <w:rPr>
                <w:sz w:val="20"/>
                <w:szCs w:val="20"/>
                <w:lang w:val="en-AU"/>
              </w:rPr>
              <w:t xml:space="preserve">if the Distributor provides a Price Category or Tariff Option for a non-continuous level of service in respect of part of or all of the Consumer’s load (a "Controlled Load Option"), </w:t>
            </w:r>
            <w:r w:rsidRPr="004405DB">
              <w:rPr>
                <w:sz w:val="20"/>
                <w:szCs w:val="20"/>
                <w:u w:val="single"/>
                <w:lang w:val="en-AU"/>
              </w:rPr>
              <w:t>and charges the Retailer</w:t>
            </w:r>
            <w:r w:rsidRPr="004405DB">
              <w:rPr>
                <w:sz w:val="20"/>
                <w:szCs w:val="20"/>
                <w:lang w:val="en-AU"/>
              </w:rPr>
              <w:t xml:space="preserve"> on the basis of the Controlled Load Option with respect to the Consumer. (emphasis added).</w:t>
            </w:r>
            <w:r w:rsidR="00BB44FD">
              <w:rPr>
                <w:sz w:val="20"/>
                <w:szCs w:val="20"/>
                <w:lang w:val="en-AU"/>
              </w:rPr>
              <w:t xml:space="preserve"> </w:t>
            </w:r>
          </w:p>
        </w:tc>
      </w:tr>
      <w:tr w:rsidR="00714AF9" w:rsidRPr="004405DB" w14:paraId="67CB703D" w14:textId="77777777" w:rsidTr="00737E52">
        <w:tc>
          <w:tcPr>
            <w:tcW w:w="1210" w:type="dxa"/>
          </w:tcPr>
          <w:p w14:paraId="17B11FDE" w14:textId="77777777" w:rsidR="00714AF9" w:rsidRPr="004405DB" w:rsidRDefault="00714AF9" w:rsidP="00BD4022">
            <w:pPr>
              <w:pStyle w:val="UnnumtextBodytext"/>
              <w:rPr>
                <w:b/>
                <w:sz w:val="20"/>
                <w:szCs w:val="20"/>
                <w:lang w:val="en-AU"/>
              </w:rPr>
            </w:pPr>
            <w:r w:rsidRPr="004405DB">
              <w:rPr>
                <w:b/>
                <w:sz w:val="20"/>
                <w:szCs w:val="20"/>
                <w:lang w:val="en-AU"/>
              </w:rPr>
              <w:t>Rationale</w:t>
            </w:r>
          </w:p>
        </w:tc>
        <w:tc>
          <w:tcPr>
            <w:tcW w:w="6518" w:type="dxa"/>
          </w:tcPr>
          <w:p w14:paraId="0120453E" w14:textId="77777777" w:rsidR="000C75F5" w:rsidRDefault="000C75F5" w:rsidP="000C75F5">
            <w:pPr>
              <w:rPr>
                <w:sz w:val="20"/>
                <w:szCs w:val="20"/>
              </w:rPr>
            </w:pPr>
            <w:r>
              <w:rPr>
                <w:sz w:val="20"/>
                <w:szCs w:val="20"/>
              </w:rPr>
              <w:t xml:space="preserve">Under the </w:t>
            </w:r>
            <w:proofErr w:type="spellStart"/>
            <w:r>
              <w:rPr>
                <w:sz w:val="20"/>
                <w:szCs w:val="20"/>
              </w:rPr>
              <w:t>MUoSA</w:t>
            </w:r>
            <w:proofErr w:type="spellEnd"/>
            <w:r>
              <w:rPr>
                <w:sz w:val="20"/>
                <w:szCs w:val="20"/>
              </w:rPr>
              <w:t xml:space="preserve"> arrangement it appears the Retailer can opt to take up the Controlled Load Option or not.  Under the </w:t>
            </w:r>
            <w:proofErr w:type="spellStart"/>
            <w:r>
              <w:rPr>
                <w:sz w:val="20"/>
                <w:szCs w:val="20"/>
              </w:rPr>
              <w:t>VUoSA</w:t>
            </w:r>
            <w:proofErr w:type="spellEnd"/>
            <w:r>
              <w:rPr>
                <w:sz w:val="20"/>
                <w:szCs w:val="20"/>
              </w:rPr>
              <w:t xml:space="preserve"> variation, it appears that the Retailer is required to do so.  </w:t>
            </w:r>
          </w:p>
          <w:p w14:paraId="4E0D1AD6" w14:textId="77777777" w:rsidR="00714AF9" w:rsidRPr="004405DB" w:rsidRDefault="00E10A8E" w:rsidP="00E10A8E">
            <w:pPr>
              <w:rPr>
                <w:sz w:val="20"/>
                <w:szCs w:val="20"/>
                <w:lang w:val="en-AU"/>
              </w:rPr>
            </w:pPr>
            <w:r w:rsidRPr="004405DB">
              <w:rPr>
                <w:sz w:val="20"/>
                <w:szCs w:val="20"/>
                <w:lang w:val="en-AU"/>
              </w:rPr>
              <w:t xml:space="preserve">This variation ensures that any arrangement between a Distributor and a Consumer to control load will be adhered to by the Retailer.  </w:t>
            </w:r>
          </w:p>
        </w:tc>
      </w:tr>
      <w:tr w:rsidR="00714AF9" w:rsidRPr="004405DB" w14:paraId="7960C345" w14:textId="77777777" w:rsidTr="00737E52">
        <w:tc>
          <w:tcPr>
            <w:tcW w:w="1210" w:type="dxa"/>
          </w:tcPr>
          <w:p w14:paraId="029DBA11" w14:textId="77777777" w:rsidR="00714AF9" w:rsidRPr="004405DB" w:rsidRDefault="00714AF9" w:rsidP="00BD4022">
            <w:pPr>
              <w:pStyle w:val="UnnumtextBodytext"/>
              <w:rPr>
                <w:b/>
                <w:sz w:val="20"/>
                <w:szCs w:val="20"/>
                <w:lang w:val="en-AU"/>
              </w:rPr>
            </w:pPr>
            <w:r w:rsidRPr="004405DB">
              <w:rPr>
                <w:b/>
                <w:sz w:val="20"/>
                <w:szCs w:val="20"/>
                <w:lang w:val="en-AU"/>
              </w:rPr>
              <w:t>Assessment</w:t>
            </w:r>
          </w:p>
        </w:tc>
        <w:tc>
          <w:tcPr>
            <w:tcW w:w="6518" w:type="dxa"/>
          </w:tcPr>
          <w:p w14:paraId="77F7D2D9" w14:textId="77777777" w:rsidR="00714AF9" w:rsidRPr="004405DB" w:rsidRDefault="000C75F5" w:rsidP="00AF3753">
            <w:pPr>
              <w:pStyle w:val="UnnumtextBodytext"/>
              <w:rPr>
                <w:sz w:val="20"/>
                <w:szCs w:val="20"/>
                <w:lang w:val="en-AU"/>
              </w:rPr>
            </w:pPr>
            <w:r>
              <w:rPr>
                <w:sz w:val="20"/>
                <w:szCs w:val="20"/>
              </w:rPr>
              <w:t xml:space="preserve">The arrangement facilitates competition in provision of Load Control services to Consumers.  </w:t>
            </w:r>
          </w:p>
        </w:tc>
      </w:tr>
      <w:tr w:rsidR="00714AF9" w:rsidRPr="004405DB" w14:paraId="0E286524" w14:textId="77777777" w:rsidTr="0013492F">
        <w:tc>
          <w:tcPr>
            <w:tcW w:w="1210" w:type="dxa"/>
            <w:shd w:val="clear" w:color="auto" w:fill="DDD9C3" w:themeFill="background2" w:themeFillShade="E6"/>
          </w:tcPr>
          <w:p w14:paraId="10302954" w14:textId="77777777" w:rsidR="00714AF9" w:rsidRPr="004405DB" w:rsidRDefault="00714AF9" w:rsidP="00AF3753">
            <w:pPr>
              <w:pStyle w:val="UnnumtextBodytext"/>
              <w:rPr>
                <w:b/>
                <w:sz w:val="20"/>
                <w:szCs w:val="20"/>
                <w:lang w:val="en-AU"/>
              </w:rPr>
            </w:pPr>
          </w:p>
        </w:tc>
        <w:tc>
          <w:tcPr>
            <w:tcW w:w="6518" w:type="dxa"/>
            <w:shd w:val="clear" w:color="auto" w:fill="DDD9C3" w:themeFill="background2" w:themeFillShade="E6"/>
          </w:tcPr>
          <w:p w14:paraId="22AE275A" w14:textId="77777777" w:rsidR="00714AF9" w:rsidRPr="004405DB" w:rsidRDefault="009B65FF" w:rsidP="0013492F">
            <w:pPr>
              <w:pStyle w:val="UnnumtextBodytext"/>
              <w:rPr>
                <w:b/>
                <w:sz w:val="20"/>
                <w:szCs w:val="20"/>
                <w:lang w:val="en-AU"/>
              </w:rPr>
            </w:pPr>
            <w:r w:rsidRPr="004405DB">
              <w:rPr>
                <w:b/>
                <w:sz w:val="20"/>
                <w:szCs w:val="20"/>
                <w:lang w:val="en-AU"/>
              </w:rPr>
              <w:t xml:space="preserve">Clause 6.3 Control of load by the Retailer if some load is controlled by the Distributor: </w:t>
            </w:r>
          </w:p>
        </w:tc>
      </w:tr>
      <w:tr w:rsidR="00714AF9" w:rsidRPr="004405DB" w14:paraId="790555C5" w14:textId="77777777" w:rsidTr="00737E52">
        <w:tc>
          <w:tcPr>
            <w:tcW w:w="1210" w:type="dxa"/>
          </w:tcPr>
          <w:p w14:paraId="3EBCC775" w14:textId="77777777" w:rsidR="00714AF9" w:rsidRPr="004405DB" w:rsidRDefault="00714AF9" w:rsidP="00BD4022">
            <w:pPr>
              <w:pStyle w:val="UnnumtextBodytext"/>
              <w:rPr>
                <w:b/>
                <w:sz w:val="20"/>
                <w:szCs w:val="20"/>
                <w:lang w:val="en-AU"/>
              </w:rPr>
            </w:pPr>
            <w:r w:rsidRPr="004405DB">
              <w:rPr>
                <w:b/>
                <w:sz w:val="20"/>
                <w:szCs w:val="20"/>
                <w:lang w:val="en-AU"/>
              </w:rPr>
              <w:t>Variation</w:t>
            </w:r>
          </w:p>
        </w:tc>
        <w:tc>
          <w:tcPr>
            <w:tcW w:w="6518" w:type="dxa"/>
          </w:tcPr>
          <w:p w14:paraId="6B3CA1E0" w14:textId="0C45C9F0" w:rsidR="00930DDB" w:rsidRPr="004405DB" w:rsidRDefault="00930DDB" w:rsidP="00930DDB">
            <w:pPr>
              <w:rPr>
                <w:sz w:val="20"/>
                <w:szCs w:val="20"/>
                <w:lang w:val="en-AU"/>
              </w:rPr>
            </w:pPr>
            <w:r w:rsidRPr="004405DB">
              <w:rPr>
                <w:sz w:val="20"/>
                <w:szCs w:val="20"/>
                <w:lang w:val="en-AU"/>
              </w:rPr>
              <w:t xml:space="preserve">Under the </w:t>
            </w:r>
            <w:proofErr w:type="spellStart"/>
            <w:r w:rsidRPr="004405DB">
              <w:rPr>
                <w:sz w:val="20"/>
                <w:szCs w:val="20"/>
                <w:lang w:val="en-AU"/>
              </w:rPr>
              <w:t>MUoSA</w:t>
            </w:r>
            <w:proofErr w:type="spellEnd"/>
            <w:r w:rsidRPr="004405DB">
              <w:rPr>
                <w:sz w:val="20"/>
                <w:szCs w:val="20"/>
                <w:lang w:val="en-AU"/>
              </w:rPr>
              <w:t xml:space="preserve"> (clause 6.</w:t>
            </w:r>
            <w:r w:rsidR="002E2D49">
              <w:rPr>
                <w:sz w:val="20"/>
                <w:szCs w:val="20"/>
                <w:lang w:val="en-AU"/>
              </w:rPr>
              <w:t>3</w:t>
            </w:r>
            <w:r w:rsidRPr="004405DB">
              <w:rPr>
                <w:sz w:val="20"/>
                <w:szCs w:val="20"/>
                <w:lang w:val="en-AU"/>
              </w:rPr>
              <w:t>)</w:t>
            </w:r>
            <w:r w:rsidR="0014542B">
              <w:rPr>
                <w:sz w:val="20"/>
                <w:szCs w:val="20"/>
                <w:lang w:val="en-AU"/>
              </w:rPr>
              <w:t>,</w:t>
            </w:r>
            <w:r w:rsidRPr="004405DB">
              <w:rPr>
                <w:sz w:val="20"/>
                <w:szCs w:val="20"/>
                <w:lang w:val="en-AU"/>
              </w:rPr>
              <w:t xml:space="preserve"> the provisions refers to Control of load by an Entrant if some load is controlled by an Incumbent.  </w:t>
            </w:r>
          </w:p>
          <w:p w14:paraId="101B0E6E" w14:textId="77777777" w:rsidR="00714AF9" w:rsidRPr="004405DB" w:rsidRDefault="00930DDB" w:rsidP="009231CC">
            <w:pPr>
              <w:pStyle w:val="UnnumtextBodytext"/>
              <w:rPr>
                <w:sz w:val="20"/>
                <w:szCs w:val="20"/>
                <w:lang w:val="en-AU"/>
              </w:rPr>
            </w:pPr>
            <w:r w:rsidRPr="004405DB">
              <w:rPr>
                <w:sz w:val="20"/>
                <w:szCs w:val="20"/>
                <w:lang w:val="en-AU"/>
              </w:rPr>
              <w:t xml:space="preserve">Under the </w:t>
            </w:r>
            <w:proofErr w:type="spellStart"/>
            <w:r w:rsidRPr="004405DB">
              <w:rPr>
                <w:sz w:val="20"/>
                <w:szCs w:val="20"/>
                <w:lang w:val="en-AU"/>
              </w:rPr>
              <w:t>VUoSA</w:t>
            </w:r>
            <w:proofErr w:type="spellEnd"/>
            <w:r w:rsidRPr="004405DB">
              <w:rPr>
                <w:sz w:val="20"/>
                <w:szCs w:val="20"/>
                <w:lang w:val="en-AU"/>
              </w:rPr>
              <w:t xml:space="preserve"> (clause 6.3)</w:t>
            </w:r>
            <w:r w:rsidR="0014542B">
              <w:rPr>
                <w:sz w:val="20"/>
                <w:szCs w:val="20"/>
                <w:lang w:val="en-AU"/>
              </w:rPr>
              <w:t>,</w:t>
            </w:r>
            <w:r w:rsidRPr="004405DB">
              <w:rPr>
                <w:sz w:val="20"/>
                <w:szCs w:val="20"/>
                <w:lang w:val="en-AU"/>
              </w:rPr>
              <w:t xml:space="preserve"> </w:t>
            </w:r>
            <w:r w:rsidRPr="002E2D49">
              <w:rPr>
                <w:sz w:val="20"/>
                <w:szCs w:val="20"/>
                <w:lang w:val="en-AU"/>
              </w:rPr>
              <w:t>i</w:t>
            </w:r>
            <w:r w:rsidRPr="004405DB">
              <w:rPr>
                <w:sz w:val="20"/>
                <w:szCs w:val="20"/>
                <w:lang w:val="en-AU"/>
              </w:rPr>
              <w:t>f the Retailer wants to control part of a Consumer's load at a Consumer’s ICP, but the Distributor has obtained the right to control part of the load at the same ICP in accordance with clause 6, the Retailer may only control the part of the Consumer's load that: (a)</w:t>
            </w:r>
            <w:r w:rsidRPr="004405DB">
              <w:rPr>
                <w:sz w:val="20"/>
                <w:szCs w:val="20"/>
                <w:lang w:val="en-AU"/>
              </w:rPr>
              <w:tab/>
              <w:t>the Consumer has agreed the Retailer may control under a Consumer Contract or another agreement; and (b)</w:t>
            </w:r>
            <w:r w:rsidRPr="004405DB">
              <w:rPr>
                <w:sz w:val="20"/>
                <w:szCs w:val="20"/>
                <w:lang w:val="en-AU"/>
              </w:rPr>
              <w:tab/>
              <w:t>is separable from, and not already subject to, the Distributor's right to control part of the Consumer's load at the ICP obtained in accordance with clause 6.1, unless</w:t>
            </w:r>
            <w:r w:rsidRPr="004405DB">
              <w:rPr>
                <w:b/>
                <w:sz w:val="20"/>
                <w:szCs w:val="20"/>
                <w:lang w:val="en-AU"/>
              </w:rPr>
              <w:t xml:space="preserve"> </w:t>
            </w:r>
            <w:r w:rsidRPr="004405DB">
              <w:rPr>
                <w:sz w:val="20"/>
                <w:szCs w:val="20"/>
                <w:lang w:val="en-AU"/>
              </w:rPr>
              <w:t>the Distributor and the Retailer agree otherwise in writing.</w:t>
            </w:r>
          </w:p>
        </w:tc>
      </w:tr>
      <w:tr w:rsidR="00714AF9" w:rsidRPr="004405DB" w14:paraId="1BD362FE" w14:textId="77777777" w:rsidTr="00737E52">
        <w:tc>
          <w:tcPr>
            <w:tcW w:w="1210" w:type="dxa"/>
          </w:tcPr>
          <w:p w14:paraId="5CB84F2A" w14:textId="77777777" w:rsidR="00714AF9" w:rsidRPr="004405DB" w:rsidRDefault="00714AF9" w:rsidP="00BD4022">
            <w:pPr>
              <w:pStyle w:val="UnnumtextBodytext"/>
              <w:rPr>
                <w:b/>
                <w:sz w:val="20"/>
                <w:szCs w:val="20"/>
                <w:lang w:val="en-AU"/>
              </w:rPr>
            </w:pPr>
            <w:r w:rsidRPr="004405DB">
              <w:rPr>
                <w:b/>
                <w:sz w:val="20"/>
                <w:szCs w:val="20"/>
                <w:lang w:val="en-AU"/>
              </w:rPr>
              <w:t>Rationale</w:t>
            </w:r>
          </w:p>
        </w:tc>
        <w:tc>
          <w:tcPr>
            <w:tcW w:w="6518" w:type="dxa"/>
          </w:tcPr>
          <w:p w14:paraId="25C1EDFA" w14:textId="77777777" w:rsidR="00714AF9" w:rsidRPr="004405DB" w:rsidRDefault="00930DDB" w:rsidP="00930DDB">
            <w:pPr>
              <w:rPr>
                <w:sz w:val="20"/>
                <w:szCs w:val="20"/>
                <w:lang w:val="en-AU"/>
              </w:rPr>
            </w:pPr>
            <w:r w:rsidRPr="004405DB">
              <w:rPr>
                <w:sz w:val="20"/>
                <w:szCs w:val="20"/>
                <w:lang w:val="en-AU"/>
              </w:rPr>
              <w:t xml:space="preserve">This provision allows for both the Retailer and the Distributor to agree in writing as to the Control of load at an ICP. </w:t>
            </w:r>
          </w:p>
        </w:tc>
      </w:tr>
      <w:tr w:rsidR="00714AF9" w:rsidRPr="004405DB" w14:paraId="689D71DA" w14:textId="77777777" w:rsidTr="00737E52">
        <w:tc>
          <w:tcPr>
            <w:tcW w:w="1210" w:type="dxa"/>
          </w:tcPr>
          <w:p w14:paraId="17897594" w14:textId="77777777" w:rsidR="00714AF9" w:rsidRPr="004405DB" w:rsidRDefault="00714AF9" w:rsidP="00BD4022">
            <w:pPr>
              <w:pStyle w:val="UnnumtextBodytext"/>
              <w:rPr>
                <w:b/>
                <w:sz w:val="20"/>
                <w:szCs w:val="20"/>
                <w:lang w:val="en-AU"/>
              </w:rPr>
            </w:pPr>
            <w:r w:rsidRPr="004405DB">
              <w:rPr>
                <w:b/>
                <w:sz w:val="20"/>
                <w:szCs w:val="20"/>
                <w:lang w:val="en-AU"/>
              </w:rPr>
              <w:t>Assessment</w:t>
            </w:r>
          </w:p>
        </w:tc>
        <w:tc>
          <w:tcPr>
            <w:tcW w:w="6518" w:type="dxa"/>
          </w:tcPr>
          <w:p w14:paraId="0F70774D" w14:textId="77777777" w:rsidR="00714AF9" w:rsidRPr="004405DB" w:rsidRDefault="00930DDB" w:rsidP="009231CC">
            <w:pPr>
              <w:rPr>
                <w:sz w:val="20"/>
                <w:szCs w:val="20"/>
                <w:lang w:val="en-AU"/>
              </w:rPr>
            </w:pPr>
            <w:r w:rsidRPr="004405DB">
              <w:rPr>
                <w:sz w:val="20"/>
                <w:szCs w:val="20"/>
                <w:lang w:val="en-AU"/>
              </w:rPr>
              <w:t xml:space="preserve">The effect </w:t>
            </w:r>
            <w:r w:rsidR="0014542B">
              <w:rPr>
                <w:sz w:val="20"/>
                <w:szCs w:val="20"/>
                <w:lang w:val="en-AU"/>
              </w:rPr>
              <w:t xml:space="preserve">of the clause </w:t>
            </w:r>
            <w:r w:rsidRPr="004405DB">
              <w:rPr>
                <w:sz w:val="20"/>
                <w:szCs w:val="20"/>
                <w:lang w:val="en-AU"/>
              </w:rPr>
              <w:t xml:space="preserve">in the </w:t>
            </w:r>
            <w:proofErr w:type="spellStart"/>
            <w:r w:rsidRPr="004405DB">
              <w:rPr>
                <w:sz w:val="20"/>
                <w:szCs w:val="20"/>
                <w:lang w:val="en-AU"/>
              </w:rPr>
              <w:t>VUoSA</w:t>
            </w:r>
            <w:proofErr w:type="spellEnd"/>
            <w:r w:rsidRPr="004405DB">
              <w:rPr>
                <w:sz w:val="20"/>
                <w:szCs w:val="20"/>
                <w:lang w:val="en-AU"/>
              </w:rPr>
              <w:t xml:space="preserve"> is </w:t>
            </w:r>
            <w:r w:rsidR="009231CC">
              <w:rPr>
                <w:sz w:val="20"/>
                <w:szCs w:val="20"/>
                <w:lang w:val="en-AU"/>
              </w:rPr>
              <w:t>effectively</w:t>
            </w:r>
            <w:r w:rsidR="009231CC" w:rsidRPr="004405DB">
              <w:rPr>
                <w:sz w:val="20"/>
                <w:szCs w:val="20"/>
                <w:lang w:val="en-AU"/>
              </w:rPr>
              <w:t xml:space="preserve"> </w:t>
            </w:r>
            <w:r w:rsidRPr="004405DB">
              <w:rPr>
                <w:sz w:val="20"/>
                <w:szCs w:val="20"/>
                <w:lang w:val="en-AU"/>
              </w:rPr>
              <w:t xml:space="preserve">the same as </w:t>
            </w:r>
            <w:r w:rsidR="0014542B">
              <w:rPr>
                <w:sz w:val="20"/>
                <w:szCs w:val="20"/>
                <w:lang w:val="en-AU"/>
              </w:rPr>
              <w:t xml:space="preserve">that </w:t>
            </w:r>
            <w:r w:rsidRPr="004405DB">
              <w:rPr>
                <w:sz w:val="20"/>
                <w:szCs w:val="20"/>
                <w:lang w:val="en-AU"/>
              </w:rPr>
              <w:t xml:space="preserve">in the </w:t>
            </w:r>
            <w:proofErr w:type="spellStart"/>
            <w:r w:rsidRPr="004405DB">
              <w:rPr>
                <w:sz w:val="20"/>
                <w:szCs w:val="20"/>
                <w:lang w:val="en-AU"/>
              </w:rPr>
              <w:t>MUoSA</w:t>
            </w:r>
            <w:proofErr w:type="spellEnd"/>
            <w:r w:rsidR="0014542B">
              <w:rPr>
                <w:sz w:val="20"/>
                <w:szCs w:val="20"/>
                <w:lang w:val="en-AU"/>
              </w:rPr>
              <w:t>,</w:t>
            </w:r>
            <w:r w:rsidRPr="004405DB">
              <w:rPr>
                <w:sz w:val="20"/>
                <w:szCs w:val="20"/>
                <w:lang w:val="en-AU"/>
              </w:rPr>
              <w:t xml:space="preserve"> but </w:t>
            </w:r>
            <w:r w:rsidR="0014542B">
              <w:rPr>
                <w:sz w:val="20"/>
                <w:szCs w:val="20"/>
                <w:lang w:val="en-AU"/>
              </w:rPr>
              <w:t xml:space="preserve">the </w:t>
            </w:r>
            <w:proofErr w:type="spellStart"/>
            <w:r w:rsidR="0014542B">
              <w:rPr>
                <w:sz w:val="20"/>
                <w:szCs w:val="20"/>
                <w:lang w:val="en-AU"/>
              </w:rPr>
              <w:t>VUoSA</w:t>
            </w:r>
            <w:proofErr w:type="spellEnd"/>
            <w:r w:rsidR="0014542B">
              <w:rPr>
                <w:sz w:val="20"/>
                <w:szCs w:val="20"/>
                <w:lang w:val="en-AU"/>
              </w:rPr>
              <w:t xml:space="preserve"> </w:t>
            </w:r>
            <w:r w:rsidRPr="004405DB">
              <w:rPr>
                <w:sz w:val="20"/>
                <w:szCs w:val="20"/>
                <w:lang w:val="en-AU"/>
              </w:rPr>
              <w:t xml:space="preserve">also allows for the parties to agree to other arrangements in writing. </w:t>
            </w:r>
          </w:p>
        </w:tc>
      </w:tr>
      <w:tr w:rsidR="00A71095" w:rsidRPr="004405DB" w14:paraId="6FE7DC13" w14:textId="77777777" w:rsidTr="0013492F">
        <w:tc>
          <w:tcPr>
            <w:tcW w:w="1210" w:type="dxa"/>
            <w:shd w:val="clear" w:color="auto" w:fill="DDD9C3" w:themeFill="background2" w:themeFillShade="E6"/>
          </w:tcPr>
          <w:p w14:paraId="7B25B0D4" w14:textId="77777777" w:rsidR="00A71095" w:rsidRPr="004405DB" w:rsidRDefault="00A71095" w:rsidP="00BD4022">
            <w:pPr>
              <w:pStyle w:val="UnnumtextBodytext"/>
              <w:rPr>
                <w:b/>
                <w:sz w:val="20"/>
                <w:szCs w:val="20"/>
                <w:lang w:val="en-AU"/>
              </w:rPr>
            </w:pPr>
          </w:p>
        </w:tc>
        <w:tc>
          <w:tcPr>
            <w:tcW w:w="6518" w:type="dxa"/>
            <w:shd w:val="clear" w:color="auto" w:fill="DDD9C3" w:themeFill="background2" w:themeFillShade="E6"/>
          </w:tcPr>
          <w:p w14:paraId="6FFD9FC9" w14:textId="77777777" w:rsidR="00A71095" w:rsidRPr="004405DB" w:rsidRDefault="009B65FF" w:rsidP="00930DDB">
            <w:pPr>
              <w:rPr>
                <w:sz w:val="20"/>
                <w:szCs w:val="20"/>
                <w:lang w:val="en-AU"/>
              </w:rPr>
            </w:pPr>
            <w:r w:rsidRPr="004405DB">
              <w:rPr>
                <w:b/>
                <w:sz w:val="20"/>
                <w:szCs w:val="20"/>
                <w:lang w:val="en-AU"/>
              </w:rPr>
              <w:t>Clause 6.11 Inclusion in Consumer Contracts</w:t>
            </w:r>
            <w:r w:rsidRPr="004405DB">
              <w:rPr>
                <w:sz w:val="20"/>
                <w:szCs w:val="20"/>
                <w:lang w:val="en-AU"/>
              </w:rPr>
              <w:t>.</w:t>
            </w:r>
          </w:p>
        </w:tc>
      </w:tr>
      <w:tr w:rsidR="00714AF9" w:rsidRPr="004405DB" w14:paraId="2F43C7D9" w14:textId="77777777" w:rsidTr="00737E52">
        <w:tc>
          <w:tcPr>
            <w:tcW w:w="1210" w:type="dxa"/>
          </w:tcPr>
          <w:p w14:paraId="2CF2C10F" w14:textId="77777777" w:rsidR="00714AF9" w:rsidRPr="004405DB" w:rsidRDefault="00A71095" w:rsidP="00AF3753">
            <w:pPr>
              <w:pStyle w:val="UnnumtextBodytext"/>
              <w:rPr>
                <w:b/>
                <w:sz w:val="20"/>
                <w:szCs w:val="20"/>
                <w:lang w:val="en-AU"/>
              </w:rPr>
            </w:pPr>
            <w:r w:rsidRPr="004405DB">
              <w:rPr>
                <w:b/>
                <w:sz w:val="20"/>
                <w:szCs w:val="20"/>
                <w:lang w:val="en-AU"/>
              </w:rPr>
              <w:t xml:space="preserve">Variation </w:t>
            </w:r>
          </w:p>
        </w:tc>
        <w:tc>
          <w:tcPr>
            <w:tcW w:w="6518" w:type="dxa"/>
          </w:tcPr>
          <w:p w14:paraId="77E53589" w14:textId="77777777" w:rsidR="00714AF9" w:rsidRPr="004405DB" w:rsidRDefault="009B65FF" w:rsidP="009B65FF">
            <w:pPr>
              <w:pStyle w:val="UnnumtextBodytext"/>
              <w:rPr>
                <w:sz w:val="20"/>
                <w:szCs w:val="20"/>
                <w:lang w:val="en-AU"/>
              </w:rPr>
            </w:pPr>
            <w:r w:rsidRPr="004405DB">
              <w:rPr>
                <w:sz w:val="20"/>
                <w:szCs w:val="20"/>
                <w:lang w:val="en-AU"/>
              </w:rPr>
              <w:t xml:space="preserve">The Retailer will </w:t>
            </w:r>
            <w:r w:rsidR="00A71095" w:rsidRPr="004405DB">
              <w:rPr>
                <w:sz w:val="20"/>
                <w:szCs w:val="20"/>
                <w:lang w:val="en-AU"/>
              </w:rPr>
              <w:t xml:space="preserve">include in each of its Consumer Contracts a requirement for the Consumer to ensure that, if it enters into any agreement or arrangement with </w:t>
            </w:r>
            <w:r w:rsidR="00A71095" w:rsidRPr="004405DB">
              <w:rPr>
                <w:sz w:val="20"/>
                <w:szCs w:val="20"/>
                <w:u w:val="single"/>
                <w:lang w:val="en-AU"/>
              </w:rPr>
              <w:t>any third party</w:t>
            </w:r>
            <w:r w:rsidR="00A71095" w:rsidRPr="004405DB">
              <w:rPr>
                <w:sz w:val="20"/>
                <w:szCs w:val="20"/>
                <w:lang w:val="en-AU"/>
              </w:rPr>
              <w:t xml:space="preserve"> in relation to control of its load: (a)</w:t>
            </w:r>
            <w:r w:rsidR="00A71095" w:rsidRPr="004405DB">
              <w:rPr>
                <w:sz w:val="20"/>
                <w:szCs w:val="20"/>
                <w:lang w:val="en-AU"/>
              </w:rPr>
              <w:tab/>
              <w:t>the load is not already subject to the Distributor’s right of control; (b)</w:t>
            </w:r>
            <w:r w:rsidR="00A71095" w:rsidRPr="004405DB">
              <w:rPr>
                <w:sz w:val="20"/>
                <w:szCs w:val="20"/>
                <w:lang w:val="en-AU"/>
              </w:rPr>
              <w:tab/>
              <w:t>the third party does not interfere with or damage the Distributor’s or the Retailer’s Load Control Systems; (c)</w:t>
            </w:r>
            <w:r w:rsidR="00A71095" w:rsidRPr="004405DB">
              <w:rPr>
                <w:sz w:val="20"/>
                <w:szCs w:val="20"/>
                <w:lang w:val="en-AU"/>
              </w:rPr>
              <w:tab/>
              <w:t>if any damage occurs due to the actions of the third party, the Consumer will promptly and at its own cost remove the source of the interference and make good the damage; (d)</w:t>
            </w:r>
            <w:r w:rsidR="00A71095" w:rsidRPr="004405DB">
              <w:rPr>
                <w:sz w:val="20"/>
                <w:szCs w:val="20"/>
                <w:lang w:val="en-AU"/>
              </w:rPr>
              <w:tab/>
              <w:t>the third party makes the load available to the Distributor to enable it to fulfil its performance obligations as an asset owner in respect of managing System Security in accordance with the Code and to meet the Service Standards for Distribution Services; and (e)</w:t>
            </w:r>
            <w:r w:rsidR="00A71095" w:rsidRPr="004405DB">
              <w:rPr>
                <w:sz w:val="20"/>
                <w:szCs w:val="20"/>
                <w:lang w:val="en-AU"/>
              </w:rPr>
              <w:tab/>
              <w:t>prior to controlling the load, the third party has entered into an agreement with the Distributor which sets out the protocols for the use of the load, including the coordination with the Distributor of the disconnection and reconnection of load.</w:t>
            </w:r>
          </w:p>
        </w:tc>
      </w:tr>
      <w:tr w:rsidR="00714AF9" w:rsidRPr="004405DB" w14:paraId="7AF3F3ED" w14:textId="77777777" w:rsidTr="00737E52">
        <w:tc>
          <w:tcPr>
            <w:tcW w:w="1210" w:type="dxa"/>
          </w:tcPr>
          <w:p w14:paraId="5656AC11" w14:textId="77777777" w:rsidR="00714AF9" w:rsidRPr="004405DB" w:rsidRDefault="00A71095" w:rsidP="00AF3753">
            <w:pPr>
              <w:pStyle w:val="UnnumtextBodytext"/>
              <w:rPr>
                <w:b/>
                <w:sz w:val="20"/>
                <w:szCs w:val="20"/>
                <w:lang w:val="en-AU"/>
              </w:rPr>
            </w:pPr>
            <w:r w:rsidRPr="004405DB">
              <w:rPr>
                <w:b/>
                <w:sz w:val="20"/>
                <w:szCs w:val="20"/>
                <w:lang w:val="en-AU"/>
              </w:rPr>
              <w:t xml:space="preserve">Rationale </w:t>
            </w:r>
          </w:p>
        </w:tc>
        <w:tc>
          <w:tcPr>
            <w:tcW w:w="6518" w:type="dxa"/>
          </w:tcPr>
          <w:p w14:paraId="5613F904" w14:textId="77777777" w:rsidR="00A71095" w:rsidRPr="004405DB" w:rsidRDefault="00A71095" w:rsidP="00A71095">
            <w:pPr>
              <w:rPr>
                <w:sz w:val="20"/>
                <w:szCs w:val="20"/>
                <w:lang w:val="en-AU"/>
              </w:rPr>
            </w:pPr>
            <w:r w:rsidRPr="004405DB">
              <w:rPr>
                <w:sz w:val="20"/>
                <w:szCs w:val="20"/>
                <w:lang w:val="en-AU"/>
              </w:rPr>
              <w:t xml:space="preserve">This clause contemplates third party involvement in Consumer controlled load.  This variation is, in our view, ‘future–proofing’ the </w:t>
            </w:r>
            <w:proofErr w:type="spellStart"/>
            <w:r w:rsidR="002E2D49">
              <w:rPr>
                <w:sz w:val="20"/>
                <w:szCs w:val="20"/>
                <w:lang w:val="en-AU"/>
              </w:rPr>
              <w:t>V</w:t>
            </w:r>
            <w:r w:rsidRPr="004405DB">
              <w:rPr>
                <w:sz w:val="20"/>
                <w:szCs w:val="20"/>
                <w:lang w:val="en-AU"/>
              </w:rPr>
              <w:t>UoSA</w:t>
            </w:r>
            <w:proofErr w:type="spellEnd"/>
            <w:r w:rsidRPr="004405DB">
              <w:rPr>
                <w:sz w:val="20"/>
                <w:szCs w:val="20"/>
                <w:lang w:val="en-AU"/>
              </w:rPr>
              <w:t xml:space="preserve">.  </w:t>
            </w:r>
          </w:p>
          <w:p w14:paraId="5744FD6C" w14:textId="77777777" w:rsidR="00E342EB" w:rsidRDefault="00A71095" w:rsidP="00E342EB">
            <w:pPr>
              <w:rPr>
                <w:sz w:val="20"/>
                <w:szCs w:val="20"/>
                <w:lang w:val="en-AU"/>
              </w:rPr>
            </w:pPr>
            <w:r w:rsidRPr="004405DB">
              <w:rPr>
                <w:sz w:val="20"/>
                <w:szCs w:val="20"/>
                <w:lang w:val="en-AU"/>
              </w:rPr>
              <w:t xml:space="preserve">The variation puts in place arrangements that will facilitate third party provision of load control in a manner that does not interfere or damage Load Control Systems; and allows the Distributor to fulfil its performance obligations; and requires protocols for the use of the load.  </w:t>
            </w:r>
          </w:p>
          <w:p w14:paraId="0CBAF274" w14:textId="77777777" w:rsidR="00714AF9" w:rsidRPr="004405DB" w:rsidRDefault="00E342EB" w:rsidP="00C3115F">
            <w:pPr>
              <w:rPr>
                <w:sz w:val="20"/>
                <w:szCs w:val="20"/>
                <w:lang w:val="en-AU"/>
              </w:rPr>
            </w:pPr>
            <w:r>
              <w:rPr>
                <w:sz w:val="20"/>
                <w:szCs w:val="20"/>
                <w:lang w:val="en-AU"/>
              </w:rPr>
              <w:t xml:space="preserve">We note </w:t>
            </w:r>
            <w:r w:rsidR="00C3115F">
              <w:rPr>
                <w:sz w:val="20"/>
                <w:szCs w:val="20"/>
                <w:lang w:val="en-AU"/>
              </w:rPr>
              <w:t xml:space="preserve">that </w:t>
            </w:r>
            <w:r>
              <w:rPr>
                <w:sz w:val="20"/>
                <w:szCs w:val="20"/>
                <w:lang w:val="en-AU"/>
              </w:rPr>
              <w:t xml:space="preserve">the practice note </w:t>
            </w:r>
            <w:r w:rsidR="00C3115F">
              <w:rPr>
                <w:sz w:val="20"/>
                <w:szCs w:val="20"/>
                <w:lang w:val="en-AU"/>
              </w:rPr>
              <w:t xml:space="preserve">for this clause </w:t>
            </w:r>
            <w:r>
              <w:rPr>
                <w:sz w:val="20"/>
                <w:szCs w:val="20"/>
                <w:lang w:val="en-AU"/>
              </w:rPr>
              <w:t xml:space="preserve">in the </w:t>
            </w:r>
            <w:proofErr w:type="spellStart"/>
            <w:r>
              <w:rPr>
                <w:sz w:val="20"/>
                <w:szCs w:val="20"/>
                <w:lang w:val="en-AU"/>
              </w:rPr>
              <w:t>MUoSA</w:t>
            </w:r>
            <w:proofErr w:type="spellEnd"/>
            <w:r w:rsidR="00C3115F">
              <w:rPr>
                <w:sz w:val="20"/>
                <w:szCs w:val="20"/>
                <w:lang w:val="en-AU"/>
              </w:rPr>
              <w:t xml:space="preserve"> discusses </w:t>
            </w:r>
            <w:r>
              <w:rPr>
                <w:sz w:val="20"/>
                <w:szCs w:val="20"/>
                <w:lang w:val="en-AU"/>
              </w:rPr>
              <w:t xml:space="preserve">the development of possible third party entry into the market for load management services. </w:t>
            </w:r>
          </w:p>
        </w:tc>
      </w:tr>
      <w:tr w:rsidR="00714AF9" w:rsidRPr="004405DB" w14:paraId="325C0543" w14:textId="77777777" w:rsidTr="00737E52">
        <w:tc>
          <w:tcPr>
            <w:tcW w:w="1210" w:type="dxa"/>
          </w:tcPr>
          <w:p w14:paraId="7BE1B63E" w14:textId="77777777" w:rsidR="00714AF9" w:rsidRPr="004405DB" w:rsidRDefault="00A71095" w:rsidP="00AF3753">
            <w:pPr>
              <w:pStyle w:val="UnnumtextBodytext"/>
              <w:rPr>
                <w:b/>
                <w:sz w:val="20"/>
                <w:szCs w:val="20"/>
                <w:lang w:val="en-AU"/>
              </w:rPr>
            </w:pPr>
            <w:r w:rsidRPr="004405DB">
              <w:rPr>
                <w:b/>
                <w:sz w:val="20"/>
                <w:szCs w:val="20"/>
                <w:lang w:val="en-AU"/>
              </w:rPr>
              <w:t>Assessment</w:t>
            </w:r>
          </w:p>
        </w:tc>
        <w:tc>
          <w:tcPr>
            <w:tcW w:w="6518" w:type="dxa"/>
          </w:tcPr>
          <w:p w14:paraId="1D195F23" w14:textId="6EF88E0D" w:rsidR="00A71095" w:rsidRPr="004405DB" w:rsidRDefault="009B65FF" w:rsidP="00A71095">
            <w:pPr>
              <w:rPr>
                <w:sz w:val="20"/>
                <w:szCs w:val="20"/>
                <w:lang w:val="en-AU"/>
              </w:rPr>
            </w:pPr>
            <w:r w:rsidRPr="004405DB">
              <w:rPr>
                <w:sz w:val="20"/>
                <w:szCs w:val="20"/>
                <w:lang w:val="en-AU"/>
              </w:rPr>
              <w:t xml:space="preserve">Putting in place the variation in </w:t>
            </w:r>
            <w:r w:rsidR="00A71095" w:rsidRPr="004405DB">
              <w:rPr>
                <w:sz w:val="20"/>
                <w:szCs w:val="20"/>
                <w:lang w:val="en-AU"/>
              </w:rPr>
              <w:t>arrangements and obligations</w:t>
            </w:r>
            <w:r w:rsidRPr="004405DB">
              <w:rPr>
                <w:sz w:val="20"/>
                <w:szCs w:val="20"/>
                <w:lang w:val="en-AU"/>
              </w:rPr>
              <w:t xml:space="preserve"> </w:t>
            </w:r>
            <w:r w:rsidR="009231CC">
              <w:rPr>
                <w:sz w:val="20"/>
                <w:szCs w:val="20"/>
              </w:rPr>
              <w:t>promotes competition in third party provision of controlled load.</w:t>
            </w:r>
            <w:r w:rsidR="00C3115F">
              <w:rPr>
                <w:sz w:val="20"/>
                <w:szCs w:val="20"/>
              </w:rPr>
              <w:t xml:space="preserve">  In addition, t</w:t>
            </w:r>
            <w:r w:rsidR="00C3115F">
              <w:rPr>
                <w:sz w:val="20"/>
                <w:szCs w:val="20"/>
                <w:lang w:val="en-AU"/>
              </w:rPr>
              <w:t xml:space="preserve">he variations in the </w:t>
            </w:r>
            <w:proofErr w:type="spellStart"/>
            <w:r w:rsidR="00C3115F">
              <w:rPr>
                <w:sz w:val="20"/>
                <w:szCs w:val="20"/>
                <w:lang w:val="en-AU"/>
              </w:rPr>
              <w:t>VUoSA</w:t>
            </w:r>
            <w:proofErr w:type="spellEnd"/>
            <w:r w:rsidR="00C3115F">
              <w:rPr>
                <w:sz w:val="20"/>
                <w:szCs w:val="20"/>
                <w:lang w:val="en-AU"/>
              </w:rPr>
              <w:t xml:space="preserve"> are consistent with the scope for third party entry into the market for load management services contemplated by the Authority in the practice note for this clause in the </w:t>
            </w:r>
            <w:proofErr w:type="spellStart"/>
            <w:r w:rsidR="00C3115F">
              <w:rPr>
                <w:sz w:val="20"/>
                <w:szCs w:val="20"/>
                <w:lang w:val="en-AU"/>
              </w:rPr>
              <w:t>MUoSA</w:t>
            </w:r>
            <w:proofErr w:type="spellEnd"/>
            <w:r w:rsidR="00C3115F">
              <w:rPr>
                <w:sz w:val="20"/>
                <w:szCs w:val="20"/>
                <w:lang w:val="en-AU"/>
              </w:rPr>
              <w:t xml:space="preserve">.  </w:t>
            </w:r>
            <w:r w:rsidR="00C3115F" w:rsidRPr="004405DB">
              <w:rPr>
                <w:sz w:val="20"/>
                <w:szCs w:val="20"/>
                <w:lang w:val="en-AU"/>
              </w:rPr>
              <w:t xml:space="preserve">This variation is, in our view, ‘future–proofing’ the </w:t>
            </w:r>
            <w:proofErr w:type="spellStart"/>
            <w:r w:rsidR="00C3115F">
              <w:rPr>
                <w:sz w:val="20"/>
                <w:szCs w:val="20"/>
                <w:lang w:val="en-AU"/>
              </w:rPr>
              <w:t>V</w:t>
            </w:r>
            <w:r w:rsidR="00C3115F" w:rsidRPr="004405DB">
              <w:rPr>
                <w:sz w:val="20"/>
                <w:szCs w:val="20"/>
                <w:lang w:val="en-AU"/>
              </w:rPr>
              <w:t>UoSA</w:t>
            </w:r>
            <w:proofErr w:type="spellEnd"/>
            <w:r w:rsidR="001C4C82">
              <w:rPr>
                <w:sz w:val="20"/>
                <w:szCs w:val="20"/>
                <w:lang w:val="en-AU"/>
              </w:rPr>
              <w:t xml:space="preserve">. </w:t>
            </w:r>
          </w:p>
          <w:p w14:paraId="716389DE" w14:textId="77777777" w:rsidR="00A71095" w:rsidRPr="004405DB" w:rsidRDefault="00A71095" w:rsidP="00A71095">
            <w:pPr>
              <w:rPr>
                <w:sz w:val="20"/>
                <w:szCs w:val="20"/>
                <w:lang w:val="en-AU"/>
              </w:rPr>
            </w:pPr>
            <w:r w:rsidRPr="004405DB">
              <w:rPr>
                <w:sz w:val="20"/>
                <w:szCs w:val="20"/>
                <w:lang w:val="en-AU"/>
              </w:rPr>
              <w:t>The variation ensures that the Distributor will be able to manage the controllable load in certain circumstances whi</w:t>
            </w:r>
            <w:r w:rsidR="009B65FF" w:rsidRPr="004405DB">
              <w:rPr>
                <w:sz w:val="20"/>
                <w:szCs w:val="20"/>
                <w:lang w:val="en-AU"/>
              </w:rPr>
              <w:t xml:space="preserve">ch will promote system security in the event that </w:t>
            </w:r>
            <w:r w:rsidRPr="004405DB">
              <w:rPr>
                <w:sz w:val="20"/>
                <w:szCs w:val="20"/>
                <w:lang w:val="en-AU"/>
              </w:rPr>
              <w:t>a Consumer engage</w:t>
            </w:r>
            <w:r w:rsidR="009B65FF" w:rsidRPr="004405DB">
              <w:rPr>
                <w:sz w:val="20"/>
                <w:szCs w:val="20"/>
                <w:lang w:val="en-AU"/>
              </w:rPr>
              <w:t>s</w:t>
            </w:r>
            <w:r w:rsidRPr="004405DB">
              <w:rPr>
                <w:sz w:val="20"/>
                <w:szCs w:val="20"/>
                <w:lang w:val="en-AU"/>
              </w:rPr>
              <w:t xml:space="preserve"> a third party for the control of its load.   </w:t>
            </w:r>
          </w:p>
          <w:p w14:paraId="12AD06C8" w14:textId="77777777" w:rsidR="00A71095" w:rsidRPr="004405DB" w:rsidRDefault="00A71095" w:rsidP="00A71095">
            <w:pPr>
              <w:rPr>
                <w:sz w:val="20"/>
                <w:szCs w:val="20"/>
                <w:lang w:val="en-AU"/>
              </w:rPr>
            </w:pPr>
            <w:r w:rsidRPr="004405DB">
              <w:rPr>
                <w:sz w:val="20"/>
                <w:szCs w:val="20"/>
                <w:lang w:val="en-AU"/>
              </w:rPr>
              <w:t xml:space="preserve">Clarity about load control arrangements with third parties enhances operational efficiency of the market.  </w:t>
            </w:r>
          </w:p>
          <w:p w14:paraId="12E9E753" w14:textId="77777777" w:rsidR="00714AF9" w:rsidRPr="004405DB" w:rsidRDefault="00A71095" w:rsidP="00A71095">
            <w:pPr>
              <w:rPr>
                <w:sz w:val="20"/>
                <w:szCs w:val="20"/>
                <w:lang w:val="en-AU"/>
              </w:rPr>
            </w:pPr>
            <w:r w:rsidRPr="004405DB">
              <w:rPr>
                <w:sz w:val="20"/>
                <w:szCs w:val="20"/>
                <w:lang w:val="en-AU"/>
              </w:rPr>
              <w:t>The Distributor requires that this type of provision is inserted in the Retailer’s Consumer Contract because the Distributor has no direct contract with the Consumer.</w:t>
            </w:r>
          </w:p>
        </w:tc>
      </w:tr>
      <w:tr w:rsidR="00881451" w:rsidRPr="004405DB" w14:paraId="3BD72366" w14:textId="77777777" w:rsidTr="0013492F">
        <w:tc>
          <w:tcPr>
            <w:tcW w:w="1210" w:type="dxa"/>
            <w:shd w:val="clear" w:color="auto" w:fill="DDD9C3" w:themeFill="background2" w:themeFillShade="E6"/>
          </w:tcPr>
          <w:p w14:paraId="0F42B854" w14:textId="77777777" w:rsidR="00881451" w:rsidRPr="004405DB" w:rsidRDefault="00881451" w:rsidP="00AF3753">
            <w:pPr>
              <w:pStyle w:val="UnnumtextBodytext"/>
              <w:rPr>
                <w:b/>
                <w:sz w:val="20"/>
                <w:szCs w:val="20"/>
                <w:lang w:val="en-AU"/>
              </w:rPr>
            </w:pPr>
          </w:p>
        </w:tc>
        <w:tc>
          <w:tcPr>
            <w:tcW w:w="6518" w:type="dxa"/>
            <w:shd w:val="clear" w:color="auto" w:fill="DDD9C3" w:themeFill="background2" w:themeFillShade="E6"/>
          </w:tcPr>
          <w:p w14:paraId="0DA631F4" w14:textId="77777777" w:rsidR="00881451" w:rsidRPr="004405DB" w:rsidRDefault="00881451" w:rsidP="002E2D49">
            <w:pPr>
              <w:rPr>
                <w:b/>
                <w:sz w:val="20"/>
                <w:szCs w:val="20"/>
                <w:lang w:val="en-AU"/>
              </w:rPr>
            </w:pPr>
            <w:r w:rsidRPr="004405DB">
              <w:rPr>
                <w:b/>
                <w:sz w:val="20"/>
                <w:szCs w:val="20"/>
                <w:lang w:val="en-AU"/>
              </w:rPr>
              <w:t xml:space="preserve">Clause 20.4 Notification of Events of Default </w:t>
            </w:r>
            <w:r w:rsidR="007D1575" w:rsidRPr="004405DB">
              <w:rPr>
                <w:b/>
                <w:sz w:val="20"/>
                <w:szCs w:val="20"/>
                <w:lang w:val="en-AU"/>
              </w:rPr>
              <w:t>and clause 20.6 Insolvency Event</w:t>
            </w:r>
            <w:r w:rsidR="007D1575" w:rsidRPr="004405DB">
              <w:rPr>
                <w:sz w:val="20"/>
                <w:szCs w:val="20"/>
                <w:lang w:val="en-AU"/>
              </w:rPr>
              <w:t>.</w:t>
            </w:r>
          </w:p>
        </w:tc>
      </w:tr>
      <w:tr w:rsidR="00881451" w:rsidRPr="004405DB" w14:paraId="75E49AF2" w14:textId="77777777" w:rsidTr="00737E52">
        <w:tc>
          <w:tcPr>
            <w:tcW w:w="1210" w:type="dxa"/>
          </w:tcPr>
          <w:p w14:paraId="4775DE04" w14:textId="77777777" w:rsidR="00881451" w:rsidRPr="004405DB" w:rsidRDefault="00881451" w:rsidP="00487AE9">
            <w:pPr>
              <w:pStyle w:val="UnnumtextBodytext"/>
              <w:rPr>
                <w:b/>
                <w:sz w:val="20"/>
                <w:szCs w:val="20"/>
                <w:lang w:val="en-AU"/>
              </w:rPr>
            </w:pPr>
            <w:r w:rsidRPr="004405DB">
              <w:rPr>
                <w:b/>
                <w:sz w:val="20"/>
                <w:szCs w:val="20"/>
                <w:lang w:val="en-AU"/>
              </w:rPr>
              <w:t xml:space="preserve">Variation </w:t>
            </w:r>
          </w:p>
        </w:tc>
        <w:tc>
          <w:tcPr>
            <w:tcW w:w="6518" w:type="dxa"/>
          </w:tcPr>
          <w:p w14:paraId="0FD310C1" w14:textId="77777777" w:rsidR="00881451" w:rsidRPr="004405DB" w:rsidRDefault="007D1575" w:rsidP="00881451">
            <w:pPr>
              <w:rPr>
                <w:sz w:val="20"/>
                <w:szCs w:val="20"/>
                <w:lang w:val="en-AU"/>
              </w:rPr>
            </w:pPr>
            <w:r w:rsidRPr="004405DB">
              <w:rPr>
                <w:sz w:val="20"/>
                <w:szCs w:val="20"/>
                <w:lang w:val="en-AU"/>
              </w:rPr>
              <w:t xml:space="preserve">Clause 20.4. </w:t>
            </w:r>
            <w:r w:rsidR="00881451" w:rsidRPr="004405DB">
              <w:rPr>
                <w:sz w:val="20"/>
                <w:szCs w:val="20"/>
                <w:lang w:val="en-AU"/>
              </w:rPr>
              <w:t xml:space="preserve">In the Event of Default, the </w:t>
            </w:r>
            <w:proofErr w:type="spellStart"/>
            <w:r w:rsidR="00881451" w:rsidRPr="004405DB">
              <w:rPr>
                <w:sz w:val="20"/>
                <w:szCs w:val="20"/>
                <w:lang w:val="en-AU"/>
              </w:rPr>
              <w:t>VUoSA</w:t>
            </w:r>
            <w:proofErr w:type="spellEnd"/>
            <w:r w:rsidR="00881451" w:rsidRPr="004405DB">
              <w:rPr>
                <w:sz w:val="20"/>
                <w:szCs w:val="20"/>
                <w:lang w:val="en-AU"/>
              </w:rPr>
              <w:t xml:space="preserve"> provides Vector additional (compared to the </w:t>
            </w:r>
            <w:proofErr w:type="spellStart"/>
            <w:r w:rsidR="00881451" w:rsidRPr="004405DB">
              <w:rPr>
                <w:sz w:val="20"/>
                <w:szCs w:val="20"/>
                <w:lang w:val="en-AU"/>
              </w:rPr>
              <w:t>MUoSA</w:t>
            </w:r>
            <w:proofErr w:type="spellEnd"/>
            <w:r w:rsidR="00881451" w:rsidRPr="004405DB">
              <w:rPr>
                <w:sz w:val="20"/>
                <w:szCs w:val="20"/>
                <w:lang w:val="en-AU"/>
              </w:rPr>
              <w:t>) ability to:</w:t>
            </w:r>
          </w:p>
          <w:p w14:paraId="2F3672AA" w14:textId="77777777" w:rsidR="00881451" w:rsidRPr="004405DB" w:rsidRDefault="00881451" w:rsidP="00881451">
            <w:pPr>
              <w:pStyle w:val="UnnumtextBodytext"/>
              <w:rPr>
                <w:sz w:val="20"/>
                <w:szCs w:val="20"/>
                <w:lang w:val="en-AU"/>
              </w:rPr>
            </w:pPr>
            <w:r w:rsidRPr="004405DB">
              <w:rPr>
                <w:sz w:val="20"/>
                <w:szCs w:val="20"/>
                <w:lang w:val="en-AU"/>
              </w:rPr>
              <w:t>(e)</w:t>
            </w:r>
            <w:r w:rsidRPr="004405DB">
              <w:rPr>
                <w:sz w:val="20"/>
                <w:szCs w:val="20"/>
                <w:lang w:val="en-AU"/>
              </w:rPr>
              <w:tab/>
              <w:t>if the Retailer is the Defaulting Party, the Distributor may: (i)</w:t>
            </w:r>
            <w:r w:rsidRPr="004405DB">
              <w:rPr>
                <w:sz w:val="20"/>
                <w:szCs w:val="20"/>
                <w:u w:val="single"/>
                <w:lang w:val="en-AU"/>
              </w:rPr>
              <w:t>undertake a Temporary Disconnection</w:t>
            </w:r>
            <w:r w:rsidRPr="004405DB">
              <w:rPr>
                <w:sz w:val="20"/>
                <w:szCs w:val="20"/>
                <w:lang w:val="en-AU"/>
              </w:rPr>
              <w:t xml:space="preserve"> of some or all of the ICPs supplied by the Retailer, in which case the Retailer will take all steps necessary to allow those disconnections to be made and will provide the information required by the Distributor in relation to such ICPs; and/or (ii)</w:t>
            </w:r>
            <w:r w:rsidRPr="004405DB">
              <w:rPr>
                <w:sz w:val="20"/>
                <w:szCs w:val="20"/>
                <w:lang w:val="en-AU"/>
              </w:rPr>
              <w:tab/>
            </w:r>
            <w:r w:rsidRPr="004405DB">
              <w:rPr>
                <w:sz w:val="20"/>
                <w:szCs w:val="20"/>
                <w:u w:val="single"/>
                <w:lang w:val="en-AU"/>
              </w:rPr>
              <w:t>prohibit the Retailer from using the Network to supply any Point of Connection which is not currently supplied by it.</w:t>
            </w:r>
            <w:r w:rsidRPr="004405DB">
              <w:rPr>
                <w:sz w:val="20"/>
                <w:szCs w:val="20"/>
                <w:lang w:val="en-AU"/>
              </w:rPr>
              <w:t>. (emphasis added).</w:t>
            </w:r>
          </w:p>
          <w:p w14:paraId="56D9A039" w14:textId="77777777" w:rsidR="007D1575" w:rsidRPr="004405DB" w:rsidRDefault="007D1575" w:rsidP="00881451">
            <w:pPr>
              <w:pStyle w:val="UnnumtextBodytext"/>
              <w:rPr>
                <w:sz w:val="20"/>
                <w:szCs w:val="20"/>
                <w:lang w:val="en-AU"/>
              </w:rPr>
            </w:pPr>
            <w:r w:rsidRPr="004405DB">
              <w:rPr>
                <w:b/>
                <w:sz w:val="20"/>
                <w:szCs w:val="20"/>
                <w:lang w:val="en-AU"/>
              </w:rPr>
              <w:t>Clause 20.6. Insolvency Event</w:t>
            </w:r>
            <w:r w:rsidRPr="004405DB">
              <w:rPr>
                <w:sz w:val="20"/>
                <w:szCs w:val="20"/>
                <w:lang w:val="en-AU"/>
              </w:rPr>
              <w:t xml:space="preserve">. The same variations are made for Insolvency Events. </w:t>
            </w:r>
          </w:p>
        </w:tc>
      </w:tr>
      <w:tr w:rsidR="00881451" w:rsidRPr="004405DB" w14:paraId="0925EFD9" w14:textId="77777777" w:rsidTr="00737E52">
        <w:tc>
          <w:tcPr>
            <w:tcW w:w="1210" w:type="dxa"/>
          </w:tcPr>
          <w:p w14:paraId="5E1939DC" w14:textId="77777777" w:rsidR="00881451" w:rsidRPr="004405DB" w:rsidRDefault="00881451" w:rsidP="00487AE9">
            <w:pPr>
              <w:pStyle w:val="UnnumtextBodytext"/>
              <w:rPr>
                <w:b/>
                <w:sz w:val="20"/>
                <w:szCs w:val="20"/>
                <w:lang w:val="en-AU"/>
              </w:rPr>
            </w:pPr>
            <w:r w:rsidRPr="004405DB">
              <w:rPr>
                <w:b/>
                <w:sz w:val="20"/>
                <w:szCs w:val="20"/>
                <w:lang w:val="en-AU"/>
              </w:rPr>
              <w:t xml:space="preserve">Rationale </w:t>
            </w:r>
          </w:p>
        </w:tc>
        <w:tc>
          <w:tcPr>
            <w:tcW w:w="6518" w:type="dxa"/>
          </w:tcPr>
          <w:p w14:paraId="08CDA82F" w14:textId="77777777" w:rsidR="00C50E58" w:rsidRPr="004405DB" w:rsidRDefault="00C50E58" w:rsidP="00C50E58">
            <w:pPr>
              <w:rPr>
                <w:sz w:val="20"/>
                <w:szCs w:val="20"/>
                <w:lang w:val="en-AU"/>
              </w:rPr>
            </w:pPr>
            <w:r w:rsidRPr="004405DB">
              <w:rPr>
                <w:sz w:val="20"/>
                <w:szCs w:val="20"/>
                <w:lang w:val="en-AU"/>
              </w:rPr>
              <w:t xml:space="preserve">This variation provides the Distributor with an option that avoids the termination of the agreement and notification the Authority.  Termination of the agreement is a fairly blunt action. </w:t>
            </w:r>
          </w:p>
          <w:p w14:paraId="54B9BED5" w14:textId="77777777" w:rsidR="00C50E58" w:rsidRPr="004405DB" w:rsidRDefault="00C50E58" w:rsidP="00C50E58">
            <w:pPr>
              <w:rPr>
                <w:sz w:val="20"/>
                <w:szCs w:val="20"/>
                <w:lang w:val="en-AU"/>
              </w:rPr>
            </w:pPr>
            <w:r w:rsidRPr="004405DB">
              <w:rPr>
                <w:sz w:val="20"/>
                <w:szCs w:val="20"/>
                <w:lang w:val="en-AU"/>
              </w:rPr>
              <w:t xml:space="preserve">The </w:t>
            </w:r>
            <w:proofErr w:type="spellStart"/>
            <w:r w:rsidRPr="004405DB">
              <w:rPr>
                <w:sz w:val="20"/>
                <w:szCs w:val="20"/>
                <w:lang w:val="en-AU"/>
              </w:rPr>
              <w:t>VUoSA</w:t>
            </w:r>
            <w:proofErr w:type="spellEnd"/>
            <w:r w:rsidRPr="004405DB">
              <w:rPr>
                <w:sz w:val="20"/>
                <w:szCs w:val="20"/>
                <w:lang w:val="en-AU"/>
              </w:rPr>
              <w:t xml:space="preserve"> variation provides an option of giving the Retailer a chance to trade its way out of financial trouble.  As a safeguard, the variation stops the Retailer from supplying electricity to existing and new connections in the Event of a Default.  This has the effect of limiting the financial risk of the retailer without terminating</w:t>
            </w:r>
            <w:r w:rsidR="009231CC">
              <w:rPr>
                <w:sz w:val="20"/>
                <w:szCs w:val="20"/>
                <w:lang w:val="en-AU"/>
              </w:rPr>
              <w:t xml:space="preserve"> the</w:t>
            </w:r>
            <w:r w:rsidRPr="004405DB">
              <w:rPr>
                <w:sz w:val="20"/>
                <w:szCs w:val="20"/>
                <w:lang w:val="en-AU"/>
              </w:rPr>
              <w:t xml:space="preserve"> </w:t>
            </w:r>
            <w:proofErr w:type="spellStart"/>
            <w:r w:rsidR="00F21957">
              <w:rPr>
                <w:sz w:val="20"/>
                <w:szCs w:val="20"/>
                <w:lang w:val="en-AU"/>
              </w:rPr>
              <w:t>VUoSA</w:t>
            </w:r>
            <w:proofErr w:type="spellEnd"/>
            <w:r w:rsidR="00F21957">
              <w:rPr>
                <w:sz w:val="20"/>
                <w:szCs w:val="20"/>
                <w:lang w:val="en-AU"/>
              </w:rPr>
              <w:t xml:space="preserve"> with </w:t>
            </w:r>
            <w:r w:rsidRPr="004405DB">
              <w:rPr>
                <w:sz w:val="20"/>
                <w:szCs w:val="20"/>
                <w:lang w:val="en-AU"/>
              </w:rPr>
              <w:t xml:space="preserve">the Retailer.  Provides a means for the Distributor to manage the financial risk arising from the Event of Default.  </w:t>
            </w:r>
          </w:p>
          <w:p w14:paraId="74DACE36" w14:textId="755657A7" w:rsidR="00881451" w:rsidRPr="004405DB" w:rsidRDefault="00C50E58" w:rsidP="00915660">
            <w:pPr>
              <w:rPr>
                <w:sz w:val="20"/>
                <w:szCs w:val="20"/>
                <w:lang w:val="en-AU"/>
              </w:rPr>
            </w:pPr>
            <w:r w:rsidRPr="004405DB">
              <w:rPr>
                <w:sz w:val="20"/>
                <w:szCs w:val="20"/>
                <w:lang w:val="en-AU"/>
              </w:rPr>
              <w:t xml:space="preserve">This variation, promotes competition by </w:t>
            </w:r>
            <w:r w:rsidR="00915660">
              <w:rPr>
                <w:sz w:val="20"/>
                <w:szCs w:val="20"/>
                <w:lang w:val="en-AU"/>
              </w:rPr>
              <w:t xml:space="preserve">providing some reprieve to the Retailer. </w:t>
            </w:r>
          </w:p>
        </w:tc>
      </w:tr>
      <w:tr w:rsidR="00881451" w:rsidRPr="004405DB" w14:paraId="376639F5" w14:textId="77777777" w:rsidTr="00737E52">
        <w:tc>
          <w:tcPr>
            <w:tcW w:w="1210" w:type="dxa"/>
          </w:tcPr>
          <w:p w14:paraId="0F6EFF9F" w14:textId="77777777" w:rsidR="00881451" w:rsidRPr="004405DB" w:rsidRDefault="00881451" w:rsidP="00487AE9">
            <w:pPr>
              <w:pStyle w:val="UnnumtextBodytext"/>
              <w:rPr>
                <w:b/>
                <w:sz w:val="20"/>
                <w:szCs w:val="20"/>
                <w:lang w:val="en-AU"/>
              </w:rPr>
            </w:pPr>
            <w:r w:rsidRPr="004405DB">
              <w:rPr>
                <w:b/>
                <w:sz w:val="20"/>
                <w:szCs w:val="20"/>
                <w:lang w:val="en-AU"/>
              </w:rPr>
              <w:t>Assessment</w:t>
            </w:r>
          </w:p>
        </w:tc>
        <w:tc>
          <w:tcPr>
            <w:tcW w:w="6518" w:type="dxa"/>
          </w:tcPr>
          <w:p w14:paraId="30513B8C" w14:textId="77777777" w:rsidR="00881451" w:rsidRPr="004405DB" w:rsidRDefault="00E51D46" w:rsidP="000D4966">
            <w:pPr>
              <w:rPr>
                <w:sz w:val="20"/>
                <w:szCs w:val="20"/>
                <w:lang w:val="en-AU"/>
              </w:rPr>
            </w:pPr>
            <w:r w:rsidRPr="004405DB">
              <w:rPr>
                <w:sz w:val="20"/>
                <w:szCs w:val="20"/>
                <w:lang w:val="en-AU"/>
              </w:rPr>
              <w:t xml:space="preserve">This variation enhances administrative efficiency for both parties in the event that the </w:t>
            </w:r>
            <w:proofErr w:type="spellStart"/>
            <w:r w:rsidRPr="004405DB">
              <w:rPr>
                <w:sz w:val="20"/>
                <w:szCs w:val="20"/>
                <w:lang w:val="en-AU"/>
              </w:rPr>
              <w:t>VUoSA</w:t>
            </w:r>
            <w:proofErr w:type="spellEnd"/>
            <w:r w:rsidR="00835889" w:rsidRPr="004405DB">
              <w:rPr>
                <w:sz w:val="20"/>
                <w:szCs w:val="20"/>
                <w:lang w:val="en-AU"/>
              </w:rPr>
              <w:t xml:space="preserve"> is terminated. </w:t>
            </w:r>
          </w:p>
        </w:tc>
      </w:tr>
      <w:tr w:rsidR="00881451" w:rsidRPr="004405DB" w14:paraId="53D8ABBC" w14:textId="77777777" w:rsidTr="0013492F">
        <w:tc>
          <w:tcPr>
            <w:tcW w:w="1210" w:type="dxa"/>
            <w:shd w:val="clear" w:color="auto" w:fill="DDD9C3" w:themeFill="background2" w:themeFillShade="E6"/>
          </w:tcPr>
          <w:p w14:paraId="67CA4C82" w14:textId="77777777" w:rsidR="00881451" w:rsidRPr="004405DB" w:rsidRDefault="00881451" w:rsidP="00487AE9">
            <w:pPr>
              <w:pStyle w:val="UnnumtextBodytext"/>
              <w:rPr>
                <w:b/>
                <w:sz w:val="20"/>
                <w:szCs w:val="20"/>
                <w:lang w:val="en-AU"/>
              </w:rPr>
            </w:pPr>
          </w:p>
        </w:tc>
        <w:tc>
          <w:tcPr>
            <w:tcW w:w="6518" w:type="dxa"/>
            <w:shd w:val="clear" w:color="auto" w:fill="DDD9C3" w:themeFill="background2" w:themeFillShade="E6"/>
          </w:tcPr>
          <w:p w14:paraId="56E615A1" w14:textId="77777777" w:rsidR="00881451" w:rsidRPr="004405DB" w:rsidRDefault="00E146BE" w:rsidP="00881451">
            <w:pPr>
              <w:rPr>
                <w:b/>
                <w:sz w:val="20"/>
                <w:szCs w:val="20"/>
                <w:lang w:val="en-AU"/>
              </w:rPr>
            </w:pPr>
            <w:r w:rsidRPr="004405DB">
              <w:rPr>
                <w:b/>
                <w:sz w:val="20"/>
                <w:szCs w:val="20"/>
                <w:lang w:val="en-AU"/>
              </w:rPr>
              <w:t xml:space="preserve">Clause 26.8.  Retailer’s limitation of liability. </w:t>
            </w:r>
          </w:p>
        </w:tc>
      </w:tr>
      <w:tr w:rsidR="00881451" w:rsidRPr="004405DB" w14:paraId="7B4680A5" w14:textId="77777777" w:rsidTr="00737E52">
        <w:tc>
          <w:tcPr>
            <w:tcW w:w="1210" w:type="dxa"/>
          </w:tcPr>
          <w:p w14:paraId="3A413ADE" w14:textId="77777777" w:rsidR="00881451" w:rsidRPr="004405DB" w:rsidRDefault="00881451" w:rsidP="00487AE9">
            <w:pPr>
              <w:pStyle w:val="UnnumtextBodytext"/>
              <w:rPr>
                <w:b/>
                <w:sz w:val="20"/>
                <w:szCs w:val="20"/>
                <w:lang w:val="en-AU"/>
              </w:rPr>
            </w:pPr>
            <w:r w:rsidRPr="004405DB">
              <w:rPr>
                <w:b/>
                <w:sz w:val="20"/>
                <w:szCs w:val="20"/>
                <w:lang w:val="en-AU"/>
              </w:rPr>
              <w:t xml:space="preserve">Variation </w:t>
            </w:r>
          </w:p>
        </w:tc>
        <w:tc>
          <w:tcPr>
            <w:tcW w:w="6518" w:type="dxa"/>
          </w:tcPr>
          <w:p w14:paraId="737C1BE1" w14:textId="77777777" w:rsidR="00881451" w:rsidRPr="004405DB" w:rsidRDefault="00EC417A" w:rsidP="000B660C">
            <w:pPr>
              <w:rPr>
                <w:sz w:val="20"/>
                <w:szCs w:val="20"/>
                <w:lang w:val="en-AU"/>
              </w:rPr>
            </w:pPr>
            <w:r w:rsidRPr="004405DB">
              <w:rPr>
                <w:sz w:val="20"/>
                <w:szCs w:val="20"/>
                <w:lang w:val="en-AU"/>
              </w:rPr>
              <w:t xml:space="preserve">Under the </w:t>
            </w:r>
            <w:proofErr w:type="spellStart"/>
            <w:r w:rsidRPr="004405DB">
              <w:rPr>
                <w:sz w:val="20"/>
                <w:szCs w:val="20"/>
                <w:lang w:val="en-AU"/>
              </w:rPr>
              <w:t>VUoSA</w:t>
            </w:r>
            <w:proofErr w:type="spellEnd"/>
            <w:r w:rsidRPr="004405DB">
              <w:rPr>
                <w:sz w:val="20"/>
                <w:szCs w:val="20"/>
                <w:lang w:val="en-AU"/>
              </w:rPr>
              <w:t xml:space="preserve">, the maximum total liability of the Retailer to the Distributor </w:t>
            </w:r>
            <w:r w:rsidR="003F6E6A" w:rsidRPr="004405DB">
              <w:rPr>
                <w:sz w:val="20"/>
                <w:szCs w:val="20"/>
                <w:lang w:val="en-AU"/>
              </w:rPr>
              <w:t xml:space="preserve">is the inverse of the Distributor’s maximum total liability to the Retailer as in clause 26.7.  </w:t>
            </w:r>
            <w:r w:rsidR="000B660C" w:rsidRPr="004405DB">
              <w:rPr>
                <w:sz w:val="20"/>
                <w:szCs w:val="20"/>
                <w:lang w:val="en-AU"/>
              </w:rPr>
              <w:t xml:space="preserve">The  variation contains a table that sets a maximum </w:t>
            </w:r>
            <w:r w:rsidR="002E2D49">
              <w:rPr>
                <w:sz w:val="20"/>
                <w:szCs w:val="20"/>
                <w:lang w:val="en-AU"/>
              </w:rPr>
              <w:t xml:space="preserve">annual </w:t>
            </w:r>
            <w:r w:rsidR="000B660C" w:rsidRPr="004405DB">
              <w:rPr>
                <w:sz w:val="20"/>
                <w:szCs w:val="20"/>
                <w:lang w:val="en-AU"/>
              </w:rPr>
              <w:t>aggregate liability of $700,000 to $9,100,000; depending on the number of active ICPs supplied by the Retailer as a percentage of the total number of ICPs connected to the Network at the commencement of the year (starting at 0-2.5% up to &gt; than 30%</w:t>
            </w:r>
            <w:r w:rsidR="002F4484">
              <w:rPr>
                <w:sz w:val="20"/>
                <w:szCs w:val="20"/>
                <w:lang w:val="en-AU"/>
              </w:rPr>
              <w:t>)</w:t>
            </w:r>
            <w:r w:rsidR="000B660C" w:rsidRPr="004405DB">
              <w:rPr>
                <w:sz w:val="20"/>
                <w:szCs w:val="20"/>
                <w:lang w:val="en-AU"/>
              </w:rPr>
              <w:t>.</w:t>
            </w:r>
          </w:p>
        </w:tc>
      </w:tr>
      <w:tr w:rsidR="00881451" w:rsidRPr="004405DB" w14:paraId="35DC1F09" w14:textId="77777777" w:rsidTr="00737E52">
        <w:tc>
          <w:tcPr>
            <w:tcW w:w="1210" w:type="dxa"/>
          </w:tcPr>
          <w:p w14:paraId="5AC22829" w14:textId="77777777" w:rsidR="00881451" w:rsidRPr="004405DB" w:rsidRDefault="00881451" w:rsidP="00487AE9">
            <w:pPr>
              <w:pStyle w:val="UnnumtextBodytext"/>
              <w:rPr>
                <w:b/>
                <w:sz w:val="20"/>
                <w:szCs w:val="20"/>
                <w:lang w:val="en-AU"/>
              </w:rPr>
            </w:pPr>
            <w:r w:rsidRPr="004405DB">
              <w:rPr>
                <w:b/>
                <w:sz w:val="20"/>
                <w:szCs w:val="20"/>
                <w:lang w:val="en-AU"/>
              </w:rPr>
              <w:t xml:space="preserve">Rationale </w:t>
            </w:r>
          </w:p>
        </w:tc>
        <w:tc>
          <w:tcPr>
            <w:tcW w:w="6518" w:type="dxa"/>
          </w:tcPr>
          <w:p w14:paraId="658B8E39" w14:textId="77777777" w:rsidR="00881451" w:rsidRPr="002F4484" w:rsidRDefault="000B660C" w:rsidP="000B660C">
            <w:pPr>
              <w:pStyle w:val="UnnumtextBodytext"/>
              <w:rPr>
                <w:sz w:val="20"/>
                <w:lang w:val="en-AU"/>
              </w:rPr>
            </w:pPr>
            <w:r w:rsidRPr="002F4484">
              <w:rPr>
                <w:sz w:val="20"/>
                <w:lang w:val="en-AU"/>
              </w:rPr>
              <w:t xml:space="preserve">The limitation for the Retailer’s liability is the inverse of the Distributor’s liability limitation.  The limitation of liability is relative to the Retailer’s proportion of total ICPs.  As the proportion of total ICPs increases so does the value of the liability.  This approach appears to align with the objective of treating retailers on an even-handed basis.  We note that Vector has the largest number of retailers trading on its network of varying sizes.  </w:t>
            </w:r>
          </w:p>
        </w:tc>
      </w:tr>
      <w:tr w:rsidR="00881451" w:rsidRPr="004405DB" w14:paraId="16C71316" w14:textId="77777777" w:rsidTr="00737E52">
        <w:tc>
          <w:tcPr>
            <w:tcW w:w="1210" w:type="dxa"/>
          </w:tcPr>
          <w:p w14:paraId="589F7F8C" w14:textId="77777777" w:rsidR="00881451" w:rsidRPr="004405DB" w:rsidRDefault="00881451" w:rsidP="00487AE9">
            <w:pPr>
              <w:pStyle w:val="UnnumtextBodytext"/>
              <w:rPr>
                <w:b/>
                <w:sz w:val="20"/>
                <w:szCs w:val="20"/>
                <w:lang w:val="en-AU"/>
              </w:rPr>
            </w:pPr>
            <w:r w:rsidRPr="004405DB">
              <w:rPr>
                <w:b/>
                <w:sz w:val="20"/>
                <w:szCs w:val="20"/>
                <w:lang w:val="en-AU"/>
              </w:rPr>
              <w:t>Assessment</w:t>
            </w:r>
          </w:p>
        </w:tc>
        <w:tc>
          <w:tcPr>
            <w:tcW w:w="6518" w:type="dxa"/>
          </w:tcPr>
          <w:p w14:paraId="79ED118C" w14:textId="7764798A" w:rsidR="00881451" w:rsidRPr="004405DB" w:rsidRDefault="009231CC" w:rsidP="001C4C82">
            <w:pPr>
              <w:rPr>
                <w:sz w:val="20"/>
                <w:szCs w:val="20"/>
                <w:lang w:val="en-AU"/>
              </w:rPr>
            </w:pPr>
            <w:r>
              <w:rPr>
                <w:sz w:val="20"/>
                <w:szCs w:val="20"/>
              </w:rPr>
              <w:t xml:space="preserve">We understand </w:t>
            </w:r>
            <w:r w:rsidR="00414A02">
              <w:rPr>
                <w:sz w:val="20"/>
                <w:szCs w:val="20"/>
              </w:rPr>
              <w:t xml:space="preserve">that </w:t>
            </w:r>
            <w:r w:rsidR="00CD5911" w:rsidRPr="00915660">
              <w:rPr>
                <w:sz w:val="20"/>
                <w:szCs w:val="20"/>
              </w:rPr>
              <w:t>a high proportion</w:t>
            </w:r>
            <w:r w:rsidRPr="005E3E73">
              <w:rPr>
                <w:sz w:val="20"/>
                <w:szCs w:val="20"/>
              </w:rPr>
              <w:t xml:space="preserve"> of the retailers operating on Vector’s network are quite small.  Therefore for retailers that are below 5% of active ICPs the aggregate liability limitation has fallen</w:t>
            </w:r>
            <w:r>
              <w:rPr>
                <w:sz w:val="20"/>
                <w:szCs w:val="20"/>
              </w:rPr>
              <w:t xml:space="preserve"> (from $2 million to $1.4 million).  For retailers with more than 5% of the total ICPs the value of the liability has increased</w:t>
            </w:r>
            <w:r w:rsidR="001C4C82">
              <w:rPr>
                <w:sz w:val="20"/>
                <w:szCs w:val="20"/>
              </w:rPr>
              <w:t xml:space="preserve">. </w:t>
            </w:r>
          </w:p>
        </w:tc>
      </w:tr>
      <w:tr w:rsidR="00881451" w:rsidRPr="004405DB" w14:paraId="775C352D" w14:textId="77777777" w:rsidTr="00737E52">
        <w:tc>
          <w:tcPr>
            <w:tcW w:w="1210" w:type="dxa"/>
          </w:tcPr>
          <w:p w14:paraId="6E33E3C5" w14:textId="77777777" w:rsidR="00881451" w:rsidRPr="004405DB" w:rsidRDefault="00881451" w:rsidP="00AF3753">
            <w:pPr>
              <w:pStyle w:val="UnnumtextBodytext"/>
              <w:rPr>
                <w:b/>
                <w:sz w:val="20"/>
                <w:szCs w:val="20"/>
                <w:lang w:val="en-AU"/>
              </w:rPr>
            </w:pPr>
          </w:p>
        </w:tc>
        <w:tc>
          <w:tcPr>
            <w:tcW w:w="6518" w:type="dxa"/>
          </w:tcPr>
          <w:p w14:paraId="57B5DFEC" w14:textId="77777777" w:rsidR="00881451" w:rsidRPr="004405DB" w:rsidRDefault="004952C4" w:rsidP="00881451">
            <w:pPr>
              <w:rPr>
                <w:sz w:val="20"/>
                <w:szCs w:val="20"/>
                <w:lang w:val="en-AU"/>
              </w:rPr>
            </w:pPr>
            <w:r w:rsidRPr="004405DB">
              <w:rPr>
                <w:b/>
                <w:sz w:val="20"/>
                <w:szCs w:val="20"/>
                <w:lang w:val="en-AU"/>
              </w:rPr>
              <w:t xml:space="preserve">Clause </w:t>
            </w:r>
            <w:r w:rsidR="006E56E3" w:rsidRPr="004405DB">
              <w:rPr>
                <w:b/>
                <w:sz w:val="20"/>
                <w:szCs w:val="20"/>
                <w:lang w:val="en-AU"/>
              </w:rPr>
              <w:t xml:space="preserve">29.3 </w:t>
            </w:r>
            <w:r w:rsidRPr="004405DB">
              <w:rPr>
                <w:b/>
                <w:sz w:val="20"/>
                <w:szCs w:val="20"/>
                <w:lang w:val="en-AU"/>
              </w:rPr>
              <w:t>Consumer information received in error by Retailer</w:t>
            </w:r>
            <w:r w:rsidRPr="004405DB">
              <w:rPr>
                <w:sz w:val="20"/>
                <w:szCs w:val="20"/>
                <w:lang w:val="en-AU"/>
              </w:rPr>
              <w:t xml:space="preserve">:  </w:t>
            </w:r>
          </w:p>
        </w:tc>
      </w:tr>
      <w:tr w:rsidR="00881451" w:rsidRPr="004405DB" w14:paraId="7675699C" w14:textId="77777777" w:rsidTr="00737E52">
        <w:tc>
          <w:tcPr>
            <w:tcW w:w="1210" w:type="dxa"/>
          </w:tcPr>
          <w:p w14:paraId="2770F463" w14:textId="77777777" w:rsidR="00881451" w:rsidRPr="004405DB" w:rsidRDefault="00881451" w:rsidP="00487AE9">
            <w:pPr>
              <w:pStyle w:val="UnnumtextBodytext"/>
              <w:rPr>
                <w:b/>
                <w:sz w:val="20"/>
                <w:szCs w:val="20"/>
                <w:lang w:val="en-AU"/>
              </w:rPr>
            </w:pPr>
            <w:r w:rsidRPr="004405DB">
              <w:rPr>
                <w:b/>
                <w:sz w:val="20"/>
                <w:szCs w:val="20"/>
                <w:lang w:val="en-AU"/>
              </w:rPr>
              <w:t xml:space="preserve">Variation </w:t>
            </w:r>
          </w:p>
        </w:tc>
        <w:tc>
          <w:tcPr>
            <w:tcW w:w="6518" w:type="dxa"/>
          </w:tcPr>
          <w:p w14:paraId="335C4951" w14:textId="77777777" w:rsidR="00881451" w:rsidRPr="004405DB" w:rsidRDefault="004952C4" w:rsidP="004952C4">
            <w:pPr>
              <w:rPr>
                <w:sz w:val="20"/>
                <w:szCs w:val="20"/>
                <w:lang w:val="en-AU"/>
              </w:rPr>
            </w:pPr>
            <w:r w:rsidRPr="004405DB">
              <w:rPr>
                <w:sz w:val="20"/>
                <w:szCs w:val="20"/>
                <w:lang w:val="en-AU"/>
              </w:rPr>
              <w:t xml:space="preserve">The </w:t>
            </w:r>
            <w:proofErr w:type="spellStart"/>
            <w:r w:rsidRPr="004405DB">
              <w:rPr>
                <w:sz w:val="20"/>
                <w:szCs w:val="20"/>
                <w:lang w:val="en-AU"/>
              </w:rPr>
              <w:t>VUoSA</w:t>
            </w:r>
            <w:proofErr w:type="spellEnd"/>
            <w:r w:rsidRPr="004405DB">
              <w:rPr>
                <w:sz w:val="20"/>
                <w:szCs w:val="20"/>
                <w:lang w:val="en-AU"/>
              </w:rPr>
              <w:t xml:space="preserve"> inserts the provision that the Retailer undertakes and agrees that in the event that it or anyone acting on its behalf receives any information relating to consumers on the Network directly or indirectly from the Distributor that does not relate to Consumers the Retailer is supplying at that time, it will keep such information confidential and will not use that information for any purpose.  The Retailer acknowledges and agrees that this clause 29.3 shall also be for the benefit of other retailers and enforceable by each of those retailers in accordance with section 4 of the </w:t>
            </w:r>
            <w:r w:rsidRPr="004405DB">
              <w:rPr>
                <w:i/>
                <w:sz w:val="20"/>
                <w:szCs w:val="20"/>
                <w:lang w:val="en-AU"/>
              </w:rPr>
              <w:t>Contracts (</w:t>
            </w:r>
            <w:proofErr w:type="spellStart"/>
            <w:r w:rsidRPr="004405DB">
              <w:rPr>
                <w:i/>
                <w:sz w:val="20"/>
                <w:szCs w:val="20"/>
                <w:lang w:val="en-AU"/>
              </w:rPr>
              <w:t>Privity</w:t>
            </w:r>
            <w:proofErr w:type="spellEnd"/>
            <w:r w:rsidRPr="004405DB">
              <w:rPr>
                <w:i/>
                <w:sz w:val="20"/>
                <w:szCs w:val="20"/>
                <w:lang w:val="en-AU"/>
              </w:rPr>
              <w:t>) Act 1982</w:t>
            </w:r>
            <w:r w:rsidRPr="004405DB">
              <w:rPr>
                <w:sz w:val="20"/>
                <w:szCs w:val="20"/>
                <w:lang w:val="en-AU"/>
              </w:rPr>
              <w:t>.</w:t>
            </w:r>
          </w:p>
        </w:tc>
      </w:tr>
      <w:tr w:rsidR="00881451" w:rsidRPr="004405DB" w14:paraId="4539B417" w14:textId="77777777" w:rsidTr="00737E52">
        <w:tc>
          <w:tcPr>
            <w:tcW w:w="1210" w:type="dxa"/>
          </w:tcPr>
          <w:p w14:paraId="116186ED" w14:textId="77777777" w:rsidR="00881451" w:rsidRPr="004405DB" w:rsidRDefault="00881451" w:rsidP="00487AE9">
            <w:pPr>
              <w:pStyle w:val="UnnumtextBodytext"/>
              <w:rPr>
                <w:b/>
                <w:sz w:val="20"/>
                <w:szCs w:val="20"/>
                <w:lang w:val="en-AU"/>
              </w:rPr>
            </w:pPr>
            <w:r w:rsidRPr="004405DB">
              <w:rPr>
                <w:b/>
                <w:sz w:val="20"/>
                <w:szCs w:val="20"/>
                <w:lang w:val="en-AU"/>
              </w:rPr>
              <w:t xml:space="preserve">Rationale </w:t>
            </w:r>
          </w:p>
        </w:tc>
        <w:tc>
          <w:tcPr>
            <w:tcW w:w="6518" w:type="dxa"/>
          </w:tcPr>
          <w:p w14:paraId="6581F24F" w14:textId="77777777" w:rsidR="00881451" w:rsidRPr="004405DB" w:rsidRDefault="004B0F1E" w:rsidP="006540CC">
            <w:pPr>
              <w:pStyle w:val="UnnumtextBodytext"/>
              <w:rPr>
                <w:lang w:val="en-AU"/>
              </w:rPr>
            </w:pPr>
            <w:r w:rsidRPr="0007147C">
              <w:rPr>
                <w:sz w:val="20"/>
                <w:szCs w:val="20"/>
                <w:lang w:val="en-AU"/>
              </w:rPr>
              <w:t>Receiving consumer information about consumer that it does not supply could provide commercial advantage to the Retailer.  Having this provision safeguards the commercial advantage of the Retailer w</w:t>
            </w:r>
            <w:r w:rsidR="00F53786" w:rsidRPr="0007147C">
              <w:rPr>
                <w:sz w:val="20"/>
                <w:szCs w:val="20"/>
                <w:lang w:val="en-AU"/>
              </w:rPr>
              <w:t>ho is supplying the Consumer</w:t>
            </w:r>
            <w:r w:rsidR="006540CC" w:rsidRPr="0007147C">
              <w:rPr>
                <w:sz w:val="20"/>
                <w:szCs w:val="20"/>
                <w:lang w:val="en-AU"/>
              </w:rPr>
              <w:t xml:space="preserve">.  We understand </w:t>
            </w:r>
            <w:r w:rsidR="002E2D49" w:rsidRPr="0007147C">
              <w:rPr>
                <w:sz w:val="20"/>
                <w:szCs w:val="20"/>
                <w:lang w:val="en-AU"/>
              </w:rPr>
              <w:t xml:space="preserve">that this </w:t>
            </w:r>
            <w:r w:rsidR="006540CC" w:rsidRPr="0007147C">
              <w:rPr>
                <w:sz w:val="20"/>
                <w:szCs w:val="20"/>
                <w:lang w:val="en-AU"/>
              </w:rPr>
              <w:t xml:space="preserve">variation </w:t>
            </w:r>
            <w:r w:rsidR="002E2D49" w:rsidRPr="0007147C">
              <w:rPr>
                <w:sz w:val="20"/>
                <w:szCs w:val="20"/>
                <w:lang w:val="en-AU"/>
              </w:rPr>
              <w:t>was requested</w:t>
            </w:r>
            <w:r w:rsidR="002E2D49" w:rsidRPr="006540CC">
              <w:rPr>
                <w:sz w:val="20"/>
                <w:szCs w:val="20"/>
                <w:lang w:val="en-AU"/>
              </w:rPr>
              <w:t xml:space="preserve"> by a retailer</w:t>
            </w:r>
            <w:r w:rsidR="006540CC">
              <w:rPr>
                <w:sz w:val="20"/>
                <w:szCs w:val="20"/>
                <w:lang w:val="en-AU"/>
              </w:rPr>
              <w:t xml:space="preserve"> during the </w:t>
            </w:r>
            <w:proofErr w:type="spellStart"/>
            <w:r w:rsidR="006540CC">
              <w:rPr>
                <w:sz w:val="20"/>
                <w:szCs w:val="20"/>
                <w:lang w:val="en-AU"/>
              </w:rPr>
              <w:t>VUoSA</w:t>
            </w:r>
            <w:proofErr w:type="spellEnd"/>
            <w:r w:rsidR="006540CC">
              <w:rPr>
                <w:sz w:val="20"/>
                <w:szCs w:val="20"/>
                <w:lang w:val="en-AU"/>
              </w:rPr>
              <w:t xml:space="preserve"> negotiations. </w:t>
            </w:r>
          </w:p>
        </w:tc>
      </w:tr>
      <w:tr w:rsidR="00881451" w:rsidRPr="004405DB" w14:paraId="6D6DE570" w14:textId="77777777" w:rsidTr="00737E52">
        <w:tc>
          <w:tcPr>
            <w:tcW w:w="1210" w:type="dxa"/>
          </w:tcPr>
          <w:p w14:paraId="51BEA5B4" w14:textId="77777777" w:rsidR="00881451" w:rsidRPr="004405DB" w:rsidRDefault="00881451" w:rsidP="00487AE9">
            <w:pPr>
              <w:pStyle w:val="UnnumtextBodytext"/>
              <w:rPr>
                <w:b/>
                <w:sz w:val="20"/>
                <w:szCs w:val="20"/>
                <w:lang w:val="en-AU"/>
              </w:rPr>
            </w:pPr>
            <w:r w:rsidRPr="004405DB">
              <w:rPr>
                <w:b/>
                <w:sz w:val="20"/>
                <w:szCs w:val="20"/>
                <w:lang w:val="en-AU"/>
              </w:rPr>
              <w:t>Assessment</w:t>
            </w:r>
          </w:p>
        </w:tc>
        <w:tc>
          <w:tcPr>
            <w:tcW w:w="6518" w:type="dxa"/>
          </w:tcPr>
          <w:p w14:paraId="19E7D1F2" w14:textId="77777777" w:rsidR="00881451" w:rsidRPr="004405DB" w:rsidRDefault="00F53786" w:rsidP="00881451">
            <w:pPr>
              <w:rPr>
                <w:sz w:val="20"/>
                <w:szCs w:val="20"/>
                <w:lang w:val="en-AU"/>
              </w:rPr>
            </w:pPr>
            <w:r w:rsidRPr="004405DB">
              <w:rPr>
                <w:sz w:val="20"/>
                <w:szCs w:val="20"/>
                <w:lang w:val="en-AU"/>
              </w:rPr>
              <w:t xml:space="preserve">This variation protects commercial information of the Retailer thereby protecting the Retailer.  In addition, the inclusion of such a provision is an administrative improvement that enhances operational efficiency.  </w:t>
            </w:r>
          </w:p>
        </w:tc>
      </w:tr>
    </w:tbl>
    <w:p w14:paraId="2C07E031" w14:textId="77777777" w:rsidR="00AF3753" w:rsidRPr="004405DB" w:rsidRDefault="00AF3753" w:rsidP="003024A8">
      <w:pPr>
        <w:pStyle w:val="UnnumtextBodytext"/>
        <w:rPr>
          <w:lang w:val="en-AU"/>
        </w:rPr>
      </w:pPr>
    </w:p>
    <w:p w14:paraId="45307DDC" w14:textId="77777777" w:rsidR="00AF3753" w:rsidRPr="004405DB" w:rsidRDefault="002A55FF" w:rsidP="002A55FF">
      <w:pPr>
        <w:pStyle w:val="Heading2"/>
        <w:rPr>
          <w:lang w:val="en-AU"/>
        </w:rPr>
      </w:pPr>
      <w:bookmarkStart w:id="153" w:name="_Toc383014005"/>
      <w:r w:rsidRPr="004405DB">
        <w:rPr>
          <w:lang w:val="en-AU"/>
        </w:rPr>
        <w:t>Impact on promoting reliability</w:t>
      </w:r>
      <w:bookmarkEnd w:id="153"/>
      <w:r w:rsidRPr="004405DB">
        <w:rPr>
          <w:lang w:val="en-AU"/>
        </w:rPr>
        <w:t xml:space="preserve"> </w:t>
      </w:r>
    </w:p>
    <w:p w14:paraId="70593464" w14:textId="50CEFB2D" w:rsidR="006540CC" w:rsidRDefault="00927A50" w:rsidP="00927A50">
      <w:pPr>
        <w:pStyle w:val="UnnumtextBodytext"/>
        <w:rPr>
          <w:lang w:val="en-AU"/>
        </w:rPr>
      </w:pPr>
      <w:r w:rsidRPr="004405DB">
        <w:rPr>
          <w:lang w:val="en-AU"/>
        </w:rPr>
        <w:t xml:space="preserve">In our view, a significant emphasis in the </w:t>
      </w:r>
      <w:proofErr w:type="spellStart"/>
      <w:r w:rsidRPr="004405DB">
        <w:rPr>
          <w:lang w:val="en-AU"/>
        </w:rPr>
        <w:t>VUoSA</w:t>
      </w:r>
      <w:proofErr w:type="spellEnd"/>
      <w:r w:rsidRPr="004405DB">
        <w:rPr>
          <w:lang w:val="en-AU"/>
        </w:rPr>
        <w:t xml:space="preserve"> was ensuring the continued security and reliability of the Network.  </w:t>
      </w:r>
      <w:r w:rsidR="006D65E1">
        <w:rPr>
          <w:lang w:val="en-AU"/>
        </w:rPr>
        <w:t>In our assessment,</w:t>
      </w:r>
      <w:r w:rsidRPr="004405DB">
        <w:rPr>
          <w:lang w:val="en-AU"/>
        </w:rPr>
        <w:t xml:space="preserve"> none of the provisions th</w:t>
      </w:r>
      <w:r w:rsidR="005342E2" w:rsidRPr="004405DB">
        <w:rPr>
          <w:lang w:val="en-AU"/>
        </w:rPr>
        <w:t>at</w:t>
      </w:r>
      <w:r w:rsidRPr="004405DB">
        <w:rPr>
          <w:lang w:val="en-AU"/>
        </w:rPr>
        <w:t xml:space="preserve"> enhanced reliability or security has any detrimental impact on retail competition.  </w:t>
      </w:r>
      <w:r w:rsidR="005342E2" w:rsidRPr="004405DB">
        <w:rPr>
          <w:lang w:val="en-AU"/>
        </w:rPr>
        <w:t>In total</w:t>
      </w:r>
      <w:r w:rsidR="00156EE6">
        <w:rPr>
          <w:lang w:val="en-AU"/>
        </w:rPr>
        <w:t>,</w:t>
      </w:r>
      <w:r w:rsidRPr="004405DB">
        <w:rPr>
          <w:lang w:val="en-AU"/>
        </w:rPr>
        <w:t xml:space="preserve"> we found that there were around 12 variations that sought to improve provisions related to network reliability and security</w:t>
      </w:r>
      <w:r w:rsidR="00D276C3">
        <w:rPr>
          <w:lang w:val="en-AU"/>
        </w:rPr>
        <w:t>.</w:t>
      </w:r>
    </w:p>
    <w:p w14:paraId="293BC782" w14:textId="60AB1973" w:rsidR="00927A50" w:rsidRPr="004405DB" w:rsidRDefault="00927A50" w:rsidP="00927A50">
      <w:pPr>
        <w:pStyle w:val="UnnumtextBodytext"/>
        <w:rPr>
          <w:lang w:val="en-AU"/>
        </w:rPr>
      </w:pPr>
      <w:r w:rsidRPr="004405DB">
        <w:rPr>
          <w:lang w:val="en-AU"/>
        </w:rPr>
        <w:t xml:space="preserve">A primary focus of the variations in our view was to </w:t>
      </w:r>
      <w:r w:rsidR="00644718">
        <w:rPr>
          <w:lang w:val="en-AU"/>
        </w:rPr>
        <w:t>better comply with</w:t>
      </w:r>
      <w:r w:rsidRPr="004405DB">
        <w:rPr>
          <w:lang w:val="en-AU"/>
        </w:rPr>
        <w:t xml:space="preserve"> </w:t>
      </w:r>
      <w:r w:rsidR="00F61BD1">
        <w:rPr>
          <w:lang w:val="en-AU"/>
        </w:rPr>
        <w:t>“</w:t>
      </w:r>
      <w:r w:rsidRPr="004405DB">
        <w:rPr>
          <w:lang w:val="en-AU"/>
        </w:rPr>
        <w:t>Good Electricity Industry Practice</w:t>
      </w:r>
      <w:r w:rsidR="00F61BD1">
        <w:rPr>
          <w:lang w:val="en-AU"/>
        </w:rPr>
        <w:t>”,</w:t>
      </w:r>
      <w:r w:rsidRPr="004405DB">
        <w:rPr>
          <w:lang w:val="en-AU"/>
        </w:rPr>
        <w:t xml:space="preserve"> which is a defined term in </w:t>
      </w:r>
      <w:r w:rsidR="006056A9">
        <w:rPr>
          <w:lang w:val="en-AU"/>
        </w:rPr>
        <w:t xml:space="preserve">the </w:t>
      </w:r>
      <w:proofErr w:type="spellStart"/>
      <w:r w:rsidRPr="004405DB">
        <w:rPr>
          <w:lang w:val="en-AU"/>
        </w:rPr>
        <w:t>MUoSA</w:t>
      </w:r>
      <w:proofErr w:type="spellEnd"/>
      <w:r w:rsidRPr="004405DB">
        <w:rPr>
          <w:lang w:val="en-AU"/>
        </w:rPr>
        <w:t xml:space="preserve"> and generally well understood in the industry</w:t>
      </w:r>
      <w:r w:rsidR="00156EE6">
        <w:rPr>
          <w:lang w:val="en-AU"/>
        </w:rPr>
        <w:t xml:space="preserve">, to set a clear benchmark against which the </w:t>
      </w:r>
      <w:r w:rsidR="00E13B26">
        <w:rPr>
          <w:lang w:val="en-AU"/>
        </w:rPr>
        <w:t>Distributor</w:t>
      </w:r>
      <w:r w:rsidR="00156EE6">
        <w:rPr>
          <w:lang w:val="en-AU"/>
        </w:rPr>
        <w:t xml:space="preserve"> will be held to account under the </w:t>
      </w:r>
      <w:proofErr w:type="spellStart"/>
      <w:r w:rsidR="00156EE6">
        <w:rPr>
          <w:lang w:val="en-AU"/>
        </w:rPr>
        <w:t>VUoSA</w:t>
      </w:r>
      <w:proofErr w:type="spellEnd"/>
      <w:r w:rsidRPr="004405DB">
        <w:rPr>
          <w:lang w:val="en-AU"/>
        </w:rPr>
        <w:t xml:space="preserve">.  </w:t>
      </w:r>
      <w:r w:rsidR="006056A9">
        <w:rPr>
          <w:lang w:val="en-AU"/>
        </w:rPr>
        <w:t xml:space="preserve">The </w:t>
      </w:r>
      <w:proofErr w:type="spellStart"/>
      <w:r w:rsidR="006056A9">
        <w:rPr>
          <w:lang w:val="en-AU"/>
        </w:rPr>
        <w:t>VUoSA</w:t>
      </w:r>
      <w:proofErr w:type="spellEnd"/>
      <w:r w:rsidR="006056A9">
        <w:rPr>
          <w:lang w:val="en-AU"/>
        </w:rPr>
        <w:t xml:space="preserve"> adopts the same definition of Good Electricity Industry Practice.  </w:t>
      </w:r>
      <w:r w:rsidRPr="004405DB">
        <w:rPr>
          <w:lang w:val="en-AU"/>
        </w:rPr>
        <w:t xml:space="preserve">From the outset in describing the Distributor’s services and obligations (clause 2.1) the </w:t>
      </w:r>
      <w:proofErr w:type="spellStart"/>
      <w:r w:rsidRPr="004405DB">
        <w:rPr>
          <w:lang w:val="en-AU"/>
        </w:rPr>
        <w:t>VUoSA</w:t>
      </w:r>
      <w:proofErr w:type="spellEnd"/>
      <w:r w:rsidRPr="004405DB">
        <w:rPr>
          <w:lang w:val="en-AU"/>
        </w:rPr>
        <w:t xml:space="preserve"> refers to Good Electricity Industry Practice in an overarching manner in setting out the Distributor’s services and obligations.</w:t>
      </w:r>
      <w:r w:rsidR="005637D6">
        <w:rPr>
          <w:lang w:val="en-AU"/>
        </w:rPr>
        <w:t xml:space="preserve">  </w:t>
      </w:r>
      <w:r w:rsidR="009231CC">
        <w:t>The term Good Electricity Industry Practice is added to a number of other clauses</w:t>
      </w:r>
      <w:r w:rsidR="0014542B">
        <w:t xml:space="preserve"> under the </w:t>
      </w:r>
      <w:proofErr w:type="spellStart"/>
      <w:r w:rsidR="0014542B">
        <w:t>VUoSA</w:t>
      </w:r>
      <w:proofErr w:type="spellEnd"/>
      <w:r w:rsidR="009231CC">
        <w:t>.  In our view</w:t>
      </w:r>
      <w:r w:rsidR="00935A45">
        <w:t>,</w:t>
      </w:r>
      <w:r w:rsidR="009231CC">
        <w:t xml:space="preserve"> this is an improvement over the </w:t>
      </w:r>
      <w:proofErr w:type="spellStart"/>
      <w:r w:rsidR="009231CC">
        <w:t>MUoSA</w:t>
      </w:r>
      <w:proofErr w:type="spellEnd"/>
      <w:r w:rsidR="009231CC">
        <w:t xml:space="preserve"> which only refers to the </w:t>
      </w:r>
      <w:r w:rsidR="009231CC" w:rsidRPr="00E419B5">
        <w:t xml:space="preserve">Good </w:t>
      </w:r>
      <w:r w:rsidR="009231CC">
        <w:t xml:space="preserve">Electricity </w:t>
      </w:r>
      <w:r w:rsidR="009231CC" w:rsidRPr="00E419B5">
        <w:t>Industry Practice</w:t>
      </w:r>
      <w:r w:rsidR="009231CC">
        <w:t xml:space="preserve"> in a </w:t>
      </w:r>
      <w:r w:rsidR="008D7E7B">
        <w:t xml:space="preserve">limited </w:t>
      </w:r>
      <w:r w:rsidR="009231CC">
        <w:t>number of clauses.</w:t>
      </w:r>
    </w:p>
    <w:p w14:paraId="75617E58" w14:textId="77777777" w:rsidR="00927A50" w:rsidRPr="004405DB" w:rsidRDefault="00927A50" w:rsidP="00927A50">
      <w:pPr>
        <w:pStyle w:val="UnnumtextBodytext"/>
        <w:rPr>
          <w:lang w:val="en-AU"/>
        </w:rPr>
      </w:pPr>
      <w:r w:rsidRPr="004405DB">
        <w:rPr>
          <w:lang w:val="en-AU"/>
        </w:rPr>
        <w:t xml:space="preserve">Other variations appear to be designed to improve reliability in relation to load control.  As discussed in the previous section, the </w:t>
      </w:r>
      <w:proofErr w:type="spellStart"/>
      <w:r w:rsidRPr="004405DB">
        <w:rPr>
          <w:lang w:val="en-AU"/>
        </w:rPr>
        <w:t>VUoSA</w:t>
      </w:r>
      <w:proofErr w:type="spellEnd"/>
      <w:r w:rsidRPr="004405DB">
        <w:rPr>
          <w:lang w:val="en-AU"/>
        </w:rPr>
        <w:t xml:space="preserve"> anticipates and facilitates control of a Consumer load by third parties.  The variation under clause 6.11 (Inclusion in Consumer Contracts) puts in place arrangements that will facilitate third party provision of load control in a manner that does not interfere or damage Load Control Systems; and allows the Distributor to fulfil its performance obligations; and requires protocols for the use of the load.  The variation ensures that the Distributor will be able to manage the controllable load in certain circumstances which will promote system security </w:t>
      </w:r>
      <w:r w:rsidR="005342E2" w:rsidRPr="004405DB">
        <w:rPr>
          <w:lang w:val="en-AU"/>
        </w:rPr>
        <w:t xml:space="preserve">while continuing to allow </w:t>
      </w:r>
      <w:r w:rsidRPr="004405DB">
        <w:rPr>
          <w:lang w:val="en-AU"/>
        </w:rPr>
        <w:t xml:space="preserve">a Consumer </w:t>
      </w:r>
      <w:r w:rsidR="005342E2" w:rsidRPr="004405DB">
        <w:rPr>
          <w:lang w:val="en-AU"/>
        </w:rPr>
        <w:t xml:space="preserve">to </w:t>
      </w:r>
      <w:r w:rsidRPr="004405DB">
        <w:rPr>
          <w:lang w:val="en-AU"/>
        </w:rPr>
        <w:t xml:space="preserve">engage with a third party for the control of its load.  </w:t>
      </w:r>
    </w:p>
    <w:p w14:paraId="3838F80C" w14:textId="2BBC2F3A" w:rsidR="00927A50" w:rsidRPr="004405DB" w:rsidRDefault="00927A50" w:rsidP="00927A50">
      <w:pPr>
        <w:pStyle w:val="UnnumtextBodytext"/>
        <w:rPr>
          <w:lang w:val="en-AU"/>
        </w:rPr>
      </w:pPr>
      <w:r w:rsidRPr="004405DB">
        <w:rPr>
          <w:lang w:val="en-AU"/>
        </w:rPr>
        <w:t>In addition, variations in clauses 6.6 and 6.7 remove the requirement for a protocol to be developed between the Distributor and Retailer and instead requires the Retailer to make available the load that it has the right to control, if the Distributor requires control of that load for specific purposes.  We consider that there is no disadvantage to the Retailer to make its controllable load available to the Distributor in circumstances where it is required for the mana</w:t>
      </w:r>
      <w:r w:rsidR="006D65E1">
        <w:rPr>
          <w:lang w:val="en-AU"/>
        </w:rPr>
        <w:t>gement of system security; and n</w:t>
      </w:r>
      <w:r w:rsidRPr="004405DB">
        <w:rPr>
          <w:lang w:val="en-AU"/>
        </w:rPr>
        <w:t>etwork security in response to emergency situations</w:t>
      </w:r>
      <w:r w:rsidR="009231CC">
        <w:rPr>
          <w:lang w:val="en-AU"/>
        </w:rPr>
        <w:t>, as the Retailer’s customers will suffer outages if there is an interruption to supply</w:t>
      </w:r>
      <w:r w:rsidRPr="004405DB">
        <w:rPr>
          <w:lang w:val="en-AU"/>
        </w:rPr>
        <w:t xml:space="preserve">.  This variation most </w:t>
      </w:r>
      <w:r w:rsidR="006D65E1">
        <w:rPr>
          <w:lang w:val="en-AU"/>
        </w:rPr>
        <w:t>likely enhances the management system s</w:t>
      </w:r>
      <w:r w:rsidRPr="004405DB">
        <w:rPr>
          <w:lang w:val="en-AU"/>
        </w:rPr>
        <w:t xml:space="preserve">ecurity and network security. </w:t>
      </w:r>
    </w:p>
    <w:p w14:paraId="7C90A46B" w14:textId="6FEEA1D6" w:rsidR="00927A50" w:rsidRPr="004405DB" w:rsidRDefault="006056A9" w:rsidP="00927A50">
      <w:pPr>
        <w:pStyle w:val="UnnumtextBodytext"/>
        <w:rPr>
          <w:lang w:val="en-AU"/>
        </w:rPr>
      </w:pPr>
      <w:r>
        <w:rPr>
          <w:lang w:val="en-AU"/>
        </w:rPr>
        <w:t>C</w:t>
      </w:r>
      <w:r w:rsidR="00927A50" w:rsidRPr="004405DB">
        <w:rPr>
          <w:lang w:val="en-AU"/>
        </w:rPr>
        <w:t xml:space="preserve">lause 6.10 </w:t>
      </w:r>
      <w:r>
        <w:rPr>
          <w:lang w:val="en-AU"/>
        </w:rPr>
        <w:t xml:space="preserve">of the </w:t>
      </w:r>
      <w:proofErr w:type="spellStart"/>
      <w:r>
        <w:rPr>
          <w:lang w:val="en-AU"/>
        </w:rPr>
        <w:t>VUoSA</w:t>
      </w:r>
      <w:proofErr w:type="spellEnd"/>
      <w:r>
        <w:rPr>
          <w:lang w:val="en-AU"/>
        </w:rPr>
        <w:t xml:space="preserve"> </w:t>
      </w:r>
      <w:r w:rsidR="00927A50" w:rsidRPr="004405DB">
        <w:rPr>
          <w:lang w:val="en-AU"/>
        </w:rPr>
        <w:t xml:space="preserve">provides for the Distributor to obtain information from the Retailer about Consumer demand and energy.  Energy and demand information </w:t>
      </w:r>
      <w:r w:rsidR="00C317EF">
        <w:rPr>
          <w:lang w:val="en-AU"/>
        </w:rPr>
        <w:t xml:space="preserve">is an </w:t>
      </w:r>
      <w:r w:rsidR="00927A50" w:rsidRPr="004405DB">
        <w:rPr>
          <w:lang w:val="en-AU"/>
        </w:rPr>
        <w:t>important input for the Network to assist with network</w:t>
      </w:r>
      <w:r w:rsidR="00C317EF">
        <w:rPr>
          <w:lang w:val="en-AU"/>
        </w:rPr>
        <w:t xml:space="preserve"> planning</w:t>
      </w:r>
      <w:r w:rsidR="00927A50" w:rsidRPr="004405DB">
        <w:rPr>
          <w:lang w:val="en-AU"/>
        </w:rPr>
        <w:t xml:space="preserve">.  The Distributor will pay for the Retailer’s costs of providing the information.  There is no disadvantage to the Retailer from this variation.  This variation </w:t>
      </w:r>
      <w:r w:rsidR="00634756">
        <w:rPr>
          <w:lang w:val="en-AU"/>
        </w:rPr>
        <w:t xml:space="preserve">provides </w:t>
      </w:r>
      <w:r w:rsidR="00D276C3">
        <w:rPr>
          <w:lang w:val="en-AU"/>
        </w:rPr>
        <w:t xml:space="preserve">the Distributor </w:t>
      </w:r>
      <w:r w:rsidR="00634756">
        <w:rPr>
          <w:lang w:val="en-AU"/>
        </w:rPr>
        <w:t xml:space="preserve">with information that we expect should enable it to </w:t>
      </w:r>
      <w:r w:rsidR="00927A50" w:rsidRPr="004405DB">
        <w:rPr>
          <w:lang w:val="en-AU"/>
        </w:rPr>
        <w:t xml:space="preserve">enhance the medium to long term reliability of the network.  </w:t>
      </w:r>
    </w:p>
    <w:p w14:paraId="5400A8B0" w14:textId="4CF7F5AF" w:rsidR="00927A50" w:rsidRPr="004405DB" w:rsidRDefault="00927A50" w:rsidP="00927A50">
      <w:pPr>
        <w:pStyle w:val="UnnumtextBodytext"/>
        <w:rPr>
          <w:lang w:val="en-AU"/>
        </w:rPr>
      </w:pPr>
      <w:r w:rsidRPr="004405DB">
        <w:rPr>
          <w:lang w:val="en-AU"/>
        </w:rPr>
        <w:t>Variations unde</w:t>
      </w:r>
      <w:r w:rsidR="00C317EF">
        <w:rPr>
          <w:lang w:val="en-AU"/>
        </w:rPr>
        <w:t>r clause 14.4 (Interference or D</w:t>
      </w:r>
      <w:r w:rsidRPr="004405DB">
        <w:rPr>
          <w:lang w:val="en-AU"/>
        </w:rPr>
        <w:t xml:space="preserve">amage to Retailer's Equipment or Consumer’s Installations) make </w:t>
      </w:r>
      <w:r w:rsidR="009231CC">
        <w:rPr>
          <w:lang w:val="en-AU"/>
        </w:rPr>
        <w:t xml:space="preserve">it </w:t>
      </w:r>
      <w:r w:rsidRPr="004405DB">
        <w:rPr>
          <w:lang w:val="en-AU"/>
        </w:rPr>
        <w:t xml:space="preserve">clear that the Distributor can take action, even if it damages equipment or installations, if it is done to maintain system and/or network security.  This variation enhances system and network security.  In addition, the </w:t>
      </w:r>
      <w:proofErr w:type="spellStart"/>
      <w:r w:rsidRPr="004405DB">
        <w:rPr>
          <w:lang w:val="en-AU"/>
        </w:rPr>
        <w:t>VUoSA</w:t>
      </w:r>
      <w:proofErr w:type="spellEnd"/>
      <w:r w:rsidRPr="004405DB">
        <w:rPr>
          <w:lang w:val="en-AU"/>
        </w:rPr>
        <w:t xml:space="preserve"> contains a provision for the Retailer to notify the Distributor of any incident that may have an adverse effect the </w:t>
      </w:r>
      <w:r w:rsidR="008D3A5D">
        <w:rPr>
          <w:lang w:val="en-AU"/>
        </w:rPr>
        <w:t>N</w:t>
      </w:r>
      <w:r w:rsidRPr="004405DB">
        <w:rPr>
          <w:lang w:val="en-AU"/>
        </w:rPr>
        <w:t xml:space="preserve">etwork.  </w:t>
      </w:r>
    </w:p>
    <w:p w14:paraId="38543FAE" w14:textId="5F992BF0" w:rsidR="00927A50" w:rsidRPr="004405DB" w:rsidRDefault="00927A50" w:rsidP="00927A50">
      <w:pPr>
        <w:pStyle w:val="UnnumtextBodytext"/>
        <w:rPr>
          <w:lang w:val="en-AU"/>
        </w:rPr>
      </w:pPr>
      <w:r w:rsidRPr="004405DB">
        <w:rPr>
          <w:lang w:val="en-AU"/>
        </w:rPr>
        <w:t>On balance</w:t>
      </w:r>
      <w:r w:rsidR="00C317EF">
        <w:rPr>
          <w:lang w:val="en-AU"/>
        </w:rPr>
        <w:t>,</w:t>
      </w:r>
      <w:r w:rsidRPr="004405DB">
        <w:rPr>
          <w:lang w:val="en-AU"/>
        </w:rPr>
        <w:t xml:space="preserve"> the provisions in the </w:t>
      </w:r>
      <w:proofErr w:type="spellStart"/>
      <w:r w:rsidRPr="004405DB">
        <w:rPr>
          <w:lang w:val="en-AU"/>
        </w:rPr>
        <w:t>VUoSA</w:t>
      </w:r>
      <w:proofErr w:type="spellEnd"/>
      <w:r w:rsidRPr="004405DB">
        <w:rPr>
          <w:lang w:val="en-AU"/>
        </w:rPr>
        <w:t xml:space="preserve"> contain arrangements that will improve </w:t>
      </w:r>
      <w:r w:rsidR="006056A9">
        <w:rPr>
          <w:lang w:val="en-AU"/>
        </w:rPr>
        <w:t>s</w:t>
      </w:r>
      <w:r w:rsidRPr="004405DB">
        <w:rPr>
          <w:lang w:val="en-AU"/>
        </w:rPr>
        <w:t xml:space="preserve">ystem and network security and reliability.  More detailed analysis in presented in </w:t>
      </w:r>
      <w:r w:rsidR="006056A9">
        <w:rPr>
          <w:lang w:val="en-AU"/>
        </w:rPr>
        <w:t>Appendix 1.</w:t>
      </w:r>
    </w:p>
    <w:p w14:paraId="131BC497" w14:textId="77777777" w:rsidR="002A55FF" w:rsidRPr="004405DB" w:rsidRDefault="00255787" w:rsidP="00255787">
      <w:pPr>
        <w:pStyle w:val="Heading2"/>
        <w:rPr>
          <w:lang w:val="en-AU"/>
        </w:rPr>
      </w:pPr>
      <w:bookmarkStart w:id="154" w:name="_Ref381890999"/>
      <w:bookmarkStart w:id="155" w:name="_Toc383014006"/>
      <w:r w:rsidRPr="004405DB">
        <w:rPr>
          <w:lang w:val="en-AU"/>
        </w:rPr>
        <w:t>Impact on promoting efficient operation</w:t>
      </w:r>
      <w:bookmarkEnd w:id="154"/>
      <w:bookmarkEnd w:id="155"/>
    </w:p>
    <w:p w14:paraId="2B51882F" w14:textId="77777777" w:rsidR="00B50901" w:rsidRPr="004405DB" w:rsidRDefault="00B50901" w:rsidP="00B50901">
      <w:pPr>
        <w:pStyle w:val="UnnumtextBodytext"/>
        <w:rPr>
          <w:lang w:val="en-AU"/>
        </w:rPr>
      </w:pPr>
      <w:r w:rsidRPr="004405DB">
        <w:rPr>
          <w:lang w:val="en-AU"/>
        </w:rPr>
        <w:t xml:space="preserve">In </w:t>
      </w:r>
      <w:r w:rsidR="00E3021D">
        <w:rPr>
          <w:lang w:val="en-AU"/>
        </w:rPr>
        <w:t xml:space="preserve">comparing the differences </w:t>
      </w:r>
      <w:r w:rsidRPr="004405DB">
        <w:rPr>
          <w:lang w:val="en-AU"/>
        </w:rPr>
        <w:t xml:space="preserve">between the </w:t>
      </w:r>
      <w:proofErr w:type="spellStart"/>
      <w:r w:rsidRPr="004405DB">
        <w:rPr>
          <w:lang w:val="en-AU"/>
        </w:rPr>
        <w:t>MUoSA</w:t>
      </w:r>
      <w:proofErr w:type="spellEnd"/>
      <w:r w:rsidRPr="004405DB">
        <w:rPr>
          <w:lang w:val="en-AU"/>
        </w:rPr>
        <w:t xml:space="preserve"> and the </w:t>
      </w:r>
      <w:proofErr w:type="spellStart"/>
      <w:r w:rsidRPr="004405DB">
        <w:rPr>
          <w:lang w:val="en-AU"/>
        </w:rPr>
        <w:t>VUoSA</w:t>
      </w:r>
      <w:proofErr w:type="spellEnd"/>
      <w:r w:rsidRPr="004405DB">
        <w:rPr>
          <w:lang w:val="en-AU"/>
        </w:rPr>
        <w:t xml:space="preserve">, our assessment is that many of the variations made in the </w:t>
      </w:r>
      <w:proofErr w:type="spellStart"/>
      <w:r w:rsidRPr="004405DB">
        <w:rPr>
          <w:lang w:val="en-AU"/>
        </w:rPr>
        <w:t>VUoSA</w:t>
      </w:r>
      <w:proofErr w:type="spellEnd"/>
      <w:r w:rsidRPr="004405DB">
        <w:rPr>
          <w:lang w:val="en-AU"/>
        </w:rPr>
        <w:t xml:space="preserve"> were intended to improve the workability of the agreement.  Improving the workability seemed to occur in response to identifying </w:t>
      </w:r>
      <w:r w:rsidR="009231CC">
        <w:rPr>
          <w:lang w:val="en-AU"/>
        </w:rPr>
        <w:t xml:space="preserve">improvements that could be made to </w:t>
      </w:r>
      <w:r w:rsidRPr="004405DB">
        <w:rPr>
          <w:lang w:val="en-AU"/>
        </w:rPr>
        <w:t xml:space="preserve">the </w:t>
      </w:r>
      <w:proofErr w:type="spellStart"/>
      <w:r w:rsidRPr="004405DB">
        <w:rPr>
          <w:lang w:val="en-AU"/>
        </w:rPr>
        <w:t>MUoSA</w:t>
      </w:r>
      <w:proofErr w:type="spellEnd"/>
      <w:r w:rsidRPr="004405DB">
        <w:rPr>
          <w:lang w:val="en-AU"/>
        </w:rPr>
        <w:t xml:space="preserve">; adding new processes that were not included in the </w:t>
      </w:r>
      <w:proofErr w:type="spellStart"/>
      <w:r w:rsidRPr="004405DB">
        <w:rPr>
          <w:lang w:val="en-AU"/>
        </w:rPr>
        <w:t>MUoSA</w:t>
      </w:r>
      <w:proofErr w:type="spellEnd"/>
      <w:r w:rsidRPr="004405DB">
        <w:rPr>
          <w:lang w:val="en-AU"/>
        </w:rPr>
        <w:t xml:space="preserve">; and responding to situations that </w:t>
      </w:r>
      <w:r w:rsidR="009231CC">
        <w:t xml:space="preserve">arose </w:t>
      </w:r>
      <w:r w:rsidR="002E710C">
        <w:t xml:space="preserve">since the introduction of the </w:t>
      </w:r>
      <w:proofErr w:type="spellStart"/>
      <w:r w:rsidR="002E710C">
        <w:t>MUoSA</w:t>
      </w:r>
      <w:proofErr w:type="spellEnd"/>
      <w:r w:rsidR="002E710C">
        <w:t xml:space="preserve"> over two years ago </w:t>
      </w:r>
      <w:r w:rsidRPr="004405DB">
        <w:rPr>
          <w:lang w:val="en-AU"/>
        </w:rPr>
        <w:t>w</w:t>
      </w:r>
      <w:r w:rsidR="00A223F0">
        <w:rPr>
          <w:lang w:val="en-AU"/>
        </w:rPr>
        <w:t>h</w:t>
      </w:r>
      <w:r w:rsidRPr="004405DB">
        <w:rPr>
          <w:lang w:val="en-AU"/>
        </w:rPr>
        <w:t xml:space="preserve">ere the </w:t>
      </w:r>
      <w:proofErr w:type="spellStart"/>
      <w:r w:rsidRPr="004405DB">
        <w:rPr>
          <w:lang w:val="en-AU"/>
        </w:rPr>
        <w:t>MUoSA</w:t>
      </w:r>
      <w:proofErr w:type="spellEnd"/>
      <w:r w:rsidRPr="004405DB">
        <w:rPr>
          <w:lang w:val="en-AU"/>
        </w:rPr>
        <w:t xml:space="preserve"> was not adequate.  The majority of variations are designed to improve the workability of the agreement which flows through to more efficient operation of the market.  </w:t>
      </w:r>
    </w:p>
    <w:p w14:paraId="71E236CF" w14:textId="608BC3C2" w:rsidR="004F7B40" w:rsidRDefault="00B50901" w:rsidP="00B50901">
      <w:pPr>
        <w:pStyle w:val="UnnumtextBodytext"/>
        <w:rPr>
          <w:lang w:val="en-AU"/>
        </w:rPr>
      </w:pPr>
      <w:r w:rsidRPr="004405DB">
        <w:rPr>
          <w:lang w:val="en-AU"/>
        </w:rPr>
        <w:t xml:space="preserve">Of note, Vector is voluntarily moving </w:t>
      </w:r>
      <w:r w:rsidR="00A223F0">
        <w:rPr>
          <w:lang w:val="en-AU"/>
        </w:rPr>
        <w:t xml:space="preserve">the delivery of electricity under </w:t>
      </w:r>
      <w:r w:rsidRPr="004405DB">
        <w:rPr>
          <w:lang w:val="en-AU"/>
        </w:rPr>
        <w:t xml:space="preserve">its </w:t>
      </w:r>
      <w:r w:rsidR="00A223F0">
        <w:rPr>
          <w:lang w:val="en-AU"/>
        </w:rPr>
        <w:t xml:space="preserve">existing </w:t>
      </w:r>
      <w:proofErr w:type="spellStart"/>
      <w:r w:rsidR="00C317EF">
        <w:rPr>
          <w:lang w:val="en-AU"/>
        </w:rPr>
        <w:t>UoSA</w:t>
      </w:r>
      <w:proofErr w:type="spellEnd"/>
      <w:r w:rsidR="00A223F0">
        <w:rPr>
          <w:lang w:val="en-AU"/>
        </w:rPr>
        <w:t xml:space="preserve"> relating to the Auckland </w:t>
      </w:r>
      <w:r w:rsidR="00B476D5">
        <w:rPr>
          <w:lang w:val="en-AU"/>
        </w:rPr>
        <w:t>N</w:t>
      </w:r>
      <w:r w:rsidR="00A223F0">
        <w:rPr>
          <w:lang w:val="en-AU"/>
        </w:rPr>
        <w:t xml:space="preserve">etwork </w:t>
      </w:r>
      <w:r w:rsidRPr="004405DB">
        <w:rPr>
          <w:lang w:val="en-AU"/>
        </w:rPr>
        <w:t>from a conveyance model to an interpose</w:t>
      </w:r>
      <w:r w:rsidR="0030584C">
        <w:rPr>
          <w:lang w:val="en-AU"/>
        </w:rPr>
        <w:t>d</w:t>
      </w:r>
      <w:r w:rsidRPr="004405DB">
        <w:rPr>
          <w:lang w:val="en-AU"/>
        </w:rPr>
        <w:t xml:space="preserve"> model.  This will create a number of benefits for retailers</w:t>
      </w:r>
      <w:r w:rsidR="001C4C82">
        <w:rPr>
          <w:lang w:val="en-AU"/>
        </w:rPr>
        <w:t>, particularly with</w:t>
      </w:r>
      <w:r w:rsidR="009231CC">
        <w:rPr>
          <w:lang w:val="en-AU"/>
        </w:rPr>
        <w:t xml:space="preserve"> regard to billing </w:t>
      </w:r>
      <w:r w:rsidR="000558FB">
        <w:rPr>
          <w:lang w:val="en-AU"/>
        </w:rPr>
        <w:t xml:space="preserve">and payment </w:t>
      </w:r>
      <w:r w:rsidR="009231CC">
        <w:rPr>
          <w:lang w:val="en-AU"/>
        </w:rPr>
        <w:t>processes</w:t>
      </w:r>
      <w:r w:rsidR="00D276C3">
        <w:rPr>
          <w:lang w:val="en-AU"/>
        </w:rPr>
        <w:t xml:space="preserve"> and operational matters</w:t>
      </w:r>
      <w:r w:rsidRPr="004405DB">
        <w:rPr>
          <w:lang w:val="en-AU"/>
        </w:rPr>
        <w:t xml:space="preserve">. </w:t>
      </w:r>
      <w:r w:rsidR="00273C14">
        <w:rPr>
          <w:lang w:val="en-AU"/>
        </w:rPr>
        <w:t xml:space="preserve"> </w:t>
      </w:r>
      <w:r w:rsidR="0007122B">
        <w:rPr>
          <w:lang w:val="en-AU"/>
        </w:rPr>
        <w:t xml:space="preserve">A number of variations under clause 11 (Billing Information and Payment) </w:t>
      </w:r>
      <w:r w:rsidR="00273C14">
        <w:rPr>
          <w:lang w:val="en-AU"/>
        </w:rPr>
        <w:t xml:space="preserve">relate to </w:t>
      </w:r>
      <w:r w:rsidR="0007122B">
        <w:rPr>
          <w:lang w:val="en-AU"/>
        </w:rPr>
        <w:t xml:space="preserve">setting out the different arrangements specific to </w:t>
      </w:r>
      <w:r w:rsidR="00D276C3">
        <w:rPr>
          <w:lang w:val="en-AU"/>
        </w:rPr>
        <w:t xml:space="preserve">Vector’s </w:t>
      </w:r>
      <w:r w:rsidR="0007122B">
        <w:rPr>
          <w:lang w:val="en-AU"/>
        </w:rPr>
        <w:t xml:space="preserve">Auckland and Northern Networks.  They also include changes to ensure cash-flow neutrality for retailers operating on </w:t>
      </w:r>
      <w:r w:rsidR="00D276C3">
        <w:rPr>
          <w:lang w:val="en-AU"/>
        </w:rPr>
        <w:t xml:space="preserve">the </w:t>
      </w:r>
      <w:r w:rsidR="0007122B">
        <w:rPr>
          <w:lang w:val="en-AU"/>
        </w:rPr>
        <w:t>two Networks</w:t>
      </w:r>
      <w:r w:rsidR="00D276C3">
        <w:rPr>
          <w:lang w:val="en-AU"/>
        </w:rPr>
        <w:t xml:space="preserve"> when the model of delivery on the Auckland Network is </w:t>
      </w:r>
      <w:r w:rsidR="008B5BC6">
        <w:rPr>
          <w:lang w:val="en-AU"/>
        </w:rPr>
        <w:t>transitioned from a conveyance only model to an interposed model</w:t>
      </w:r>
      <w:r w:rsidR="00634756">
        <w:rPr>
          <w:lang w:val="en-AU"/>
        </w:rPr>
        <w:t>.</w:t>
      </w:r>
      <w:r w:rsidR="0007122B">
        <w:rPr>
          <w:lang w:val="en-AU"/>
        </w:rPr>
        <w:t xml:space="preserve"> </w:t>
      </w:r>
      <w:r w:rsidRPr="004405DB">
        <w:rPr>
          <w:lang w:val="en-AU"/>
        </w:rPr>
        <w:t xml:space="preserve"> The variation to clause 2.2(d) (Retailer’s services and obligations) provides for the Distributor to assume responsibility for informing Consumers about Unplanned Service Interruptions.  As Vector is the party that operates </w:t>
      </w:r>
      <w:r w:rsidR="00B476D5">
        <w:rPr>
          <w:lang w:val="en-AU"/>
        </w:rPr>
        <w:t xml:space="preserve">and maintains </w:t>
      </w:r>
      <w:r w:rsidRPr="004405DB">
        <w:rPr>
          <w:lang w:val="en-AU"/>
        </w:rPr>
        <w:t>that network, it is likely to be more cost-effective for Vector to communicate Unplanned Service Interruptions</w:t>
      </w:r>
      <w:r w:rsidR="009231CC">
        <w:rPr>
          <w:lang w:val="en-AU"/>
        </w:rPr>
        <w:t xml:space="preserve"> to all customers on its network</w:t>
      </w:r>
      <w:r w:rsidRPr="004405DB">
        <w:rPr>
          <w:lang w:val="en-AU"/>
        </w:rPr>
        <w:t>.  Vector has entered in</w:t>
      </w:r>
      <w:r w:rsidR="009231CC">
        <w:rPr>
          <w:lang w:val="en-AU"/>
        </w:rPr>
        <w:t>to</w:t>
      </w:r>
      <w:r w:rsidRPr="004405DB">
        <w:rPr>
          <w:lang w:val="en-AU"/>
        </w:rPr>
        <w:t xml:space="preserve"> contracts with three retailers to </w:t>
      </w:r>
      <w:r w:rsidR="009231CC">
        <w:rPr>
          <w:lang w:val="en-AU"/>
        </w:rPr>
        <w:t xml:space="preserve">manage outages on its Northern </w:t>
      </w:r>
      <w:r w:rsidR="00C317EF">
        <w:rPr>
          <w:lang w:val="en-AU"/>
        </w:rPr>
        <w:t>N</w:t>
      </w:r>
      <w:r w:rsidRPr="004405DB">
        <w:rPr>
          <w:lang w:val="en-AU"/>
        </w:rPr>
        <w:t xml:space="preserve">etwork.  </w:t>
      </w:r>
      <w:r w:rsidR="00935A45">
        <w:rPr>
          <w:lang w:val="en-AU"/>
        </w:rPr>
        <w:t xml:space="preserve">Although </w:t>
      </w:r>
      <w:r w:rsidRPr="004405DB">
        <w:rPr>
          <w:lang w:val="en-AU"/>
        </w:rPr>
        <w:t>Vector</w:t>
      </w:r>
      <w:r w:rsidR="009231CC">
        <w:rPr>
          <w:lang w:val="en-AU"/>
        </w:rPr>
        <w:t xml:space="preserve"> currently charges these retailers for this service</w:t>
      </w:r>
      <w:r w:rsidR="00935A45">
        <w:rPr>
          <w:lang w:val="en-AU"/>
        </w:rPr>
        <w:t xml:space="preserve">, it intends to provide this outage management service to retailers free of charge </w:t>
      </w:r>
      <w:r w:rsidRPr="004405DB">
        <w:rPr>
          <w:lang w:val="en-AU"/>
        </w:rPr>
        <w:t xml:space="preserve">under the </w:t>
      </w:r>
      <w:proofErr w:type="spellStart"/>
      <w:r w:rsidR="009231CC">
        <w:rPr>
          <w:lang w:val="en-AU"/>
        </w:rPr>
        <w:t>VUoSA</w:t>
      </w:r>
      <w:proofErr w:type="spellEnd"/>
      <w:r w:rsidRPr="004405DB">
        <w:rPr>
          <w:lang w:val="en-AU"/>
        </w:rPr>
        <w:t xml:space="preserve">.  </w:t>
      </w:r>
    </w:p>
    <w:p w14:paraId="0E5D84D6" w14:textId="3FD61837" w:rsidR="00B50901" w:rsidRPr="004405DB" w:rsidRDefault="00B50901" w:rsidP="00B50901">
      <w:pPr>
        <w:pStyle w:val="UnnumtextBodytext"/>
        <w:rPr>
          <w:lang w:val="en-AU"/>
        </w:rPr>
      </w:pPr>
      <w:r w:rsidRPr="004405DB">
        <w:rPr>
          <w:lang w:val="en-AU"/>
        </w:rPr>
        <w:t xml:space="preserve">We understand that of the </w:t>
      </w:r>
      <w:r w:rsidR="00CD5911">
        <w:rPr>
          <w:lang w:val="en-AU"/>
        </w:rPr>
        <w:t xml:space="preserve">105 </w:t>
      </w:r>
      <w:r w:rsidRPr="004405DB">
        <w:rPr>
          <w:lang w:val="en-AU"/>
        </w:rPr>
        <w:t>embedded networks in New Zealand</w:t>
      </w:r>
      <w:r w:rsidR="00CD5911">
        <w:rPr>
          <w:rStyle w:val="FootnoteReference"/>
          <w:lang w:val="en-AU"/>
        </w:rPr>
        <w:footnoteReference w:id="38"/>
      </w:r>
      <w:r w:rsidRPr="004405DB">
        <w:rPr>
          <w:lang w:val="en-AU"/>
        </w:rPr>
        <w:t xml:space="preserve">, around half are located within Vector’s network.  The </w:t>
      </w:r>
      <w:r w:rsidR="00A77FD7">
        <w:rPr>
          <w:lang w:val="en-AU"/>
        </w:rPr>
        <w:t xml:space="preserve">insertion of a new </w:t>
      </w:r>
      <w:r w:rsidRPr="004405DB">
        <w:rPr>
          <w:lang w:val="en-AU"/>
        </w:rPr>
        <w:t>clause 2.4 (Retail</w:t>
      </w:r>
      <w:r w:rsidR="005760D0">
        <w:rPr>
          <w:lang w:val="en-AU"/>
        </w:rPr>
        <w:t>er’s obligation in relation to embedded n</w:t>
      </w:r>
      <w:r w:rsidRPr="004405DB">
        <w:rPr>
          <w:lang w:val="en-AU"/>
        </w:rPr>
        <w:t xml:space="preserve">etworks) and </w:t>
      </w:r>
      <w:r w:rsidR="00A77FD7">
        <w:rPr>
          <w:lang w:val="en-AU"/>
        </w:rPr>
        <w:t xml:space="preserve">a new </w:t>
      </w:r>
      <w:r w:rsidRPr="004405DB">
        <w:rPr>
          <w:lang w:val="en-AU"/>
        </w:rPr>
        <w:t xml:space="preserve">Schedule 9 </w:t>
      </w:r>
      <w:r w:rsidR="002E1610">
        <w:rPr>
          <w:lang w:val="en-AU"/>
        </w:rPr>
        <w:t xml:space="preserve">(Embedded Network Provisions) </w:t>
      </w:r>
      <w:r w:rsidR="00644718">
        <w:rPr>
          <w:lang w:val="en-AU"/>
        </w:rPr>
        <w:t xml:space="preserve">under the </w:t>
      </w:r>
      <w:proofErr w:type="spellStart"/>
      <w:r w:rsidR="00644718">
        <w:rPr>
          <w:lang w:val="en-AU"/>
        </w:rPr>
        <w:t>VUoSA</w:t>
      </w:r>
      <w:proofErr w:type="spellEnd"/>
      <w:r w:rsidR="00644718">
        <w:rPr>
          <w:lang w:val="en-AU"/>
        </w:rPr>
        <w:t xml:space="preserve"> </w:t>
      </w:r>
      <w:r w:rsidR="005760D0">
        <w:rPr>
          <w:lang w:val="en-AU"/>
        </w:rPr>
        <w:t>add</w:t>
      </w:r>
      <w:r w:rsidRPr="004405DB">
        <w:rPr>
          <w:lang w:val="en-AU"/>
        </w:rPr>
        <w:t xml:space="preserve"> provisions that</w:t>
      </w:r>
      <w:r w:rsidR="00644718">
        <w:rPr>
          <w:lang w:val="en-AU"/>
        </w:rPr>
        <w:t xml:space="preserve"> specifically relate to embedded networks</w:t>
      </w:r>
      <w:r w:rsidRPr="004405DB">
        <w:rPr>
          <w:lang w:val="en-AU"/>
        </w:rPr>
        <w:t xml:space="preserve"> </w:t>
      </w:r>
      <w:r w:rsidR="00644718">
        <w:rPr>
          <w:lang w:val="en-AU"/>
        </w:rPr>
        <w:t xml:space="preserve">and which were not covered in the </w:t>
      </w:r>
      <w:proofErr w:type="spellStart"/>
      <w:r w:rsidR="00644718">
        <w:rPr>
          <w:lang w:val="en-AU"/>
        </w:rPr>
        <w:t>MUoSA</w:t>
      </w:r>
      <w:proofErr w:type="spellEnd"/>
      <w:r w:rsidR="00644718">
        <w:rPr>
          <w:lang w:val="en-AU"/>
        </w:rPr>
        <w:t>.</w:t>
      </w:r>
      <w:r w:rsidR="007471FD">
        <w:rPr>
          <w:lang w:val="en-AU"/>
        </w:rPr>
        <w:t xml:space="preserve">  It also addresses </w:t>
      </w:r>
      <w:r w:rsidRPr="004405DB">
        <w:rPr>
          <w:lang w:val="en-AU"/>
        </w:rPr>
        <w:t>matters that specifically affect Vector</w:t>
      </w:r>
      <w:r w:rsidR="009231CC">
        <w:rPr>
          <w:lang w:val="en-AU"/>
        </w:rPr>
        <w:t xml:space="preserve"> more than other E</w:t>
      </w:r>
      <w:r w:rsidR="00522628">
        <w:rPr>
          <w:lang w:val="en-AU"/>
        </w:rPr>
        <w:t xml:space="preserve">lectricity </w:t>
      </w:r>
      <w:r w:rsidR="009231CC">
        <w:rPr>
          <w:lang w:val="en-AU"/>
        </w:rPr>
        <w:t>D</w:t>
      </w:r>
      <w:r w:rsidR="00522628">
        <w:rPr>
          <w:lang w:val="en-AU"/>
        </w:rPr>
        <w:t xml:space="preserve">istribution </w:t>
      </w:r>
      <w:r w:rsidR="009231CC">
        <w:rPr>
          <w:lang w:val="en-AU"/>
        </w:rPr>
        <w:t>B</w:t>
      </w:r>
      <w:r w:rsidR="00522628">
        <w:rPr>
          <w:lang w:val="en-AU"/>
        </w:rPr>
        <w:t>usines</w:t>
      </w:r>
      <w:r w:rsidR="009231CC">
        <w:rPr>
          <w:lang w:val="en-AU"/>
        </w:rPr>
        <w:t>s</w:t>
      </w:r>
      <w:r w:rsidR="00A64B34">
        <w:rPr>
          <w:lang w:val="en-AU"/>
        </w:rPr>
        <w:t>es</w:t>
      </w:r>
      <w:r w:rsidR="00522628">
        <w:rPr>
          <w:lang w:val="en-AU"/>
        </w:rPr>
        <w:t xml:space="preserve"> (EDB</w:t>
      </w:r>
      <w:r w:rsidR="00E02F05">
        <w:rPr>
          <w:lang w:val="en-AU"/>
        </w:rPr>
        <w:t>s</w:t>
      </w:r>
      <w:r w:rsidR="00522628">
        <w:rPr>
          <w:lang w:val="en-AU"/>
        </w:rPr>
        <w:t>)</w:t>
      </w:r>
      <w:r w:rsidRPr="004405DB">
        <w:rPr>
          <w:lang w:val="en-AU"/>
        </w:rPr>
        <w:t>.  In our view, inserting a provision that deals with ensuring transparent Retai</w:t>
      </w:r>
      <w:r w:rsidR="005760D0">
        <w:rPr>
          <w:lang w:val="en-AU"/>
        </w:rPr>
        <w:t>ler obligations in relation to embedded n</w:t>
      </w:r>
      <w:r w:rsidRPr="004405DB">
        <w:rPr>
          <w:lang w:val="en-AU"/>
        </w:rPr>
        <w:t>etworks creates greater certainty in the market</w:t>
      </w:r>
      <w:r w:rsidR="00E02F05">
        <w:rPr>
          <w:lang w:val="en-AU"/>
        </w:rPr>
        <w:t>,</w:t>
      </w:r>
      <w:r w:rsidRPr="004405DB">
        <w:rPr>
          <w:lang w:val="en-AU"/>
        </w:rPr>
        <w:t xml:space="preserve"> and as such enhances efficient operation of </w:t>
      </w:r>
      <w:r w:rsidR="005760D0">
        <w:rPr>
          <w:lang w:val="en-AU"/>
        </w:rPr>
        <w:t xml:space="preserve">the market.  </w:t>
      </w:r>
    </w:p>
    <w:p w14:paraId="34BDACEE" w14:textId="77777777" w:rsidR="00B50901" w:rsidRPr="004405DB" w:rsidRDefault="00B50901" w:rsidP="00B50901">
      <w:pPr>
        <w:pStyle w:val="UnnumtextBodytext"/>
        <w:rPr>
          <w:lang w:val="en-AU"/>
        </w:rPr>
      </w:pPr>
      <w:r w:rsidRPr="004405DB">
        <w:rPr>
          <w:lang w:val="en-AU"/>
        </w:rPr>
        <w:t>As discussed earlier</w:t>
      </w:r>
      <w:r w:rsidR="00A77FD7">
        <w:rPr>
          <w:lang w:val="en-AU"/>
        </w:rPr>
        <w:t>,</w:t>
      </w:r>
      <w:r w:rsidRPr="004405DB">
        <w:rPr>
          <w:lang w:val="en-AU"/>
        </w:rPr>
        <w:t xml:space="preserve"> </w:t>
      </w:r>
      <w:r w:rsidR="00A77FD7">
        <w:rPr>
          <w:lang w:val="en-AU"/>
        </w:rPr>
        <w:t>c</w:t>
      </w:r>
      <w:r w:rsidRPr="004405DB">
        <w:rPr>
          <w:lang w:val="en-AU"/>
        </w:rPr>
        <w:t xml:space="preserve">lause 6.11 </w:t>
      </w:r>
      <w:r w:rsidR="00A77FD7">
        <w:rPr>
          <w:lang w:val="en-AU"/>
        </w:rPr>
        <w:t>(</w:t>
      </w:r>
      <w:r w:rsidRPr="004405DB">
        <w:rPr>
          <w:lang w:val="en-AU"/>
        </w:rPr>
        <w:t>Inclusion in Consumer Contracts</w:t>
      </w:r>
      <w:r w:rsidR="00A77FD7">
        <w:rPr>
          <w:lang w:val="en-AU"/>
        </w:rPr>
        <w:t>)</w:t>
      </w:r>
      <w:r w:rsidRPr="004405DB">
        <w:rPr>
          <w:lang w:val="en-AU"/>
        </w:rPr>
        <w:t xml:space="preserve"> sets out arrangements for Consumer</w:t>
      </w:r>
      <w:r w:rsidRPr="004405DB">
        <w:rPr>
          <w:b/>
          <w:lang w:val="en-AU"/>
        </w:rPr>
        <w:t xml:space="preserve"> </w:t>
      </w:r>
      <w:r w:rsidRPr="004405DB">
        <w:rPr>
          <w:lang w:val="en-AU"/>
        </w:rPr>
        <w:t xml:space="preserve">load control arrangements by third parties.  The establishment of such arrangements </w:t>
      </w:r>
      <w:r w:rsidR="00A77FD7">
        <w:rPr>
          <w:lang w:val="en-AU"/>
        </w:rPr>
        <w:t xml:space="preserve">relates to </w:t>
      </w:r>
      <w:r w:rsidRPr="004405DB">
        <w:rPr>
          <w:lang w:val="en-AU"/>
        </w:rPr>
        <w:t>future</w:t>
      </w:r>
      <w:r w:rsidR="00A77FD7">
        <w:rPr>
          <w:lang w:val="en-AU"/>
        </w:rPr>
        <w:t>-</w:t>
      </w:r>
      <w:r w:rsidRPr="004405DB">
        <w:rPr>
          <w:lang w:val="en-AU"/>
        </w:rPr>
        <w:t xml:space="preserve">proofing the </w:t>
      </w:r>
      <w:proofErr w:type="spellStart"/>
      <w:r w:rsidR="00A77FD7">
        <w:rPr>
          <w:lang w:val="en-AU"/>
        </w:rPr>
        <w:t>VUoSA</w:t>
      </w:r>
      <w:proofErr w:type="spellEnd"/>
      <w:r w:rsidRPr="004405DB">
        <w:rPr>
          <w:lang w:val="en-AU"/>
        </w:rPr>
        <w:t xml:space="preserve"> and enhance</w:t>
      </w:r>
      <w:r w:rsidR="00A77FD7">
        <w:rPr>
          <w:lang w:val="en-AU"/>
        </w:rPr>
        <w:t>ment of</w:t>
      </w:r>
      <w:r w:rsidRPr="004405DB">
        <w:rPr>
          <w:lang w:val="en-AU"/>
        </w:rPr>
        <w:t xml:space="preserve"> operational efficiency for market participants and Consumers.  </w:t>
      </w:r>
    </w:p>
    <w:p w14:paraId="6BA00039" w14:textId="77777777" w:rsidR="00B50901" w:rsidRPr="004405DB" w:rsidRDefault="00B50901" w:rsidP="00B50901">
      <w:pPr>
        <w:pStyle w:val="UnnumtextBodytext"/>
        <w:rPr>
          <w:lang w:val="en-AU"/>
        </w:rPr>
      </w:pPr>
      <w:r w:rsidRPr="004405DB">
        <w:rPr>
          <w:lang w:val="en-AU"/>
        </w:rPr>
        <w:t xml:space="preserve">Variations to </w:t>
      </w:r>
      <w:r w:rsidR="00B307E2">
        <w:rPr>
          <w:lang w:val="en-AU"/>
        </w:rPr>
        <w:t>c</w:t>
      </w:r>
      <w:r w:rsidRPr="004405DB">
        <w:rPr>
          <w:lang w:val="en-AU"/>
        </w:rPr>
        <w:t>lause 8.1 (Performance Reports)</w:t>
      </w:r>
      <w:r w:rsidR="00273C14">
        <w:rPr>
          <w:lang w:val="en-AU"/>
        </w:rPr>
        <w:t xml:space="preserve">, </w:t>
      </w:r>
      <w:r w:rsidRPr="004405DB">
        <w:rPr>
          <w:lang w:val="en-AU"/>
        </w:rPr>
        <w:t>remove the requirement to publish reports unless requested by the Retailer.  This variation avoids duplication in producing performance reports given that the Distributor already publishes a number of reports under other legislative requirements.  The variation promotes operational efficiency by reducing costs of producing reports that have not been requested by the Retailer</w:t>
      </w:r>
      <w:r w:rsidR="009231CC">
        <w:rPr>
          <w:lang w:val="en-AU"/>
        </w:rPr>
        <w:t xml:space="preserve"> and vice versa</w:t>
      </w:r>
      <w:r w:rsidR="00A64B34">
        <w:rPr>
          <w:lang w:val="en-AU"/>
        </w:rPr>
        <w:t>.</w:t>
      </w:r>
      <w:r w:rsidRPr="004405DB">
        <w:rPr>
          <w:lang w:val="en-AU"/>
        </w:rPr>
        <w:t xml:space="preserve"> </w:t>
      </w:r>
    </w:p>
    <w:p w14:paraId="74357BC5" w14:textId="77777777" w:rsidR="00B50901" w:rsidRPr="004405DB" w:rsidRDefault="002B3C0E" w:rsidP="00B50901">
      <w:pPr>
        <w:pStyle w:val="UnnumtextBodytext"/>
        <w:rPr>
          <w:b/>
          <w:lang w:val="en-AU"/>
        </w:rPr>
      </w:pPr>
      <w:r>
        <w:rPr>
          <w:lang w:val="en-AU"/>
        </w:rPr>
        <w:t xml:space="preserve">Clause 12.16 (Distributor or Retailer to effect changes in value or type of security) </w:t>
      </w:r>
      <w:r w:rsidR="00B50901" w:rsidRPr="004405DB">
        <w:rPr>
          <w:lang w:val="en-AU"/>
        </w:rPr>
        <w:t>provide</w:t>
      </w:r>
      <w:r>
        <w:rPr>
          <w:lang w:val="en-AU"/>
        </w:rPr>
        <w:t>s</w:t>
      </w:r>
      <w:r w:rsidR="00B50901" w:rsidRPr="004405DB">
        <w:rPr>
          <w:lang w:val="en-AU"/>
        </w:rPr>
        <w:t xml:space="preserve"> that the Distributor or the Retailer, as appropriate, will satisfy the requirement to increase or decrease the value of security or change to the type of security, within </w:t>
      </w:r>
      <w:r w:rsidR="00B50901" w:rsidRPr="004405DB">
        <w:rPr>
          <w:u w:val="single"/>
          <w:lang w:val="en-AU"/>
        </w:rPr>
        <w:t>5 Working Days</w:t>
      </w:r>
      <w:r w:rsidR="00B50901" w:rsidRPr="004405DB">
        <w:rPr>
          <w:lang w:val="en-AU"/>
        </w:rPr>
        <w:t xml:space="preserve"> </w:t>
      </w:r>
      <w:r>
        <w:rPr>
          <w:lang w:val="en-AU"/>
        </w:rPr>
        <w:t xml:space="preserve">of </w:t>
      </w:r>
      <w:r w:rsidR="00B50901" w:rsidRPr="004405DB">
        <w:rPr>
          <w:lang w:val="en-AU"/>
        </w:rPr>
        <w:t>notice</w:t>
      </w:r>
      <w:r>
        <w:rPr>
          <w:lang w:val="en-AU"/>
        </w:rPr>
        <w:t xml:space="preserve"> requiring the same under the </w:t>
      </w:r>
      <w:r w:rsidR="008E37BF">
        <w:rPr>
          <w:lang w:val="en-AU"/>
        </w:rPr>
        <w:t>agreement</w:t>
      </w:r>
      <w:r w:rsidR="00B50901" w:rsidRPr="004405DB">
        <w:rPr>
          <w:lang w:val="en-AU"/>
        </w:rPr>
        <w:t xml:space="preserve">. </w:t>
      </w:r>
      <w:r w:rsidR="00B50901" w:rsidRPr="004405DB">
        <w:rPr>
          <w:b/>
          <w:lang w:val="en-AU"/>
        </w:rPr>
        <w:t xml:space="preserve"> </w:t>
      </w:r>
      <w:r w:rsidR="00B50901" w:rsidRPr="004405DB">
        <w:rPr>
          <w:lang w:val="en-AU"/>
        </w:rPr>
        <w:t xml:space="preserve">The </w:t>
      </w:r>
      <w:proofErr w:type="spellStart"/>
      <w:r w:rsidR="00B50901" w:rsidRPr="004405DB">
        <w:rPr>
          <w:lang w:val="en-AU"/>
        </w:rPr>
        <w:t>VUoSA</w:t>
      </w:r>
      <w:proofErr w:type="spellEnd"/>
      <w:r w:rsidR="00B50901" w:rsidRPr="004405DB">
        <w:rPr>
          <w:lang w:val="en-AU"/>
        </w:rPr>
        <w:t xml:space="preserve"> vari</w:t>
      </w:r>
      <w:r w:rsidR="00ED2D65">
        <w:rPr>
          <w:lang w:val="en-AU"/>
        </w:rPr>
        <w:t xml:space="preserve">es this requirement so that where the Distributor requires the Retailer to provide additional security or requires the value of security to be increased following the Distributor’s review of the value of security, the Retailer is granted </w:t>
      </w:r>
      <w:r w:rsidR="00B50901" w:rsidRPr="004405DB">
        <w:rPr>
          <w:u w:val="single"/>
          <w:lang w:val="en-AU"/>
        </w:rPr>
        <w:t>15 Working Day</w:t>
      </w:r>
      <w:r w:rsidR="00ED2D65">
        <w:rPr>
          <w:u w:val="single"/>
          <w:lang w:val="en-AU"/>
        </w:rPr>
        <w:t>s</w:t>
      </w:r>
      <w:r w:rsidR="00ED2D65" w:rsidRPr="00ED2D65">
        <w:rPr>
          <w:lang w:val="en-AU"/>
        </w:rPr>
        <w:t xml:space="preserve"> to</w:t>
      </w:r>
      <w:r w:rsidR="00ED2D65">
        <w:rPr>
          <w:lang w:val="en-AU"/>
        </w:rPr>
        <w:t xml:space="preserve"> comply</w:t>
      </w:r>
      <w:r w:rsidR="00B50901" w:rsidRPr="00ED2D65">
        <w:rPr>
          <w:lang w:val="en-AU"/>
        </w:rPr>
        <w:t>.</w:t>
      </w:r>
      <w:r w:rsidR="00B50901" w:rsidRPr="004405DB">
        <w:rPr>
          <w:lang w:val="en-AU"/>
        </w:rPr>
        <w:t xml:space="preserve">  </w:t>
      </w:r>
      <w:r w:rsidR="00CE7BF3">
        <w:rPr>
          <w:lang w:val="en-AU"/>
        </w:rPr>
        <w:t xml:space="preserve">The </w:t>
      </w:r>
      <w:proofErr w:type="spellStart"/>
      <w:r w:rsidR="00CE7BF3">
        <w:rPr>
          <w:lang w:val="en-AU"/>
        </w:rPr>
        <w:t>VUoSA</w:t>
      </w:r>
      <w:proofErr w:type="spellEnd"/>
      <w:r w:rsidR="00CE7BF3">
        <w:rPr>
          <w:lang w:val="en-AU"/>
        </w:rPr>
        <w:t xml:space="preserve"> provides more time for the Retailer to effect the changes in the value or type of security. </w:t>
      </w:r>
      <w:r w:rsidR="005E061D">
        <w:rPr>
          <w:lang w:val="en-AU"/>
        </w:rPr>
        <w:t xml:space="preserve"> </w:t>
      </w:r>
      <w:r w:rsidR="00B50901" w:rsidRPr="004405DB">
        <w:rPr>
          <w:lang w:val="en-AU"/>
        </w:rPr>
        <w:t xml:space="preserve">This is </w:t>
      </w:r>
      <w:r w:rsidR="00ED2D65">
        <w:rPr>
          <w:lang w:val="en-AU"/>
        </w:rPr>
        <w:t xml:space="preserve">clearly </w:t>
      </w:r>
      <w:r w:rsidR="00B50901" w:rsidRPr="004405DB">
        <w:rPr>
          <w:lang w:val="en-AU"/>
        </w:rPr>
        <w:t>beneficial to the Retailer</w:t>
      </w:r>
      <w:r w:rsidR="00ED2D65">
        <w:rPr>
          <w:lang w:val="en-AU"/>
        </w:rPr>
        <w:t>,</w:t>
      </w:r>
      <w:r w:rsidR="00B50901" w:rsidRPr="004405DB">
        <w:rPr>
          <w:lang w:val="en-AU"/>
        </w:rPr>
        <w:t xml:space="preserve"> and </w:t>
      </w:r>
      <w:r w:rsidR="009231CC" w:rsidRPr="00204C58">
        <w:t xml:space="preserve">is particularly beneficial to </w:t>
      </w:r>
      <w:r w:rsidR="009231CC">
        <w:t>smaller retailers</w:t>
      </w:r>
      <w:r w:rsidR="00070D64">
        <w:rPr>
          <w:lang w:val="en-AU"/>
        </w:rPr>
        <w:t xml:space="preserve"> who we understand requested the change</w:t>
      </w:r>
      <w:r w:rsidR="00B50901" w:rsidRPr="004405DB">
        <w:rPr>
          <w:lang w:val="en-AU"/>
        </w:rPr>
        <w:t xml:space="preserve">.  </w:t>
      </w:r>
    </w:p>
    <w:p w14:paraId="42DA3884" w14:textId="77777777" w:rsidR="00B50901" w:rsidRPr="004405DB" w:rsidRDefault="00B50901" w:rsidP="00B50901">
      <w:pPr>
        <w:pStyle w:val="UnnumtextBodytext"/>
        <w:rPr>
          <w:lang w:val="en-AU"/>
        </w:rPr>
      </w:pPr>
      <w:r w:rsidRPr="004405DB">
        <w:rPr>
          <w:lang w:val="en-AU"/>
        </w:rPr>
        <w:t xml:space="preserve">There </w:t>
      </w:r>
      <w:r w:rsidR="00941522">
        <w:rPr>
          <w:lang w:val="en-AU"/>
        </w:rPr>
        <w:t>is</w:t>
      </w:r>
      <w:r w:rsidRPr="004405DB">
        <w:rPr>
          <w:lang w:val="en-AU"/>
        </w:rPr>
        <w:t xml:space="preserve"> a range of other variations that in our view improve the workability of the </w:t>
      </w:r>
      <w:proofErr w:type="spellStart"/>
      <w:r w:rsidRPr="004405DB">
        <w:rPr>
          <w:lang w:val="en-AU"/>
        </w:rPr>
        <w:t>VUoSA</w:t>
      </w:r>
      <w:proofErr w:type="spellEnd"/>
      <w:r w:rsidRPr="004405DB">
        <w:rPr>
          <w:lang w:val="en-AU"/>
        </w:rPr>
        <w:t xml:space="preserve"> compared to the </w:t>
      </w:r>
      <w:proofErr w:type="spellStart"/>
      <w:r w:rsidRPr="004405DB">
        <w:rPr>
          <w:lang w:val="en-AU"/>
        </w:rPr>
        <w:t>MUoSA</w:t>
      </w:r>
      <w:proofErr w:type="spellEnd"/>
      <w:r w:rsidRPr="004405DB">
        <w:rPr>
          <w:lang w:val="en-AU"/>
        </w:rPr>
        <w:t>.  These are summarised below:</w:t>
      </w:r>
    </w:p>
    <w:p w14:paraId="48B6F4D9" w14:textId="70712B8A" w:rsidR="005F1723" w:rsidRPr="005F1723" w:rsidRDefault="005F1723" w:rsidP="00B50901">
      <w:pPr>
        <w:pStyle w:val="UnnumtextBullet1"/>
        <w:numPr>
          <w:ilvl w:val="0"/>
          <w:numId w:val="26"/>
        </w:numPr>
        <w:spacing w:before="0" w:after="80"/>
        <w:rPr>
          <w:lang w:val="en-AU"/>
        </w:rPr>
      </w:pPr>
      <w:r w:rsidRPr="005F1723">
        <w:rPr>
          <w:b/>
          <w:lang w:val="en-AU"/>
        </w:rPr>
        <w:t>Clause 9.3. Notice of Tariff Rate change.</w:t>
      </w:r>
      <w:r>
        <w:rPr>
          <w:lang w:val="en-AU"/>
        </w:rPr>
        <w:t xml:space="preserve">  </w:t>
      </w:r>
      <w:r w:rsidRPr="004405DB">
        <w:rPr>
          <w:lang w:val="en-AU"/>
        </w:rPr>
        <w:t xml:space="preserve">The </w:t>
      </w:r>
      <w:proofErr w:type="spellStart"/>
      <w:r w:rsidRPr="004405DB">
        <w:rPr>
          <w:lang w:val="en-AU"/>
        </w:rPr>
        <w:t>VUoSA</w:t>
      </w:r>
      <w:proofErr w:type="spellEnd"/>
      <w:r w:rsidRPr="004405DB">
        <w:rPr>
          <w:lang w:val="en-AU"/>
        </w:rPr>
        <w:t xml:space="preserve"> provides for an extra 20 Working Days’ notice for Tariff Rate changes</w:t>
      </w:r>
      <w:r w:rsidR="00E02F05">
        <w:rPr>
          <w:lang w:val="en-AU"/>
        </w:rPr>
        <w:t xml:space="preserve"> </w:t>
      </w:r>
      <w:r w:rsidR="00E02F05" w:rsidRPr="00E02F05">
        <w:rPr>
          <w:lang w:val="en-AU"/>
        </w:rPr>
        <w:t>giving Retailers more notice of tariff rate changes</w:t>
      </w:r>
      <w:r w:rsidRPr="004405DB">
        <w:rPr>
          <w:lang w:val="en-AU"/>
        </w:rPr>
        <w:t>.</w:t>
      </w:r>
    </w:p>
    <w:p w14:paraId="2DDBFAF4" w14:textId="600BB644" w:rsidR="00B50901" w:rsidRPr="004405DB" w:rsidRDefault="00B50901" w:rsidP="00B50901">
      <w:pPr>
        <w:pStyle w:val="UnnumtextBullet1"/>
        <w:numPr>
          <w:ilvl w:val="0"/>
          <w:numId w:val="26"/>
        </w:numPr>
        <w:spacing w:before="0" w:after="80"/>
        <w:rPr>
          <w:lang w:val="en-AU"/>
        </w:rPr>
      </w:pPr>
      <w:r w:rsidRPr="004405DB">
        <w:rPr>
          <w:b/>
          <w:lang w:val="en-AU"/>
        </w:rPr>
        <w:t>Sub-cl</w:t>
      </w:r>
      <w:r w:rsidR="00E02F05">
        <w:rPr>
          <w:b/>
          <w:lang w:val="en-AU"/>
        </w:rPr>
        <w:t>ause</w:t>
      </w:r>
      <w:r w:rsidRPr="004405DB">
        <w:rPr>
          <w:b/>
          <w:lang w:val="en-AU"/>
        </w:rPr>
        <w:t xml:space="preserve"> 11.12(c). Other invoices/credits.</w:t>
      </w:r>
      <w:r w:rsidRPr="004405DB">
        <w:rPr>
          <w:lang w:val="en-AU"/>
        </w:rPr>
        <w:t xml:space="preserve"> This variation provides for invoicing of other miscellaneous charges such as reconnection charges</w:t>
      </w:r>
      <w:r w:rsidR="00B9090E">
        <w:rPr>
          <w:lang w:val="en-AU"/>
        </w:rPr>
        <w:t>.</w:t>
      </w:r>
    </w:p>
    <w:p w14:paraId="6B373F79" w14:textId="77777777" w:rsidR="00B50901" w:rsidRPr="004F7B40" w:rsidRDefault="00B50901" w:rsidP="004F7B40">
      <w:pPr>
        <w:pStyle w:val="UnnumtextBullet1"/>
        <w:numPr>
          <w:ilvl w:val="0"/>
          <w:numId w:val="26"/>
        </w:numPr>
        <w:spacing w:before="0" w:after="80"/>
        <w:rPr>
          <w:lang w:val="en-AU"/>
        </w:rPr>
      </w:pPr>
      <w:r w:rsidRPr="004405DB">
        <w:rPr>
          <w:b/>
          <w:lang w:val="en-AU"/>
        </w:rPr>
        <w:t>Clause 11.16. No refunds</w:t>
      </w:r>
      <w:r w:rsidRPr="004405DB">
        <w:rPr>
          <w:lang w:val="en-AU"/>
        </w:rPr>
        <w:t>.  The variations in clause 11.16 provide for a carve-out of the no set-off provisions.  The variation allows for deductions in payments in the event of a Serious Financial Breach by the Retailer</w:t>
      </w:r>
      <w:r w:rsidR="00B9090E">
        <w:rPr>
          <w:lang w:val="en-AU"/>
        </w:rPr>
        <w:t xml:space="preserve"> or during an</w:t>
      </w:r>
      <w:r w:rsidRPr="004405DB">
        <w:rPr>
          <w:lang w:val="en-AU"/>
        </w:rPr>
        <w:t xml:space="preserve"> Insolvency Event</w:t>
      </w:r>
      <w:r w:rsidR="00B9090E">
        <w:rPr>
          <w:lang w:val="en-AU"/>
        </w:rPr>
        <w:t xml:space="preserve"> affecting either </w:t>
      </w:r>
      <w:r w:rsidRPr="004405DB">
        <w:rPr>
          <w:lang w:val="en-AU"/>
        </w:rPr>
        <w:t>the Retailer or Distributor.  This provision recognises the commercial reality of having to minim</w:t>
      </w:r>
      <w:r w:rsidR="00B9090E">
        <w:rPr>
          <w:lang w:val="en-AU"/>
        </w:rPr>
        <w:t>i</w:t>
      </w:r>
      <w:r w:rsidRPr="004405DB">
        <w:rPr>
          <w:lang w:val="en-AU"/>
        </w:rPr>
        <w:t xml:space="preserve">se credit risk in the event of a party being subject to Serious Financial Breach (Retailer) or an Insolvency Event (Retailer or Distributor).  There is no disadvantage to retailers </w:t>
      </w:r>
      <w:r w:rsidR="00B9090E">
        <w:rPr>
          <w:lang w:val="en-AU"/>
        </w:rPr>
        <w:t xml:space="preserve">arising </w:t>
      </w:r>
      <w:r w:rsidRPr="004405DB">
        <w:rPr>
          <w:lang w:val="en-AU"/>
        </w:rPr>
        <w:t xml:space="preserve">from this variation.  In the event of financial breaches or insolvency the impact is more on other creditors. </w:t>
      </w:r>
    </w:p>
    <w:p w14:paraId="418B072F" w14:textId="594AF805" w:rsidR="00B50901" w:rsidRPr="004405DB" w:rsidRDefault="00B50901" w:rsidP="00B50901">
      <w:pPr>
        <w:pStyle w:val="UnnumtextBullet1"/>
        <w:numPr>
          <w:ilvl w:val="0"/>
          <w:numId w:val="26"/>
        </w:numPr>
        <w:spacing w:before="0" w:after="80"/>
        <w:rPr>
          <w:lang w:val="en-AU"/>
        </w:rPr>
      </w:pPr>
      <w:r w:rsidRPr="004405DB">
        <w:rPr>
          <w:b/>
          <w:lang w:val="en-AU"/>
        </w:rPr>
        <w:t>Clause</w:t>
      </w:r>
      <w:r w:rsidR="0084650F">
        <w:rPr>
          <w:b/>
          <w:lang w:val="en-AU"/>
        </w:rPr>
        <w:t>s</w:t>
      </w:r>
      <w:r w:rsidRPr="004405DB">
        <w:rPr>
          <w:b/>
          <w:lang w:val="en-AU"/>
        </w:rPr>
        <w:t xml:space="preserve"> 14.3 and 14.</w:t>
      </w:r>
      <w:r w:rsidR="0084650F">
        <w:rPr>
          <w:b/>
          <w:lang w:val="en-AU"/>
        </w:rPr>
        <w:t>5</w:t>
      </w:r>
      <w:r w:rsidRPr="004405DB">
        <w:rPr>
          <w:b/>
          <w:lang w:val="en-AU"/>
        </w:rPr>
        <w:t xml:space="preserve">.  Costs of making good any damage.  </w:t>
      </w:r>
      <w:r w:rsidRPr="004405DB">
        <w:rPr>
          <w:lang w:val="en-AU"/>
        </w:rPr>
        <w:t>The</w:t>
      </w:r>
      <w:r w:rsidR="009F6B30">
        <w:rPr>
          <w:lang w:val="en-AU"/>
        </w:rPr>
        <w:t xml:space="preserve"> </w:t>
      </w:r>
      <w:r w:rsidRPr="004405DB">
        <w:rPr>
          <w:lang w:val="en-AU"/>
        </w:rPr>
        <w:t xml:space="preserve">two variations ensure that regardless of the reason for the damage, if the Distributor causes damage to the Retailer’s or Consumer’s equipment then the Distributor will pay the cost of making good the damage.  This is reciprocated if the Retailer causes damage to the Distributor’s equipment.  This variation ensures that regardless of the reason for the damage, the party that caused the damage to the equipment will pay the cost of making good the damage.  This variation </w:t>
      </w:r>
      <w:r w:rsidR="004F7B40">
        <w:t xml:space="preserve">is more equitable and in so is more operationally efficient as it reduces </w:t>
      </w:r>
      <w:r w:rsidR="00A64B34">
        <w:t xml:space="preserve">the </w:t>
      </w:r>
      <w:r w:rsidR="004F7B40">
        <w:t>scope for disputes.</w:t>
      </w:r>
      <w:r w:rsidR="009231CC" w:rsidRPr="00180A8D">
        <w:t xml:space="preserve">   </w:t>
      </w:r>
      <w:r w:rsidRPr="004405DB">
        <w:rPr>
          <w:lang w:val="en-AU"/>
        </w:rPr>
        <w:t xml:space="preserve">   </w:t>
      </w:r>
    </w:p>
    <w:p w14:paraId="0D9F643A" w14:textId="77777777" w:rsidR="00B50901" w:rsidRPr="004405DB" w:rsidRDefault="00B50901" w:rsidP="00B50901">
      <w:pPr>
        <w:pStyle w:val="UnnumtextBullet1"/>
        <w:numPr>
          <w:ilvl w:val="0"/>
          <w:numId w:val="26"/>
        </w:numPr>
        <w:spacing w:before="0" w:after="80"/>
        <w:rPr>
          <w:lang w:val="en-AU"/>
        </w:rPr>
      </w:pPr>
      <w:r w:rsidRPr="004405DB">
        <w:rPr>
          <w:b/>
          <w:lang w:val="en-AU"/>
        </w:rPr>
        <w:t>Clause 14.12.  The Network.</w:t>
      </w:r>
      <w:r w:rsidRPr="004405DB">
        <w:rPr>
          <w:lang w:val="en-AU"/>
        </w:rPr>
        <w:t xml:space="preserve">  The </w:t>
      </w:r>
      <w:proofErr w:type="spellStart"/>
      <w:r w:rsidRPr="004405DB">
        <w:rPr>
          <w:lang w:val="en-AU"/>
        </w:rPr>
        <w:t>VUoSA</w:t>
      </w:r>
      <w:proofErr w:type="spellEnd"/>
      <w:r w:rsidRPr="004405DB">
        <w:rPr>
          <w:lang w:val="en-AU"/>
        </w:rPr>
        <w:t xml:space="preserve"> varies this provision by requiring the Retailer to include in its Consumer Contracts </w:t>
      </w:r>
      <w:r w:rsidRPr="004405DB">
        <w:rPr>
          <w:u w:val="single"/>
          <w:lang w:val="en-AU"/>
        </w:rPr>
        <w:t>agreement</w:t>
      </w:r>
      <w:r w:rsidRPr="004405DB">
        <w:rPr>
          <w:lang w:val="en-AU"/>
        </w:rPr>
        <w:t xml:space="preserve"> (rather than</w:t>
      </w:r>
      <w:r w:rsidR="00492119">
        <w:rPr>
          <w:lang w:val="en-AU"/>
        </w:rPr>
        <w:t xml:space="preserve"> a simple</w:t>
      </w:r>
      <w:r w:rsidRPr="004405DB">
        <w:rPr>
          <w:lang w:val="en-AU"/>
        </w:rPr>
        <w:t xml:space="preserve"> acknowledgement) by the Consumer to sub-clauses 14.12 (a) to (c).  The variation increases the legal strength of the provision because a party cannot be sued on the basis of an acknowledgement.  The </w:t>
      </w:r>
      <w:proofErr w:type="spellStart"/>
      <w:r w:rsidRPr="004405DB">
        <w:rPr>
          <w:lang w:val="en-AU"/>
        </w:rPr>
        <w:t>MUoSA</w:t>
      </w:r>
      <w:proofErr w:type="spellEnd"/>
      <w:r w:rsidRPr="004405DB">
        <w:rPr>
          <w:lang w:val="en-AU"/>
        </w:rPr>
        <w:t xml:space="preserve"> provision </w:t>
      </w:r>
      <w:r w:rsidR="00492119">
        <w:rPr>
          <w:lang w:val="en-AU"/>
        </w:rPr>
        <w:t xml:space="preserve">as drafted </w:t>
      </w:r>
      <w:r w:rsidRPr="004405DB">
        <w:rPr>
          <w:lang w:val="en-AU"/>
        </w:rPr>
        <w:t xml:space="preserve">is legally hollow.  The variation corrects poor drafting in the </w:t>
      </w:r>
      <w:proofErr w:type="spellStart"/>
      <w:r w:rsidRPr="004405DB">
        <w:rPr>
          <w:lang w:val="en-AU"/>
        </w:rPr>
        <w:t>MUoSA</w:t>
      </w:r>
      <w:proofErr w:type="spellEnd"/>
      <w:r w:rsidRPr="004405DB">
        <w:rPr>
          <w:lang w:val="en-AU"/>
        </w:rPr>
        <w:t xml:space="preserve">.  </w:t>
      </w:r>
    </w:p>
    <w:p w14:paraId="36D4C9DB" w14:textId="77777777" w:rsidR="00B50901" w:rsidRPr="004405DB" w:rsidRDefault="00B50901" w:rsidP="00B50901">
      <w:pPr>
        <w:pStyle w:val="UnnumtextBullet1"/>
        <w:numPr>
          <w:ilvl w:val="0"/>
          <w:numId w:val="26"/>
        </w:numPr>
        <w:spacing w:before="0" w:after="80"/>
        <w:rPr>
          <w:lang w:val="en-AU"/>
        </w:rPr>
      </w:pPr>
      <w:r w:rsidRPr="004405DB">
        <w:rPr>
          <w:b/>
          <w:lang w:val="en-AU"/>
        </w:rPr>
        <w:t>Clause 14.12(c).</w:t>
      </w:r>
      <w:r w:rsidRPr="004405DB">
        <w:rPr>
          <w:lang w:val="en-AU"/>
        </w:rPr>
        <w:t xml:space="preserve">  </w:t>
      </w:r>
      <w:r w:rsidR="00126FB0" w:rsidRPr="004405DB">
        <w:rPr>
          <w:b/>
          <w:lang w:val="en-AU"/>
        </w:rPr>
        <w:t>The Network.</w:t>
      </w:r>
      <w:r w:rsidR="00126FB0" w:rsidRPr="004405DB">
        <w:rPr>
          <w:lang w:val="en-AU"/>
        </w:rPr>
        <w:t xml:space="preserve">  </w:t>
      </w:r>
      <w:r w:rsidRPr="004405DB">
        <w:rPr>
          <w:lang w:val="en-AU"/>
        </w:rPr>
        <w:t xml:space="preserve">This variation clarifies the ownership/property right in relation to Metering Equipment.  </w:t>
      </w:r>
    </w:p>
    <w:p w14:paraId="1C50A6A9" w14:textId="77777777" w:rsidR="00B50901" w:rsidRPr="004405DB" w:rsidRDefault="00B50901" w:rsidP="00B50901">
      <w:pPr>
        <w:pStyle w:val="UnnumtextBullet1"/>
        <w:numPr>
          <w:ilvl w:val="0"/>
          <w:numId w:val="26"/>
        </w:numPr>
        <w:spacing w:before="0" w:after="80"/>
        <w:rPr>
          <w:lang w:val="en-AU"/>
        </w:rPr>
      </w:pPr>
      <w:r w:rsidRPr="004405DB">
        <w:rPr>
          <w:b/>
          <w:lang w:val="en-AU"/>
        </w:rPr>
        <w:t>Clause 20.4</w:t>
      </w:r>
      <w:r w:rsidR="00126FB0">
        <w:rPr>
          <w:b/>
          <w:lang w:val="en-AU"/>
        </w:rPr>
        <w:t>.</w:t>
      </w:r>
      <w:r w:rsidRPr="004405DB">
        <w:rPr>
          <w:b/>
          <w:lang w:val="en-AU"/>
        </w:rPr>
        <w:t xml:space="preserve"> Notification of Events of Default</w:t>
      </w:r>
      <w:r w:rsidRPr="004405DB">
        <w:rPr>
          <w:lang w:val="en-AU"/>
        </w:rPr>
        <w:t xml:space="preserve"> </w:t>
      </w:r>
      <w:r w:rsidRPr="004405DB">
        <w:rPr>
          <w:b/>
          <w:lang w:val="en-AU"/>
        </w:rPr>
        <w:t>and clause 20.6</w:t>
      </w:r>
      <w:r w:rsidR="00126FB0">
        <w:rPr>
          <w:b/>
          <w:lang w:val="en-AU"/>
        </w:rPr>
        <w:t>.  Insolvency Event</w:t>
      </w:r>
      <w:r w:rsidRPr="004405DB">
        <w:rPr>
          <w:b/>
          <w:lang w:val="en-AU"/>
        </w:rPr>
        <w:t xml:space="preserve">.  </w:t>
      </w:r>
      <w:r w:rsidR="00477B51" w:rsidRPr="00477B51">
        <w:rPr>
          <w:lang w:val="en-AU"/>
        </w:rPr>
        <w:t>As discussed above,</w:t>
      </w:r>
      <w:r w:rsidR="00477B51">
        <w:rPr>
          <w:b/>
          <w:lang w:val="en-AU"/>
        </w:rPr>
        <w:t xml:space="preserve"> </w:t>
      </w:r>
      <w:r w:rsidR="00477B51">
        <w:rPr>
          <w:lang w:val="en-AU"/>
        </w:rPr>
        <w:t>t</w:t>
      </w:r>
      <w:r w:rsidRPr="004405DB">
        <w:rPr>
          <w:lang w:val="en-AU"/>
        </w:rPr>
        <w:t>h</w:t>
      </w:r>
      <w:r w:rsidR="00126FB0">
        <w:rPr>
          <w:lang w:val="en-AU"/>
        </w:rPr>
        <w:t>ese clauses</w:t>
      </w:r>
      <w:r w:rsidRPr="004405DB">
        <w:rPr>
          <w:lang w:val="en-AU"/>
        </w:rPr>
        <w:t xml:space="preserve"> </w:t>
      </w:r>
      <w:r w:rsidR="00126FB0">
        <w:rPr>
          <w:lang w:val="en-AU"/>
        </w:rPr>
        <w:t xml:space="preserve">have been varied so that the regime for dealing with Retailers who are in Serious Financial Breach or insolvent under the </w:t>
      </w:r>
      <w:proofErr w:type="spellStart"/>
      <w:r w:rsidR="00126FB0">
        <w:rPr>
          <w:lang w:val="en-AU"/>
        </w:rPr>
        <w:t>VUoSA</w:t>
      </w:r>
      <w:proofErr w:type="spellEnd"/>
      <w:r w:rsidR="00126FB0">
        <w:rPr>
          <w:lang w:val="en-AU"/>
        </w:rPr>
        <w:t xml:space="preserve"> are consistent with the retailer default management regime contemplated by the Code.  We note that the Code has been amended following the publication of the </w:t>
      </w:r>
      <w:proofErr w:type="spellStart"/>
      <w:r w:rsidR="00126FB0">
        <w:rPr>
          <w:lang w:val="en-AU"/>
        </w:rPr>
        <w:t>MUoSA</w:t>
      </w:r>
      <w:proofErr w:type="spellEnd"/>
      <w:r w:rsidR="00126FB0">
        <w:rPr>
          <w:lang w:val="en-AU"/>
        </w:rPr>
        <w:t xml:space="preserve"> to specifically deal with retailer default situations.  These clauses also </w:t>
      </w:r>
      <w:r w:rsidRPr="004405DB">
        <w:rPr>
          <w:lang w:val="en-AU"/>
        </w:rPr>
        <w:t xml:space="preserve">provide </w:t>
      </w:r>
      <w:r w:rsidR="00126FB0">
        <w:rPr>
          <w:lang w:val="en-AU"/>
        </w:rPr>
        <w:t xml:space="preserve">additional rights exercisable by the Distributor following an Event of Default or Insolvency Event affecting the Retailer, so that the Distributor can manage its credit risk in these circumstances in a sensible manner (e.g. </w:t>
      </w:r>
      <w:r w:rsidR="00070D64">
        <w:rPr>
          <w:lang w:val="en-AU"/>
        </w:rPr>
        <w:t xml:space="preserve">so </w:t>
      </w:r>
      <w:r w:rsidR="00126FB0">
        <w:rPr>
          <w:lang w:val="en-AU"/>
        </w:rPr>
        <w:t xml:space="preserve">that the Retailer does not supply additional points of connection while it is insolvent).  </w:t>
      </w:r>
    </w:p>
    <w:p w14:paraId="5D165B8A" w14:textId="77777777" w:rsidR="00B50901" w:rsidRPr="004405DB" w:rsidRDefault="00B50901" w:rsidP="00B50901">
      <w:pPr>
        <w:pStyle w:val="UnnumtextBullet1"/>
        <w:numPr>
          <w:ilvl w:val="0"/>
          <w:numId w:val="26"/>
        </w:numPr>
        <w:spacing w:before="0" w:after="80"/>
        <w:rPr>
          <w:lang w:val="en-AU"/>
        </w:rPr>
      </w:pPr>
      <w:r w:rsidRPr="004405DB">
        <w:rPr>
          <w:b/>
          <w:lang w:val="en-AU"/>
        </w:rPr>
        <w:t>Sub-cl</w:t>
      </w:r>
      <w:r w:rsidR="009F6B30">
        <w:rPr>
          <w:b/>
          <w:lang w:val="en-AU"/>
        </w:rPr>
        <w:t>ause</w:t>
      </w:r>
      <w:r w:rsidRPr="004405DB">
        <w:rPr>
          <w:b/>
          <w:lang w:val="en-AU"/>
        </w:rPr>
        <w:t>. 21.1(a).</w:t>
      </w:r>
      <w:r w:rsidRPr="004405DB">
        <w:rPr>
          <w:lang w:val="en-AU"/>
        </w:rPr>
        <w:t xml:space="preserve">  </w:t>
      </w:r>
      <w:r w:rsidRPr="004405DB">
        <w:rPr>
          <w:b/>
          <w:lang w:val="en-AU"/>
        </w:rPr>
        <w:t>Either party may terminate this agreement</w:t>
      </w:r>
      <w:r w:rsidRPr="004405DB">
        <w:rPr>
          <w:lang w:val="en-AU"/>
        </w:rPr>
        <w:t xml:space="preserve">: </w:t>
      </w:r>
      <w:r w:rsidR="00847D4C">
        <w:rPr>
          <w:lang w:val="en-AU"/>
        </w:rPr>
        <w:t xml:space="preserve">The </w:t>
      </w:r>
      <w:proofErr w:type="spellStart"/>
      <w:r w:rsidR="00847D4C">
        <w:rPr>
          <w:lang w:val="en-AU"/>
        </w:rPr>
        <w:t>MUoSA</w:t>
      </w:r>
      <w:proofErr w:type="spellEnd"/>
      <w:r w:rsidR="00847D4C">
        <w:rPr>
          <w:lang w:val="en-AU"/>
        </w:rPr>
        <w:t xml:space="preserve"> contemplates that either the Distributor or the Retailer </w:t>
      </w:r>
      <w:r w:rsidR="00070D64">
        <w:rPr>
          <w:lang w:val="en-AU"/>
        </w:rPr>
        <w:t>may</w:t>
      </w:r>
      <w:r w:rsidR="00847D4C">
        <w:rPr>
          <w:lang w:val="en-AU"/>
        </w:rPr>
        <w:t xml:space="preserve"> terminate the agreement at will by giving 120 Working Days’ notice to the other party (although this notice cannot be given in the first 4 years and 6 months after the commencement date of the agreement).  </w:t>
      </w:r>
      <w:r w:rsidR="00B14A0C">
        <w:rPr>
          <w:lang w:val="en-AU"/>
        </w:rPr>
        <w:t xml:space="preserve">The </w:t>
      </w:r>
      <w:proofErr w:type="spellStart"/>
      <w:r w:rsidR="00B14A0C">
        <w:rPr>
          <w:lang w:val="en-AU"/>
        </w:rPr>
        <w:t>VUoSA</w:t>
      </w:r>
      <w:proofErr w:type="spellEnd"/>
      <w:r w:rsidR="00B14A0C">
        <w:rPr>
          <w:lang w:val="en-AU"/>
        </w:rPr>
        <w:t xml:space="preserve"> variations ensure that </w:t>
      </w:r>
      <w:r w:rsidRPr="004405DB">
        <w:rPr>
          <w:lang w:val="en-AU"/>
        </w:rPr>
        <w:t>if the Retailer wishes to continue to use the Network</w:t>
      </w:r>
      <w:r w:rsidR="00B14A0C">
        <w:rPr>
          <w:lang w:val="en-AU"/>
        </w:rPr>
        <w:t xml:space="preserve"> to supply consumers following termination of the </w:t>
      </w:r>
      <w:proofErr w:type="spellStart"/>
      <w:r w:rsidR="00B14A0C">
        <w:rPr>
          <w:lang w:val="en-AU"/>
        </w:rPr>
        <w:t>VUoSA</w:t>
      </w:r>
      <w:proofErr w:type="spellEnd"/>
      <w:r w:rsidRPr="004405DB">
        <w:rPr>
          <w:lang w:val="en-AU"/>
        </w:rPr>
        <w:t xml:space="preserve">, the parties will negotiate any amendments to the Standard Use of Network Agreement in good faith during the 120 Working Day notice period with a view to entering into the new agreement with effect from the termination of this agreement.  This provision allows for negotiation of the Standard Use of System Agreement rather than having it presented as a </w:t>
      </w:r>
      <w:r w:rsidRPr="004405DB">
        <w:rPr>
          <w:i/>
          <w:lang w:val="en-AU"/>
        </w:rPr>
        <w:t>fait accompli</w:t>
      </w:r>
      <w:r w:rsidRPr="004405DB">
        <w:rPr>
          <w:lang w:val="en-AU"/>
        </w:rPr>
        <w:t xml:space="preserve">.  </w:t>
      </w:r>
      <w:r w:rsidR="009F6B30">
        <w:rPr>
          <w:lang w:val="en-AU"/>
        </w:rPr>
        <w:t>We understand that t</w:t>
      </w:r>
      <w:r w:rsidRPr="004405DB">
        <w:rPr>
          <w:lang w:val="en-AU"/>
        </w:rPr>
        <w:t>his variation</w:t>
      </w:r>
      <w:r w:rsidR="00477B51">
        <w:rPr>
          <w:lang w:val="en-AU"/>
        </w:rPr>
        <w:t xml:space="preserve"> was specifically requested by a retailer during negotiations with Vector. It</w:t>
      </w:r>
      <w:r w:rsidRPr="004405DB">
        <w:rPr>
          <w:lang w:val="en-AU"/>
        </w:rPr>
        <w:t xml:space="preserve"> reduces uncertainty for the Retailer and enhances administrative efficiency for both parties in the event that the </w:t>
      </w:r>
      <w:proofErr w:type="spellStart"/>
      <w:r w:rsidRPr="004405DB">
        <w:rPr>
          <w:lang w:val="en-AU"/>
        </w:rPr>
        <w:t>VUoSA</w:t>
      </w:r>
      <w:proofErr w:type="spellEnd"/>
      <w:r w:rsidRPr="004405DB">
        <w:rPr>
          <w:lang w:val="en-AU"/>
        </w:rPr>
        <w:t xml:space="preserve"> is terminated</w:t>
      </w:r>
      <w:r w:rsidR="00477B51">
        <w:rPr>
          <w:lang w:val="en-AU"/>
        </w:rPr>
        <w:t>.</w:t>
      </w:r>
    </w:p>
    <w:p w14:paraId="3DC2952D" w14:textId="2D618B61" w:rsidR="00B50901" w:rsidRPr="004405DB" w:rsidRDefault="00B50901" w:rsidP="00B50901">
      <w:pPr>
        <w:pStyle w:val="UnnumtextBullet1"/>
        <w:numPr>
          <w:ilvl w:val="0"/>
          <w:numId w:val="26"/>
        </w:numPr>
        <w:spacing w:before="0" w:after="80"/>
        <w:rPr>
          <w:lang w:val="en-AU"/>
        </w:rPr>
      </w:pPr>
      <w:r w:rsidRPr="004405DB">
        <w:rPr>
          <w:b/>
          <w:lang w:val="en-AU"/>
        </w:rPr>
        <w:t>Sub-clause 23.1</w:t>
      </w:r>
      <w:r w:rsidR="00126FB0">
        <w:rPr>
          <w:b/>
          <w:lang w:val="en-AU"/>
        </w:rPr>
        <w:t xml:space="preserve">. </w:t>
      </w:r>
      <w:r w:rsidRPr="004405DB">
        <w:rPr>
          <w:b/>
          <w:lang w:val="en-AU"/>
        </w:rPr>
        <w:t>Force Majeure Event</w:t>
      </w:r>
      <w:r w:rsidRPr="004405DB">
        <w:rPr>
          <w:lang w:val="en-AU"/>
        </w:rPr>
        <w:t>.  The variations adopt Good Electricity Industry Practice as a benchmark for determining whether an event is a Force Majeure event or not.  Good Electricity Industry Practice is a defined term</w:t>
      </w:r>
      <w:r w:rsidR="007F62B5">
        <w:rPr>
          <w:lang w:val="en-AU"/>
        </w:rPr>
        <w:t xml:space="preserve"> in the </w:t>
      </w:r>
      <w:proofErr w:type="spellStart"/>
      <w:r w:rsidR="007F62B5">
        <w:rPr>
          <w:lang w:val="en-AU"/>
        </w:rPr>
        <w:t>MUoSA</w:t>
      </w:r>
      <w:proofErr w:type="spellEnd"/>
      <w:r w:rsidR="007F62B5">
        <w:rPr>
          <w:lang w:val="en-AU"/>
        </w:rPr>
        <w:t xml:space="preserve"> and the </w:t>
      </w:r>
      <w:proofErr w:type="spellStart"/>
      <w:r w:rsidR="007F62B5">
        <w:rPr>
          <w:lang w:val="en-AU"/>
        </w:rPr>
        <w:t>VUoSA</w:t>
      </w:r>
      <w:proofErr w:type="spellEnd"/>
      <w:r w:rsidRPr="004405DB">
        <w:rPr>
          <w:lang w:val="en-AU"/>
        </w:rPr>
        <w:t xml:space="preserve">. </w:t>
      </w:r>
      <w:r w:rsidR="009F6B30">
        <w:rPr>
          <w:lang w:val="en-AU"/>
        </w:rPr>
        <w:t xml:space="preserve"> </w:t>
      </w:r>
      <w:r w:rsidRPr="004405DB">
        <w:rPr>
          <w:lang w:val="en-AU"/>
        </w:rPr>
        <w:t xml:space="preserve">The </w:t>
      </w:r>
      <w:proofErr w:type="spellStart"/>
      <w:r w:rsidRPr="004405DB">
        <w:rPr>
          <w:lang w:val="en-AU"/>
        </w:rPr>
        <w:t>MUoSA</w:t>
      </w:r>
      <w:proofErr w:type="spellEnd"/>
      <w:r w:rsidRPr="004405DB">
        <w:rPr>
          <w:lang w:val="en-AU"/>
        </w:rPr>
        <w:t xml:space="preserve"> used </w:t>
      </w:r>
      <w:r w:rsidR="007F62B5">
        <w:rPr>
          <w:lang w:val="en-AU"/>
        </w:rPr>
        <w:t xml:space="preserve">subjective </w:t>
      </w:r>
      <w:r w:rsidRPr="004405DB">
        <w:rPr>
          <w:lang w:val="en-AU"/>
        </w:rPr>
        <w:t>terms</w:t>
      </w:r>
      <w:r w:rsidR="007F62B5">
        <w:rPr>
          <w:lang w:val="en-AU"/>
        </w:rPr>
        <w:t>,</w:t>
      </w:r>
      <w:r w:rsidRPr="004405DB">
        <w:rPr>
          <w:lang w:val="en-AU"/>
        </w:rPr>
        <w:t xml:space="preserve"> such as triggers of </w:t>
      </w:r>
      <w:r w:rsidR="007F62B5">
        <w:rPr>
          <w:lang w:val="en-AU"/>
        </w:rPr>
        <w:t>“</w:t>
      </w:r>
      <w:r w:rsidRPr="004405DB">
        <w:rPr>
          <w:lang w:val="en-AU"/>
        </w:rPr>
        <w:t>natural causes”</w:t>
      </w:r>
      <w:r w:rsidR="007F62B5">
        <w:rPr>
          <w:lang w:val="en-AU"/>
        </w:rPr>
        <w:t>,</w:t>
      </w:r>
      <w:r w:rsidRPr="004405DB">
        <w:rPr>
          <w:lang w:val="en-AU"/>
        </w:rPr>
        <w:t xml:space="preserve"> </w:t>
      </w:r>
      <w:r w:rsidR="007F62B5">
        <w:rPr>
          <w:lang w:val="en-AU"/>
        </w:rPr>
        <w:t>in formulating the definition of a “Force Majeure Event”</w:t>
      </w:r>
      <w:r w:rsidRPr="004405DB">
        <w:rPr>
          <w:lang w:val="en-AU"/>
        </w:rPr>
        <w:t>.  Th</w:t>
      </w:r>
      <w:r w:rsidR="007F62B5">
        <w:rPr>
          <w:lang w:val="en-AU"/>
        </w:rPr>
        <w:t>e</w:t>
      </w:r>
      <w:r w:rsidRPr="004405DB">
        <w:rPr>
          <w:lang w:val="en-AU"/>
        </w:rPr>
        <w:t xml:space="preserve"> variation</w:t>
      </w:r>
      <w:r w:rsidR="007F62B5">
        <w:rPr>
          <w:lang w:val="en-AU"/>
        </w:rPr>
        <w:t>s to the definition of “Force Majeure Event”</w:t>
      </w:r>
      <w:r w:rsidR="0044747D">
        <w:rPr>
          <w:lang w:val="en-AU"/>
        </w:rPr>
        <w:t xml:space="preserve"> in the </w:t>
      </w:r>
      <w:proofErr w:type="spellStart"/>
      <w:r w:rsidR="0044747D">
        <w:rPr>
          <w:lang w:val="en-AU"/>
        </w:rPr>
        <w:t>VUoSA</w:t>
      </w:r>
      <w:proofErr w:type="spellEnd"/>
      <w:r w:rsidRPr="004405DB">
        <w:rPr>
          <w:lang w:val="en-AU"/>
        </w:rPr>
        <w:t xml:space="preserve"> enhance operational efficiency by </w:t>
      </w:r>
      <w:r w:rsidR="0044747D">
        <w:rPr>
          <w:lang w:val="en-AU"/>
        </w:rPr>
        <w:t xml:space="preserve">enabling the occurrence of a Force Majeure Event to be determined </w:t>
      </w:r>
      <w:r w:rsidR="00A606A7">
        <w:rPr>
          <w:lang w:val="en-AU"/>
        </w:rPr>
        <w:t>in a more objective manner</w:t>
      </w:r>
      <w:r w:rsidR="0044747D">
        <w:rPr>
          <w:lang w:val="en-AU"/>
        </w:rPr>
        <w:t xml:space="preserve">, </w:t>
      </w:r>
      <w:r w:rsidR="00A606A7">
        <w:rPr>
          <w:lang w:val="en-AU"/>
        </w:rPr>
        <w:t>by reference to</w:t>
      </w:r>
      <w:r w:rsidR="009D1569">
        <w:rPr>
          <w:lang w:val="en-AU"/>
        </w:rPr>
        <w:t xml:space="preserve"> the standard of Good Electricity Industry Practice (which is</w:t>
      </w:r>
      <w:r w:rsidR="00A606A7">
        <w:rPr>
          <w:lang w:val="en-AU"/>
        </w:rPr>
        <w:t xml:space="preserve"> well</w:t>
      </w:r>
      <w:r w:rsidR="009D1569">
        <w:rPr>
          <w:lang w:val="en-AU"/>
        </w:rPr>
        <w:t xml:space="preserve"> understood by the industry)</w:t>
      </w:r>
      <w:r w:rsidRPr="004405DB">
        <w:rPr>
          <w:lang w:val="en-AU"/>
        </w:rPr>
        <w:t xml:space="preserve">. </w:t>
      </w:r>
    </w:p>
    <w:p w14:paraId="6CE1A33B" w14:textId="77777777" w:rsidR="00B50901" w:rsidRPr="004405DB" w:rsidRDefault="00B50901" w:rsidP="00B50901">
      <w:pPr>
        <w:pStyle w:val="UnnumtextBullet1"/>
        <w:numPr>
          <w:ilvl w:val="0"/>
          <w:numId w:val="26"/>
        </w:numPr>
        <w:spacing w:before="0" w:after="80"/>
        <w:rPr>
          <w:lang w:val="en-AU"/>
        </w:rPr>
      </w:pPr>
      <w:r w:rsidRPr="004405DB">
        <w:rPr>
          <w:b/>
          <w:lang w:val="en-AU"/>
        </w:rPr>
        <w:t>Clause 23.</w:t>
      </w:r>
      <w:r w:rsidR="00C7082B">
        <w:rPr>
          <w:b/>
          <w:lang w:val="en-AU"/>
        </w:rPr>
        <w:t>6</w:t>
      </w:r>
      <w:r w:rsidR="00126FB0">
        <w:rPr>
          <w:b/>
          <w:lang w:val="en-AU"/>
        </w:rPr>
        <w:t>.</w:t>
      </w:r>
      <w:r w:rsidRPr="004405DB">
        <w:rPr>
          <w:b/>
          <w:lang w:val="en-AU"/>
        </w:rPr>
        <w:t xml:space="preserve"> Charges continue</w:t>
      </w:r>
      <w:r w:rsidRPr="004405DB">
        <w:rPr>
          <w:lang w:val="en-AU"/>
        </w:rPr>
        <w:t xml:space="preserve">.  This </w:t>
      </w:r>
      <w:r w:rsidR="00BC0C7B">
        <w:rPr>
          <w:lang w:val="en-AU"/>
        </w:rPr>
        <w:t xml:space="preserve">new </w:t>
      </w:r>
      <w:r w:rsidRPr="004405DB">
        <w:rPr>
          <w:lang w:val="en-AU"/>
        </w:rPr>
        <w:t xml:space="preserve">provision clarifies the </w:t>
      </w:r>
      <w:r w:rsidR="00BC0C7B">
        <w:rPr>
          <w:lang w:val="en-AU"/>
        </w:rPr>
        <w:t xml:space="preserve">charges which will be payable by the Retailer to the Distributor </w:t>
      </w:r>
      <w:r w:rsidRPr="004405DB">
        <w:rPr>
          <w:lang w:val="en-AU"/>
        </w:rPr>
        <w:t xml:space="preserve">during a Force Majeure Event.  </w:t>
      </w:r>
      <w:r w:rsidR="00070D64">
        <w:rPr>
          <w:lang w:val="en-AU"/>
        </w:rPr>
        <w:t xml:space="preserve">The occurrence of a Force Majeure Event does not mean that the Distributor is not performing its services.  </w:t>
      </w:r>
      <w:r w:rsidR="007F18BF">
        <w:rPr>
          <w:lang w:val="en-AU"/>
        </w:rPr>
        <w:t xml:space="preserve">The Distributor </w:t>
      </w:r>
      <w:r w:rsidR="00070D64">
        <w:rPr>
          <w:lang w:val="en-AU"/>
        </w:rPr>
        <w:t xml:space="preserve">expends considerable resources </w:t>
      </w:r>
      <w:r w:rsidR="007F18BF">
        <w:rPr>
          <w:lang w:val="en-AU"/>
        </w:rPr>
        <w:t xml:space="preserve">during a Force Majeure Event to ensure that </w:t>
      </w:r>
      <w:r w:rsidR="00070D64">
        <w:rPr>
          <w:lang w:val="en-AU"/>
        </w:rPr>
        <w:t xml:space="preserve">operation of the network </w:t>
      </w:r>
      <w:r w:rsidR="007F18BF">
        <w:rPr>
          <w:lang w:val="en-AU"/>
        </w:rPr>
        <w:t xml:space="preserve">can be restored and it makes commercial sense for it to recover its fixed charges </w:t>
      </w:r>
      <w:r w:rsidR="00C255D8">
        <w:rPr>
          <w:lang w:val="en-AU"/>
        </w:rPr>
        <w:t>during this period</w:t>
      </w:r>
      <w:r w:rsidR="007F18BF">
        <w:rPr>
          <w:lang w:val="en-AU"/>
        </w:rPr>
        <w:t xml:space="preserve">.  </w:t>
      </w:r>
      <w:r w:rsidR="004850FE">
        <w:rPr>
          <w:lang w:val="en-AU"/>
        </w:rPr>
        <w:t xml:space="preserve">The Distributor may not, however, recover its fixed charges where access to any consumer’s premises is prevented by law or a regulatory authority.  </w:t>
      </w:r>
      <w:r w:rsidR="00070D64">
        <w:rPr>
          <w:lang w:val="en-AU"/>
        </w:rPr>
        <w:t xml:space="preserve">We understand that this suspension of charges was requested by a retailer to deal with situations such as the Christchurch Earthquakes.  </w:t>
      </w:r>
      <w:r w:rsidRPr="004405DB">
        <w:rPr>
          <w:lang w:val="en-AU"/>
        </w:rPr>
        <w:t xml:space="preserve">This provision clarifies the continuation of charges and so enhances operational efficiency.  </w:t>
      </w:r>
    </w:p>
    <w:p w14:paraId="273FFE01" w14:textId="7E09EE56" w:rsidR="00B50901" w:rsidRPr="004F7B40" w:rsidRDefault="00B50901" w:rsidP="00B50901">
      <w:pPr>
        <w:pStyle w:val="UnnumtextBullet1"/>
        <w:numPr>
          <w:ilvl w:val="0"/>
          <w:numId w:val="26"/>
        </w:numPr>
        <w:spacing w:before="0" w:after="80"/>
        <w:rPr>
          <w:lang w:val="en-AU"/>
        </w:rPr>
      </w:pPr>
      <w:r w:rsidRPr="004405DB">
        <w:rPr>
          <w:b/>
          <w:lang w:val="en-AU"/>
        </w:rPr>
        <w:t>Clause 26.4</w:t>
      </w:r>
      <w:r w:rsidR="00126FB0">
        <w:rPr>
          <w:b/>
          <w:lang w:val="en-AU"/>
        </w:rPr>
        <w:t>.</w:t>
      </w:r>
      <w:r w:rsidRPr="004405DB">
        <w:rPr>
          <w:b/>
          <w:lang w:val="en-AU"/>
        </w:rPr>
        <w:t xml:space="preserve"> No liability in tort, contract </w:t>
      </w:r>
      <w:proofErr w:type="spellStart"/>
      <w:r w:rsidRPr="004405DB">
        <w:rPr>
          <w:b/>
          <w:lang w:val="en-AU"/>
        </w:rPr>
        <w:t>etc</w:t>
      </w:r>
      <w:proofErr w:type="spellEnd"/>
      <w:r w:rsidRPr="004405DB">
        <w:rPr>
          <w:b/>
          <w:lang w:val="en-AU"/>
        </w:rPr>
        <w:t xml:space="preserve">:  </w:t>
      </w:r>
      <w:r w:rsidRPr="004405DB">
        <w:rPr>
          <w:lang w:val="en-AU"/>
        </w:rPr>
        <w:t xml:space="preserve">The </w:t>
      </w:r>
      <w:proofErr w:type="spellStart"/>
      <w:r w:rsidRPr="004405DB">
        <w:rPr>
          <w:lang w:val="en-AU"/>
        </w:rPr>
        <w:t>VUoSA</w:t>
      </w:r>
      <w:proofErr w:type="spellEnd"/>
      <w:r w:rsidRPr="004405DB">
        <w:rPr>
          <w:lang w:val="en-AU"/>
        </w:rPr>
        <w:t xml:space="preserve"> includes </w:t>
      </w:r>
      <w:r w:rsidR="00E33C79">
        <w:rPr>
          <w:lang w:val="en-AU"/>
        </w:rPr>
        <w:t xml:space="preserve">a new </w:t>
      </w:r>
      <w:r w:rsidRPr="004405DB">
        <w:rPr>
          <w:lang w:val="en-AU"/>
        </w:rPr>
        <w:t xml:space="preserve">provision that except as expressly provided in clause 26, the Distributor’s liability to the Retailer and the Retailer’s liability to the Distributor, whether in tort (including negligence), contract, breach of statutory duty, equity or otherwise arising from the relationship between them and of any nature whatsoever relating to the subject matter of this agreement is excluded to the fullest extent permitted by law.  </w:t>
      </w:r>
      <w:r w:rsidR="00E33C79">
        <w:rPr>
          <w:lang w:val="en-AU"/>
        </w:rPr>
        <w:t xml:space="preserve">This clause, which applies to both the Retailer and the Distributor, </w:t>
      </w:r>
      <w:r w:rsidR="00070D64">
        <w:rPr>
          <w:lang w:val="en-AU"/>
        </w:rPr>
        <w:t>seeks</w:t>
      </w:r>
      <w:r w:rsidRPr="004405DB">
        <w:rPr>
          <w:lang w:val="en-AU"/>
        </w:rPr>
        <w:t xml:space="preserve"> to </w:t>
      </w:r>
      <w:r w:rsidR="00E33C79">
        <w:rPr>
          <w:lang w:val="en-AU"/>
        </w:rPr>
        <w:t xml:space="preserve">codify the circumstances in which </w:t>
      </w:r>
      <w:r w:rsidRPr="004405DB">
        <w:rPr>
          <w:lang w:val="en-AU"/>
        </w:rPr>
        <w:t xml:space="preserve">liability </w:t>
      </w:r>
      <w:r w:rsidR="00E33C79">
        <w:rPr>
          <w:lang w:val="en-AU"/>
        </w:rPr>
        <w:t xml:space="preserve">may arise under the </w:t>
      </w:r>
      <w:proofErr w:type="spellStart"/>
      <w:r w:rsidR="00E33C79">
        <w:rPr>
          <w:lang w:val="en-AU"/>
        </w:rPr>
        <w:t>VUoSA</w:t>
      </w:r>
      <w:proofErr w:type="spellEnd"/>
      <w:r w:rsidR="00E33C79">
        <w:rPr>
          <w:lang w:val="en-AU"/>
        </w:rPr>
        <w:t xml:space="preserve"> </w:t>
      </w:r>
      <w:r w:rsidRPr="004405DB">
        <w:rPr>
          <w:lang w:val="en-AU"/>
        </w:rPr>
        <w:t>for both the Retailer and the Distributor</w:t>
      </w:r>
      <w:r w:rsidR="00E33C79">
        <w:rPr>
          <w:lang w:val="en-AU"/>
        </w:rPr>
        <w:t>.</w:t>
      </w:r>
      <w:r w:rsidR="009F6B30">
        <w:t xml:space="preserve">  The variation enhances operational efficiency by </w:t>
      </w:r>
      <w:r w:rsidR="009F6B30" w:rsidRPr="004F7B40">
        <w:t xml:space="preserve">making </w:t>
      </w:r>
      <w:r w:rsidR="001251A6" w:rsidRPr="004F7B40">
        <w:t>responsibilities more transpar</w:t>
      </w:r>
      <w:r w:rsidR="003C70D4" w:rsidRPr="004F7B40">
        <w:t>ent and reducing the risk of costly disputes</w:t>
      </w:r>
      <w:r w:rsidR="009F6B30" w:rsidRPr="004F7B40">
        <w:t xml:space="preserve">.   </w:t>
      </w:r>
    </w:p>
    <w:p w14:paraId="5D0031AC" w14:textId="77777777" w:rsidR="00B50901" w:rsidRPr="004405DB" w:rsidRDefault="00B50901" w:rsidP="00B50901">
      <w:pPr>
        <w:pStyle w:val="UnnumtextBullet1"/>
        <w:numPr>
          <w:ilvl w:val="0"/>
          <w:numId w:val="26"/>
        </w:numPr>
        <w:spacing w:before="0" w:after="80"/>
        <w:rPr>
          <w:lang w:val="en-AU"/>
        </w:rPr>
      </w:pPr>
      <w:r w:rsidRPr="004405DB">
        <w:rPr>
          <w:b/>
          <w:lang w:val="en-AU"/>
        </w:rPr>
        <w:t>Clause 26.11.  Claims for which the Retailer wishes to be indemnified for under the Distributor’s Indemnity</w:t>
      </w:r>
      <w:r w:rsidRPr="004405DB">
        <w:rPr>
          <w:lang w:val="en-AU"/>
        </w:rPr>
        <w:t xml:space="preserve">.  The </w:t>
      </w:r>
      <w:proofErr w:type="spellStart"/>
      <w:r w:rsidRPr="004405DB">
        <w:rPr>
          <w:lang w:val="en-AU"/>
        </w:rPr>
        <w:t>VUoSA</w:t>
      </w:r>
      <w:proofErr w:type="spellEnd"/>
      <w:r w:rsidRPr="004405DB">
        <w:rPr>
          <w:lang w:val="en-AU"/>
        </w:rPr>
        <w:t xml:space="preserve"> includes provisions </w:t>
      </w:r>
      <w:r w:rsidR="009570AE">
        <w:rPr>
          <w:lang w:val="en-AU"/>
        </w:rPr>
        <w:t xml:space="preserve">to apply where </w:t>
      </w:r>
      <w:r w:rsidRPr="004405DB">
        <w:rPr>
          <w:lang w:val="en-AU"/>
        </w:rPr>
        <w:t xml:space="preserve">a Consumer makes a claim against the Retailer </w:t>
      </w:r>
      <w:r w:rsidR="009570AE">
        <w:rPr>
          <w:lang w:val="en-AU"/>
        </w:rPr>
        <w:t xml:space="preserve">under the </w:t>
      </w:r>
      <w:r w:rsidR="009570AE" w:rsidRPr="00603300">
        <w:rPr>
          <w:i/>
          <w:lang w:val="en-AU"/>
        </w:rPr>
        <w:t>Consumer Guarantees Act 1993</w:t>
      </w:r>
      <w:r w:rsidR="009570AE">
        <w:rPr>
          <w:lang w:val="en-AU"/>
        </w:rPr>
        <w:t xml:space="preserve"> in relation to the supply of electricity </w:t>
      </w:r>
      <w:r w:rsidRPr="004405DB">
        <w:rPr>
          <w:lang w:val="en-AU"/>
        </w:rPr>
        <w:t xml:space="preserve">in relation to which the Retailer wishes to be indemnified by the Distributor under the Distributor’s Indemnity under clause 26.10.  The </w:t>
      </w:r>
      <w:proofErr w:type="spellStart"/>
      <w:r w:rsidRPr="004405DB">
        <w:rPr>
          <w:lang w:val="en-AU"/>
        </w:rPr>
        <w:t>VUoSA</w:t>
      </w:r>
      <w:proofErr w:type="spellEnd"/>
      <w:r w:rsidRPr="004405DB">
        <w:rPr>
          <w:lang w:val="en-AU"/>
        </w:rPr>
        <w:t xml:space="preserve"> provides a clear process </w:t>
      </w:r>
      <w:r w:rsidR="00451CEA">
        <w:rPr>
          <w:lang w:val="en-AU"/>
        </w:rPr>
        <w:t xml:space="preserve">to apply between the Retailer and the Distributor to deal with </w:t>
      </w:r>
      <w:r w:rsidRPr="004405DB">
        <w:rPr>
          <w:lang w:val="en-AU"/>
        </w:rPr>
        <w:t>Consumer claims</w:t>
      </w:r>
      <w:r w:rsidR="00451CEA">
        <w:rPr>
          <w:lang w:val="en-AU"/>
        </w:rPr>
        <w:t>, as this process is not set out in the legislative framework</w:t>
      </w:r>
      <w:r w:rsidRPr="004405DB">
        <w:rPr>
          <w:lang w:val="en-AU"/>
        </w:rPr>
        <w:t>.  A clear process whereby the parties communicate with each other is beneficial to both the Retailer and Distributor.  It may help to ensure that a Retailer does not make a payment to the Consumer unless the Distributor agrees that there is a case for the Consumer claim</w:t>
      </w:r>
      <w:r w:rsidR="00477B51">
        <w:rPr>
          <w:lang w:val="en-AU"/>
        </w:rPr>
        <w:t>, thus reducing the scope for costly disputes over payments of indemnities</w:t>
      </w:r>
      <w:r w:rsidRPr="004405DB">
        <w:rPr>
          <w:lang w:val="en-AU"/>
        </w:rPr>
        <w:t xml:space="preserve">.  A clear process for consumer claims enhances operational efficiency.  This type of process is not contained in the </w:t>
      </w:r>
      <w:proofErr w:type="spellStart"/>
      <w:r w:rsidRPr="004405DB">
        <w:rPr>
          <w:lang w:val="en-AU"/>
        </w:rPr>
        <w:t>MUoSA</w:t>
      </w:r>
      <w:proofErr w:type="spellEnd"/>
      <w:r w:rsidRPr="004405DB">
        <w:rPr>
          <w:lang w:val="en-AU"/>
        </w:rPr>
        <w:t xml:space="preserve">. </w:t>
      </w:r>
    </w:p>
    <w:p w14:paraId="6B7E6DFF" w14:textId="77777777" w:rsidR="00B50901" w:rsidRPr="004405DB" w:rsidRDefault="00B50901" w:rsidP="000A13DA">
      <w:pPr>
        <w:pStyle w:val="UnnumtextBullet1"/>
        <w:numPr>
          <w:ilvl w:val="0"/>
          <w:numId w:val="26"/>
        </w:numPr>
        <w:spacing w:before="0" w:after="170"/>
        <w:rPr>
          <w:lang w:val="en-AU"/>
        </w:rPr>
      </w:pPr>
      <w:r w:rsidRPr="004405DB">
        <w:rPr>
          <w:b/>
          <w:lang w:val="en-AU"/>
        </w:rPr>
        <w:t>Clause 27.3</w:t>
      </w:r>
      <w:r w:rsidR="00126FB0">
        <w:rPr>
          <w:b/>
          <w:lang w:val="en-AU"/>
        </w:rPr>
        <w:t>.</w:t>
      </w:r>
      <w:r w:rsidRPr="004405DB">
        <w:rPr>
          <w:lang w:val="en-AU"/>
        </w:rPr>
        <w:t xml:space="preserve"> </w:t>
      </w:r>
      <w:r w:rsidRPr="004405DB">
        <w:rPr>
          <w:b/>
          <w:lang w:val="en-AU"/>
        </w:rPr>
        <w:t>Retailer to indemnify Distributor.</w:t>
      </w:r>
      <w:r w:rsidRPr="004405DB">
        <w:rPr>
          <w:lang w:val="en-AU"/>
        </w:rPr>
        <w:t xml:space="preserve"> Under this provision the Retailer indemnifies the Distributor </w:t>
      </w:r>
      <w:r w:rsidR="0076400E">
        <w:rPr>
          <w:lang w:val="en-AU"/>
        </w:rPr>
        <w:t>for direct loss or damage incurred by the Distributor as a result of the Retailer’s failure to meet its obligations</w:t>
      </w:r>
      <w:r w:rsidR="000E0D7A">
        <w:rPr>
          <w:lang w:val="en-AU"/>
        </w:rPr>
        <w:t xml:space="preserve"> </w:t>
      </w:r>
      <w:r w:rsidRPr="004405DB">
        <w:rPr>
          <w:lang w:val="en-AU"/>
        </w:rPr>
        <w:t>under clause 27.1 (Retailer to include provisions in Consumer Contracts) and clause 27.2 (Changes to Consumer Contracts during term)</w:t>
      </w:r>
      <w:r w:rsidR="0076400E">
        <w:rPr>
          <w:lang w:val="en-AU"/>
        </w:rPr>
        <w:t>.</w:t>
      </w:r>
      <w:r w:rsidRPr="004405DB">
        <w:rPr>
          <w:lang w:val="en-AU"/>
        </w:rPr>
        <w:t xml:space="preserve">  Under the variation, the Distributor is required to give notice of such claims, and keep the Retailer informed of progress and take into account the reasonable views of the Retailer.  It constrains the Distributor as it is required to take into account the reasonable views of the Retailer.  This provision is a benefit to the Retailer in the event of a third party claim</w:t>
      </w:r>
      <w:r w:rsidR="0076400E">
        <w:rPr>
          <w:lang w:val="en-AU"/>
        </w:rPr>
        <w:t xml:space="preserve">, and </w:t>
      </w:r>
      <w:r w:rsidR="000E0D7A">
        <w:rPr>
          <w:lang w:val="en-AU"/>
        </w:rPr>
        <w:t xml:space="preserve">we understand was </w:t>
      </w:r>
      <w:r w:rsidR="0076400E">
        <w:rPr>
          <w:lang w:val="en-AU"/>
        </w:rPr>
        <w:t xml:space="preserve">inserted at the request of a Retailer during Vector’s negotiations on the </w:t>
      </w:r>
      <w:proofErr w:type="spellStart"/>
      <w:r w:rsidR="0076400E">
        <w:rPr>
          <w:lang w:val="en-AU"/>
        </w:rPr>
        <w:t>VUoSA</w:t>
      </w:r>
      <w:proofErr w:type="spellEnd"/>
      <w:r w:rsidRPr="004405DB">
        <w:rPr>
          <w:lang w:val="en-AU"/>
        </w:rPr>
        <w:t xml:space="preserve">.  </w:t>
      </w:r>
    </w:p>
    <w:p w14:paraId="5EC28FCD" w14:textId="19106DF0" w:rsidR="000E5C25" w:rsidRDefault="000E5C25" w:rsidP="000E5C25">
      <w:pPr>
        <w:pStyle w:val="UnnumtextBodytext"/>
        <w:rPr>
          <w:lang w:val="en-AU"/>
        </w:rPr>
      </w:pPr>
      <w:r>
        <w:rPr>
          <w:lang w:val="en-AU"/>
        </w:rPr>
        <w:t xml:space="preserve">In conclusion, while many of the variations in our assessment are not material, the variations taken as a whole lead us to conclude that the </w:t>
      </w:r>
      <w:proofErr w:type="spellStart"/>
      <w:r>
        <w:rPr>
          <w:lang w:val="en-AU"/>
        </w:rPr>
        <w:t>VUoSA</w:t>
      </w:r>
      <w:proofErr w:type="spellEnd"/>
      <w:r>
        <w:rPr>
          <w:lang w:val="en-AU"/>
        </w:rPr>
        <w:t xml:space="preserve">, relative to the </w:t>
      </w:r>
      <w:proofErr w:type="spellStart"/>
      <w:r>
        <w:rPr>
          <w:lang w:val="en-AU"/>
        </w:rPr>
        <w:t>MUoSA</w:t>
      </w:r>
      <w:proofErr w:type="spellEnd"/>
      <w:r>
        <w:rPr>
          <w:lang w:val="en-AU"/>
        </w:rPr>
        <w:t xml:space="preserve">, improves workability and reduces transaction costs and thereby promotes the efficient operation of the market.  Our review of the </w:t>
      </w:r>
      <w:proofErr w:type="spellStart"/>
      <w:r>
        <w:rPr>
          <w:lang w:val="en-AU"/>
        </w:rPr>
        <w:t>VUoSA</w:t>
      </w:r>
      <w:proofErr w:type="spellEnd"/>
      <w:r>
        <w:rPr>
          <w:lang w:val="en-AU"/>
        </w:rPr>
        <w:t xml:space="preserve"> did not identify any variation to the </w:t>
      </w:r>
      <w:proofErr w:type="spellStart"/>
      <w:r>
        <w:rPr>
          <w:lang w:val="en-AU"/>
        </w:rPr>
        <w:t>MUoSA</w:t>
      </w:r>
      <w:proofErr w:type="spellEnd"/>
      <w:r>
        <w:rPr>
          <w:lang w:val="en-AU"/>
        </w:rPr>
        <w:t xml:space="preserve"> which we consider would result in barriers to retailers, large or small, entering or competing in the electricity market.</w:t>
      </w:r>
      <w:r>
        <w:rPr>
          <w:b/>
          <w:i/>
          <w:lang w:val="en-AU"/>
        </w:rPr>
        <w:t xml:space="preserve">  </w:t>
      </w:r>
    </w:p>
    <w:p w14:paraId="23356323" w14:textId="77777777" w:rsidR="00BF20C1" w:rsidRPr="004405DB" w:rsidRDefault="00BF20C1" w:rsidP="00BF20C1">
      <w:pPr>
        <w:pStyle w:val="UnnumtextBodytext"/>
        <w:rPr>
          <w:lang w:val="en-AU"/>
        </w:rPr>
      </w:pPr>
    </w:p>
    <w:p w14:paraId="5228E7FE" w14:textId="77777777" w:rsidR="0034294C" w:rsidRPr="004405DB" w:rsidRDefault="00575979" w:rsidP="0034294C">
      <w:pPr>
        <w:pStyle w:val="Heading1"/>
        <w:rPr>
          <w:lang w:val="en-AU"/>
        </w:rPr>
      </w:pPr>
      <w:bookmarkStart w:id="156" w:name="_Toc383014007"/>
      <w:r>
        <w:rPr>
          <w:lang w:val="en-AU"/>
        </w:rPr>
        <w:t>Qualitative a</w:t>
      </w:r>
      <w:r w:rsidR="009A464F" w:rsidRPr="004405DB">
        <w:rPr>
          <w:lang w:val="en-AU"/>
        </w:rPr>
        <w:t>nalysis</w:t>
      </w:r>
      <w:r w:rsidR="006E189B">
        <w:rPr>
          <w:lang w:val="en-AU"/>
        </w:rPr>
        <w:t xml:space="preserve"> of the U</w:t>
      </w:r>
      <w:r>
        <w:rPr>
          <w:lang w:val="en-AU"/>
        </w:rPr>
        <w:t>se-of-system agreements</w:t>
      </w:r>
      <w:bookmarkEnd w:id="156"/>
      <w:r w:rsidR="006E189B">
        <w:rPr>
          <w:lang w:val="en-AU"/>
        </w:rPr>
        <w:t xml:space="preserve"> </w:t>
      </w:r>
    </w:p>
    <w:p w14:paraId="0658D08C" w14:textId="77777777" w:rsidR="006C722D" w:rsidRPr="004405DB" w:rsidRDefault="003B6EAA" w:rsidP="006C722D">
      <w:pPr>
        <w:pStyle w:val="Heading2"/>
        <w:rPr>
          <w:lang w:val="en-AU"/>
        </w:rPr>
      </w:pPr>
      <w:bookmarkStart w:id="157" w:name="_Toc383014008"/>
      <w:r w:rsidRPr="004405DB">
        <w:rPr>
          <w:lang w:val="en-AU"/>
        </w:rPr>
        <w:t>What we were asked to do</w:t>
      </w:r>
      <w:bookmarkEnd w:id="157"/>
      <w:r w:rsidRPr="004405DB">
        <w:rPr>
          <w:lang w:val="en-AU"/>
        </w:rPr>
        <w:t xml:space="preserve"> </w:t>
      </w:r>
    </w:p>
    <w:p w14:paraId="18453319" w14:textId="77777777" w:rsidR="00180A8D" w:rsidRPr="001251A6" w:rsidRDefault="008D3D33" w:rsidP="00180A8D">
      <w:pPr>
        <w:pStyle w:val="UnnumtextBodytext"/>
        <w:rPr>
          <w:lang w:val="en-AU"/>
        </w:rPr>
      </w:pPr>
      <w:r w:rsidRPr="001251A6">
        <w:rPr>
          <w:lang w:val="en-AU"/>
        </w:rPr>
        <w:t xml:space="preserve">A key part of this project was to provide </w:t>
      </w:r>
      <w:r w:rsidR="00180A8D" w:rsidRPr="001251A6">
        <w:rPr>
          <w:lang w:val="en-AU"/>
        </w:rPr>
        <w:t>a cost benefit analysis</w:t>
      </w:r>
      <w:r w:rsidRPr="001251A6">
        <w:rPr>
          <w:lang w:val="en-AU"/>
        </w:rPr>
        <w:t xml:space="preserve"> (CBA)</w:t>
      </w:r>
      <w:r w:rsidR="00180A8D" w:rsidRPr="001251A6">
        <w:rPr>
          <w:lang w:val="en-AU"/>
        </w:rPr>
        <w:t xml:space="preserve"> of making the </w:t>
      </w:r>
      <w:proofErr w:type="spellStart"/>
      <w:r w:rsidR="00180A8D" w:rsidRPr="001251A6">
        <w:rPr>
          <w:lang w:val="en-AU"/>
        </w:rPr>
        <w:t>MUoSA</w:t>
      </w:r>
      <w:proofErr w:type="spellEnd"/>
      <w:r w:rsidR="00180A8D" w:rsidRPr="001251A6">
        <w:rPr>
          <w:lang w:val="en-AU"/>
        </w:rPr>
        <w:t xml:space="preserve"> mandatory.  </w:t>
      </w:r>
      <w:r w:rsidRPr="001251A6">
        <w:rPr>
          <w:lang w:val="en-AU"/>
        </w:rPr>
        <w:t>The CBA</w:t>
      </w:r>
      <w:r w:rsidR="00781756" w:rsidRPr="001251A6">
        <w:rPr>
          <w:lang w:val="en-AU"/>
        </w:rPr>
        <w:t xml:space="preserve"> was to be largely qualitative. </w:t>
      </w:r>
    </w:p>
    <w:p w14:paraId="31C60E50" w14:textId="77777777" w:rsidR="003B6EAA" w:rsidRPr="001251A6" w:rsidRDefault="00781756" w:rsidP="00956096">
      <w:pPr>
        <w:pStyle w:val="UnnumtextBodytext"/>
        <w:rPr>
          <w:lang w:val="en-AU"/>
        </w:rPr>
      </w:pPr>
      <w:r w:rsidRPr="001251A6">
        <w:rPr>
          <w:lang w:val="en-AU"/>
        </w:rPr>
        <w:t xml:space="preserve">The qualitative CBA was to: </w:t>
      </w:r>
      <w:r w:rsidR="00956096">
        <w:rPr>
          <w:lang w:val="en-AU"/>
        </w:rPr>
        <w:t>i</w:t>
      </w:r>
      <w:r w:rsidR="00180A8D" w:rsidRPr="001251A6">
        <w:rPr>
          <w:lang w:val="en-AU"/>
        </w:rPr>
        <w:t xml:space="preserve">dentify which </w:t>
      </w:r>
      <w:proofErr w:type="spellStart"/>
      <w:r w:rsidR="00180A8D" w:rsidRPr="001251A6">
        <w:rPr>
          <w:lang w:val="en-AU"/>
        </w:rPr>
        <w:t>MUoSA</w:t>
      </w:r>
      <w:proofErr w:type="spellEnd"/>
      <w:r w:rsidR="00180A8D" w:rsidRPr="001251A6">
        <w:rPr>
          <w:lang w:val="en-AU"/>
        </w:rPr>
        <w:t xml:space="preserve"> provisions (if any) would provide net benefits if mandated. </w:t>
      </w:r>
      <w:r w:rsidR="00956096">
        <w:rPr>
          <w:lang w:val="en-AU"/>
        </w:rPr>
        <w:t>And, i</w:t>
      </w:r>
      <w:r w:rsidR="00180A8D" w:rsidRPr="001251A6">
        <w:rPr>
          <w:lang w:val="en-AU"/>
        </w:rPr>
        <w:t xml:space="preserve">f the </w:t>
      </w:r>
      <w:proofErr w:type="spellStart"/>
      <w:r w:rsidR="00180A8D" w:rsidRPr="001251A6">
        <w:rPr>
          <w:lang w:val="en-AU"/>
        </w:rPr>
        <w:t>MUoSA</w:t>
      </w:r>
      <w:proofErr w:type="spellEnd"/>
      <w:r w:rsidR="00180A8D" w:rsidRPr="001251A6">
        <w:rPr>
          <w:lang w:val="en-AU"/>
        </w:rPr>
        <w:t xml:space="preserve"> were to be fully mandated or set as the default agreement, identify what the costs and benefits would be to distributors, retailers and consumers.</w:t>
      </w:r>
      <w:r w:rsidR="00AD035C" w:rsidRPr="001251A6">
        <w:rPr>
          <w:lang w:val="en-AU"/>
        </w:rPr>
        <w:t xml:space="preserve"> </w:t>
      </w:r>
    </w:p>
    <w:p w14:paraId="161FF0CD" w14:textId="77777777" w:rsidR="003B6EAA" w:rsidRPr="004405DB" w:rsidRDefault="003B6EAA" w:rsidP="003B6EAA">
      <w:pPr>
        <w:pStyle w:val="Heading2"/>
        <w:rPr>
          <w:lang w:val="en-AU"/>
        </w:rPr>
      </w:pPr>
      <w:bookmarkStart w:id="158" w:name="_Toc383014009"/>
      <w:r w:rsidRPr="004405DB">
        <w:rPr>
          <w:lang w:val="en-AU"/>
        </w:rPr>
        <w:t>Our analytical approach</w:t>
      </w:r>
      <w:bookmarkEnd w:id="158"/>
      <w:r w:rsidRPr="004405DB">
        <w:rPr>
          <w:lang w:val="en-AU"/>
        </w:rPr>
        <w:t xml:space="preserve"> </w:t>
      </w:r>
    </w:p>
    <w:p w14:paraId="6265A4DD" w14:textId="77777777" w:rsidR="00453BDC" w:rsidRDefault="00B1761F" w:rsidP="006C722D">
      <w:pPr>
        <w:pStyle w:val="UnnumtextBodytext"/>
        <w:rPr>
          <w:lang w:val="en-AU"/>
        </w:rPr>
      </w:pPr>
      <w:r w:rsidRPr="004405DB">
        <w:rPr>
          <w:lang w:val="en-AU"/>
        </w:rPr>
        <w:t>In general, this cost benefit analysi</w:t>
      </w:r>
      <w:r w:rsidR="003C24EC">
        <w:rPr>
          <w:lang w:val="en-AU"/>
        </w:rPr>
        <w:t xml:space="preserve">s </w:t>
      </w:r>
      <w:r w:rsidR="00634756">
        <w:rPr>
          <w:lang w:val="en-AU"/>
        </w:rPr>
        <w:t>is</w:t>
      </w:r>
      <w:r w:rsidR="003C24EC">
        <w:rPr>
          <w:lang w:val="en-AU"/>
        </w:rPr>
        <w:t xml:space="preserve"> based on assessing the impact of the </w:t>
      </w:r>
      <w:proofErr w:type="spellStart"/>
      <w:r w:rsidR="003C24EC">
        <w:rPr>
          <w:lang w:val="en-AU"/>
        </w:rPr>
        <w:t>MUoSA</w:t>
      </w:r>
      <w:proofErr w:type="spellEnd"/>
      <w:r w:rsidR="003C24EC">
        <w:rPr>
          <w:lang w:val="en-AU"/>
        </w:rPr>
        <w:t xml:space="preserve"> (be it mandated or adopted uniformly in its current form) against the impact of the </w:t>
      </w:r>
      <w:proofErr w:type="spellStart"/>
      <w:r w:rsidR="003C24EC">
        <w:rPr>
          <w:lang w:val="en-AU"/>
        </w:rPr>
        <w:t>VUoSA</w:t>
      </w:r>
      <w:proofErr w:type="spellEnd"/>
      <w:r w:rsidR="003C24EC">
        <w:rPr>
          <w:lang w:val="en-AU"/>
        </w:rPr>
        <w:t xml:space="preserve"> </w:t>
      </w:r>
      <w:r w:rsidR="003C24EC" w:rsidRPr="004F7B40">
        <w:rPr>
          <w:lang w:val="en-AU"/>
        </w:rPr>
        <w:t xml:space="preserve">on the long term benefit of consumers.  </w:t>
      </w:r>
    </w:p>
    <w:p w14:paraId="70729B8F" w14:textId="77777777" w:rsidR="00453BDC" w:rsidRDefault="00453BDC" w:rsidP="006C722D">
      <w:pPr>
        <w:pStyle w:val="UnnumtextBodytext"/>
        <w:rPr>
          <w:lang w:val="en-AU"/>
        </w:rPr>
      </w:pPr>
      <w:r>
        <w:rPr>
          <w:lang w:val="en-AU"/>
        </w:rPr>
        <w:t xml:space="preserve">In conjunction with the clause-by-clause analysis we have considered the wider implications of moving from the existing ‘negotiated’ framework that uses the </w:t>
      </w:r>
      <w:proofErr w:type="spellStart"/>
      <w:r>
        <w:rPr>
          <w:lang w:val="en-AU"/>
        </w:rPr>
        <w:t>MUoSA</w:t>
      </w:r>
      <w:proofErr w:type="spellEnd"/>
      <w:r>
        <w:rPr>
          <w:lang w:val="en-AU"/>
        </w:rPr>
        <w:t xml:space="preserve"> as the starting base to mandating the </w:t>
      </w:r>
      <w:proofErr w:type="spellStart"/>
      <w:r>
        <w:rPr>
          <w:lang w:val="en-AU"/>
        </w:rPr>
        <w:t>MUoSA</w:t>
      </w:r>
      <w:proofErr w:type="spellEnd"/>
      <w:r>
        <w:rPr>
          <w:lang w:val="en-AU"/>
        </w:rPr>
        <w:t xml:space="preserve"> as the instrument to be adopted by retailers and distributors.  </w:t>
      </w:r>
    </w:p>
    <w:p w14:paraId="77C69EA7" w14:textId="77777777" w:rsidR="008D3D33" w:rsidRPr="004405DB" w:rsidRDefault="003C24EC" w:rsidP="006C722D">
      <w:pPr>
        <w:pStyle w:val="UnnumtextBodytext"/>
        <w:rPr>
          <w:lang w:val="en-AU"/>
        </w:rPr>
      </w:pPr>
      <w:r w:rsidRPr="004F7B40">
        <w:rPr>
          <w:lang w:val="en-AU"/>
        </w:rPr>
        <w:t>The criteria for the assessing the impact on the long term benefit of consumers includes economic efficiency.</w:t>
      </w:r>
      <w:r>
        <w:rPr>
          <w:lang w:val="en-AU"/>
        </w:rPr>
        <w:t xml:space="preserve">  </w:t>
      </w:r>
    </w:p>
    <w:p w14:paraId="19C1677A" w14:textId="77777777" w:rsidR="00B1761F" w:rsidRPr="004405DB" w:rsidRDefault="00B1761F" w:rsidP="00B1761F">
      <w:pPr>
        <w:pStyle w:val="UnnumtextBodytext"/>
        <w:rPr>
          <w:lang w:val="en-AU"/>
        </w:rPr>
      </w:pPr>
      <w:r w:rsidRPr="004405DB">
        <w:rPr>
          <w:lang w:val="en-AU"/>
        </w:rPr>
        <w:t>Consistent with the Code Amendment Principles, a quantitative CBA is required for Code amendments, with the Authority being required to assess the net benefits of initiatives in terms of improvements in economic efficiency.  The three main components of economic efficiency benefits are:</w:t>
      </w:r>
      <w:r w:rsidR="00AB1120" w:rsidRPr="00AB1120">
        <w:rPr>
          <w:rStyle w:val="FootnoteReference"/>
          <w:lang w:val="en-AU"/>
        </w:rPr>
        <w:t xml:space="preserve"> </w:t>
      </w:r>
      <w:r w:rsidR="00AB1120" w:rsidRPr="004405DB">
        <w:rPr>
          <w:rStyle w:val="FootnoteReference"/>
          <w:lang w:val="en-AU"/>
        </w:rPr>
        <w:footnoteReference w:id="39"/>
      </w:r>
    </w:p>
    <w:p w14:paraId="2BAB8212" w14:textId="77777777" w:rsidR="00B1761F" w:rsidRPr="004405DB" w:rsidRDefault="00B1761F" w:rsidP="00B1761F">
      <w:pPr>
        <w:pStyle w:val="UnnumtextBullet1"/>
        <w:rPr>
          <w:lang w:val="en-AU"/>
        </w:rPr>
      </w:pPr>
      <w:r w:rsidRPr="004405DB">
        <w:rPr>
          <w:b/>
          <w:lang w:val="en-AU"/>
        </w:rPr>
        <w:t>Allocative efficiency</w:t>
      </w:r>
      <w:r w:rsidRPr="004405DB">
        <w:rPr>
          <w:lang w:val="en-AU"/>
        </w:rPr>
        <w:t xml:space="preserve"> – driven </w:t>
      </w:r>
      <w:r w:rsidRPr="00EE39E6">
        <w:rPr>
          <w:lang w:val="en-AU"/>
        </w:rPr>
        <w:t>by price and quantity of</w:t>
      </w:r>
      <w:r w:rsidRPr="004405DB">
        <w:rPr>
          <w:lang w:val="en-AU"/>
        </w:rPr>
        <w:t xml:space="preserve"> electricity supplied</w:t>
      </w:r>
      <w:r w:rsidR="00EE39E6">
        <w:rPr>
          <w:lang w:val="en-AU"/>
        </w:rPr>
        <w:t>.</w:t>
      </w:r>
    </w:p>
    <w:p w14:paraId="6DA9C2B4" w14:textId="77777777" w:rsidR="00B1761F" w:rsidRPr="004405DB" w:rsidRDefault="00B1761F" w:rsidP="00B1761F">
      <w:pPr>
        <w:pStyle w:val="UnnumtextBullet1"/>
        <w:rPr>
          <w:lang w:val="en-AU"/>
        </w:rPr>
      </w:pPr>
      <w:r w:rsidRPr="004405DB">
        <w:rPr>
          <w:b/>
          <w:lang w:val="en-AU"/>
        </w:rPr>
        <w:t>Productive efficiency</w:t>
      </w:r>
      <w:r w:rsidR="0094771C">
        <w:rPr>
          <w:lang w:val="en-AU"/>
        </w:rPr>
        <w:t xml:space="preserve"> – driven by reducing</w:t>
      </w:r>
      <w:r w:rsidRPr="004405DB">
        <w:rPr>
          <w:lang w:val="en-AU"/>
        </w:rPr>
        <w:t xml:space="preserve"> the cost of supplying electricity (‘cost-to-serve’).</w:t>
      </w:r>
    </w:p>
    <w:p w14:paraId="249F6F40" w14:textId="77777777" w:rsidR="00B1761F" w:rsidRPr="004405DB" w:rsidRDefault="00B1761F" w:rsidP="008D3D33">
      <w:pPr>
        <w:pStyle w:val="UnnumtextBullet1"/>
        <w:spacing w:after="170"/>
        <w:rPr>
          <w:lang w:val="en-AU"/>
        </w:rPr>
      </w:pPr>
      <w:r w:rsidRPr="004405DB">
        <w:rPr>
          <w:b/>
          <w:lang w:val="en-AU"/>
        </w:rPr>
        <w:t>Dynamic efficiency</w:t>
      </w:r>
      <w:r w:rsidRPr="004405DB">
        <w:rPr>
          <w:lang w:val="en-AU"/>
        </w:rPr>
        <w:t xml:space="preserve"> – driven by investment and innovation to pursue reductions over time in the cost of supplying electricity.</w:t>
      </w:r>
    </w:p>
    <w:p w14:paraId="137BA778" w14:textId="77777777" w:rsidR="003B6EAA" w:rsidRPr="004405DB" w:rsidRDefault="00B1761F" w:rsidP="008D3D33">
      <w:pPr>
        <w:pStyle w:val="UnnumtextBodytext"/>
        <w:rPr>
          <w:lang w:val="en-AU"/>
        </w:rPr>
      </w:pPr>
      <w:r w:rsidRPr="004405DB">
        <w:rPr>
          <w:lang w:val="en-AU"/>
        </w:rPr>
        <w:t xml:space="preserve">Our analysis is based on </w:t>
      </w:r>
      <w:r w:rsidR="00AD035C" w:rsidRPr="004405DB">
        <w:rPr>
          <w:lang w:val="en-AU"/>
        </w:rPr>
        <w:t xml:space="preserve">identifying and </w:t>
      </w:r>
      <w:r w:rsidRPr="004405DB">
        <w:rPr>
          <w:lang w:val="en-AU"/>
        </w:rPr>
        <w:t xml:space="preserve">describing the costs and benefits of changes to the </w:t>
      </w:r>
      <w:r w:rsidR="008D3D33" w:rsidRPr="004405DB">
        <w:rPr>
          <w:lang w:val="en-AU"/>
        </w:rPr>
        <w:t xml:space="preserve">non-mandatory </w:t>
      </w:r>
      <w:proofErr w:type="spellStart"/>
      <w:r w:rsidRPr="004405DB">
        <w:rPr>
          <w:lang w:val="en-AU"/>
        </w:rPr>
        <w:t>MUoSA</w:t>
      </w:r>
      <w:proofErr w:type="spellEnd"/>
      <w:r w:rsidRPr="004405DB">
        <w:rPr>
          <w:lang w:val="en-AU"/>
        </w:rPr>
        <w:t xml:space="preserve"> framework to a mandated or more mandated one.  </w:t>
      </w:r>
    </w:p>
    <w:p w14:paraId="09D4696F" w14:textId="77777777" w:rsidR="003B6EAA" w:rsidRPr="004405DB" w:rsidRDefault="00DA1A41" w:rsidP="00DA1A41">
      <w:pPr>
        <w:pStyle w:val="Heading2"/>
        <w:rPr>
          <w:lang w:val="en-AU"/>
        </w:rPr>
      </w:pPr>
      <w:bookmarkStart w:id="159" w:name="_Toc383014010"/>
      <w:r>
        <w:rPr>
          <w:lang w:val="en-AU"/>
        </w:rPr>
        <w:t xml:space="preserve">Comparison of the </w:t>
      </w:r>
      <w:proofErr w:type="spellStart"/>
      <w:r>
        <w:rPr>
          <w:lang w:val="en-AU"/>
        </w:rPr>
        <w:t>UoSAs</w:t>
      </w:r>
      <w:bookmarkEnd w:id="159"/>
      <w:proofErr w:type="spellEnd"/>
    </w:p>
    <w:p w14:paraId="34DD7BB3" w14:textId="77777777" w:rsidR="00AD035C" w:rsidRPr="004405DB" w:rsidRDefault="00A73DF7" w:rsidP="00AD035C">
      <w:pPr>
        <w:pStyle w:val="Heading3"/>
        <w:rPr>
          <w:lang w:val="en-AU"/>
        </w:rPr>
      </w:pPr>
      <w:r w:rsidRPr="004405DB">
        <w:rPr>
          <w:lang w:val="en-AU"/>
        </w:rPr>
        <w:t>Problem</w:t>
      </w:r>
      <w:r w:rsidR="003E7B27" w:rsidRPr="004405DB">
        <w:rPr>
          <w:lang w:val="en-AU"/>
        </w:rPr>
        <w:t xml:space="preserve"> </w:t>
      </w:r>
      <w:r w:rsidR="00AD035C" w:rsidRPr="004405DB">
        <w:rPr>
          <w:lang w:val="en-AU"/>
        </w:rPr>
        <w:t xml:space="preserve">definition  </w:t>
      </w:r>
    </w:p>
    <w:p w14:paraId="3E12D2FB" w14:textId="77777777" w:rsidR="00E02F05" w:rsidRDefault="00A73DF7" w:rsidP="00A73DF7">
      <w:pPr>
        <w:pStyle w:val="UnnumtextBodytext"/>
        <w:rPr>
          <w:lang w:val="en-AU"/>
        </w:rPr>
      </w:pPr>
      <w:r w:rsidRPr="004405DB">
        <w:rPr>
          <w:lang w:val="en-AU"/>
        </w:rPr>
        <w:t>In setting out the problem definition we note the comments made by the Authority in earlier co</w:t>
      </w:r>
      <w:r w:rsidR="003C24EC">
        <w:rPr>
          <w:lang w:val="en-AU"/>
        </w:rPr>
        <w:t xml:space="preserve">nsultations on this topic that </w:t>
      </w:r>
      <w:r w:rsidRPr="004405DB">
        <w:rPr>
          <w:lang w:val="en-AU"/>
        </w:rPr>
        <w:t xml:space="preserve">standardisation by imposing requirements in the Code has been </w:t>
      </w:r>
      <w:r w:rsidR="005E061D">
        <w:rPr>
          <w:lang w:val="en-AU"/>
        </w:rPr>
        <w:t xml:space="preserve">contemplated </w:t>
      </w:r>
      <w:r w:rsidRPr="004405DB">
        <w:rPr>
          <w:lang w:val="en-AU"/>
        </w:rPr>
        <w:t>as a potential solution to</w:t>
      </w:r>
      <w:r w:rsidR="00E02F05">
        <w:rPr>
          <w:lang w:val="en-AU"/>
        </w:rPr>
        <w:t>:</w:t>
      </w:r>
    </w:p>
    <w:p w14:paraId="04EDCEEA" w14:textId="77777777" w:rsidR="00E02F05" w:rsidRDefault="00A73DF7" w:rsidP="00E02F05">
      <w:pPr>
        <w:pStyle w:val="UnnumtextBullet1"/>
        <w:rPr>
          <w:lang w:val="en-AU"/>
        </w:rPr>
      </w:pPr>
      <w:r w:rsidRPr="004405DB">
        <w:rPr>
          <w:lang w:val="en-AU"/>
        </w:rPr>
        <w:t>problems surrounding costs associated with having multiple contractual arrangements in operation in the different</w:t>
      </w:r>
      <w:r w:rsidR="000450B1">
        <w:rPr>
          <w:lang w:val="en-AU"/>
        </w:rPr>
        <w:t xml:space="preserve"> network areas in New Zealand</w:t>
      </w:r>
      <w:r w:rsidR="00E02F05">
        <w:rPr>
          <w:lang w:val="en-AU"/>
        </w:rPr>
        <w:t>;</w:t>
      </w:r>
      <w:r w:rsidR="000450B1">
        <w:rPr>
          <w:lang w:val="en-AU"/>
        </w:rPr>
        <w:t xml:space="preserve"> </w:t>
      </w:r>
      <w:r w:rsidRPr="004405DB">
        <w:rPr>
          <w:lang w:val="en-AU"/>
        </w:rPr>
        <w:t xml:space="preserve">and </w:t>
      </w:r>
    </w:p>
    <w:p w14:paraId="2FDF5A98" w14:textId="32279B16" w:rsidR="00A73DF7" w:rsidRPr="004405DB" w:rsidRDefault="00A73DF7" w:rsidP="00E02F05">
      <w:pPr>
        <w:pStyle w:val="UnnumtextBullet1"/>
        <w:spacing w:after="170"/>
        <w:rPr>
          <w:lang w:val="en-AU"/>
        </w:rPr>
      </w:pPr>
      <w:r w:rsidRPr="004405DB">
        <w:rPr>
          <w:lang w:val="en-AU"/>
        </w:rPr>
        <w:t xml:space="preserve">addressing situations where particular approaches may be inappropriate, because the outcomes are not considered to be in the long-term interests of consumers. </w:t>
      </w:r>
      <w:r w:rsidR="001251A6">
        <w:rPr>
          <w:lang w:val="en-AU"/>
        </w:rPr>
        <w:t xml:space="preserve"> </w:t>
      </w:r>
      <w:r w:rsidRPr="004405DB">
        <w:rPr>
          <w:lang w:val="en-AU"/>
        </w:rPr>
        <w:t>Examples include arrangements that adversely impact on retail competition in one form or another, or arrangements which send inefficient price signals to participants.</w:t>
      </w:r>
      <w:r w:rsidRPr="004405DB">
        <w:rPr>
          <w:rStyle w:val="FootnoteReference"/>
          <w:lang w:val="en-AU"/>
        </w:rPr>
        <w:footnoteReference w:id="40"/>
      </w:r>
      <w:r w:rsidRPr="004405DB">
        <w:rPr>
          <w:lang w:val="en-AU"/>
        </w:rPr>
        <w:t xml:space="preserve">  </w:t>
      </w:r>
    </w:p>
    <w:p w14:paraId="26A34785" w14:textId="10F244E7" w:rsidR="00A73DF7" w:rsidRPr="004405DB" w:rsidRDefault="00D76E53" w:rsidP="00E02F05">
      <w:pPr>
        <w:pStyle w:val="UnnumtextBodytext"/>
        <w:rPr>
          <w:lang w:val="en-AU"/>
        </w:rPr>
      </w:pPr>
      <w:r w:rsidRPr="004405DB">
        <w:rPr>
          <w:lang w:val="en-AU"/>
        </w:rPr>
        <w:t xml:space="preserve">The Authority concluded at the time that the challenge facing standardisation approaches is that </w:t>
      </w:r>
      <w:r w:rsidR="005E061D">
        <w:rPr>
          <w:lang w:val="en-AU"/>
        </w:rPr>
        <w:t xml:space="preserve">there will be </w:t>
      </w:r>
      <w:r w:rsidRPr="004405DB">
        <w:rPr>
          <w:lang w:val="en-AU"/>
        </w:rPr>
        <w:t xml:space="preserve">cases </w:t>
      </w:r>
      <w:r w:rsidR="005E061D">
        <w:rPr>
          <w:lang w:val="en-AU"/>
        </w:rPr>
        <w:t xml:space="preserve">where </w:t>
      </w:r>
      <w:r w:rsidRPr="004405DB">
        <w:rPr>
          <w:lang w:val="en-AU"/>
        </w:rPr>
        <w:t xml:space="preserve">there </w:t>
      </w:r>
      <w:r w:rsidR="005E061D">
        <w:rPr>
          <w:lang w:val="en-AU"/>
        </w:rPr>
        <w:t>are</w:t>
      </w:r>
      <w:r w:rsidRPr="004405DB">
        <w:rPr>
          <w:lang w:val="en-AU"/>
        </w:rPr>
        <w:t xml:space="preserve"> good reasons to have different arrangements in different network areas to reflect different situations.  Therefore, while standardisation may deliver net benefits in some areas, it ma</w:t>
      </w:r>
      <w:r w:rsidR="000450B1">
        <w:rPr>
          <w:lang w:val="en-AU"/>
        </w:rPr>
        <w:t>y deliver net costs in others.</w:t>
      </w:r>
    </w:p>
    <w:p w14:paraId="60FB8C09" w14:textId="394A1488" w:rsidR="005E061D" w:rsidRPr="005E061D" w:rsidRDefault="005E061D" w:rsidP="005E061D">
      <w:pPr>
        <w:pStyle w:val="UnnumtextBodytext"/>
      </w:pPr>
      <w:r w:rsidRPr="005E061D">
        <w:t xml:space="preserve">We understand that the Authority’s objectives in achieving more standardisation of </w:t>
      </w:r>
      <w:proofErr w:type="spellStart"/>
      <w:r w:rsidRPr="005E061D">
        <w:t>UoSAs</w:t>
      </w:r>
      <w:proofErr w:type="spellEnd"/>
      <w:r w:rsidRPr="005E061D">
        <w:t xml:space="preserve"> are to promote efficiency and competition by:</w:t>
      </w:r>
    </w:p>
    <w:p w14:paraId="2D38237E" w14:textId="6FA1EF67" w:rsidR="005E061D" w:rsidRPr="005E061D" w:rsidRDefault="005E061D" w:rsidP="00E44D33">
      <w:pPr>
        <w:pStyle w:val="UnnumtextBodytext"/>
        <w:numPr>
          <w:ilvl w:val="1"/>
          <w:numId w:val="31"/>
        </w:numPr>
      </w:pPr>
      <w:r w:rsidRPr="005E061D">
        <w:t xml:space="preserve">Reducing transaction costs for retailer and distributors by providing </w:t>
      </w:r>
      <w:proofErr w:type="spellStart"/>
      <w:r w:rsidRPr="005E061D">
        <w:t>UoSA</w:t>
      </w:r>
      <w:proofErr w:type="spellEnd"/>
      <w:r w:rsidRPr="005E061D">
        <w:t xml:space="preserve"> templates which parties can adopt largely unchanged</w:t>
      </w:r>
      <w:r w:rsidR="00CA0A77">
        <w:t>.</w:t>
      </w:r>
    </w:p>
    <w:p w14:paraId="5DB653AA" w14:textId="77777777" w:rsidR="005E061D" w:rsidRPr="005E061D" w:rsidRDefault="00453BDC" w:rsidP="005E061D">
      <w:pPr>
        <w:pStyle w:val="UnnumtextBodytext"/>
        <w:numPr>
          <w:ilvl w:val="1"/>
          <w:numId w:val="1"/>
        </w:numPr>
      </w:pPr>
      <w:r>
        <w:t>Facilitating retailer</w:t>
      </w:r>
      <w:r w:rsidR="005E061D" w:rsidRPr="005E061D">
        <w:t xml:space="preserve"> entry into the market and expansion into new areas by increasing standardisation of </w:t>
      </w:r>
      <w:proofErr w:type="spellStart"/>
      <w:r w:rsidR="005E061D" w:rsidRPr="005E061D">
        <w:t>UoSA</w:t>
      </w:r>
      <w:proofErr w:type="spellEnd"/>
      <w:r w:rsidR="005E061D" w:rsidRPr="005E061D">
        <w:t xml:space="preserve"> around efficient and pro-competitive terms</w:t>
      </w:r>
      <w:r w:rsidR="005413DE">
        <w:t>.</w:t>
      </w:r>
    </w:p>
    <w:p w14:paraId="3591BCED" w14:textId="49A5F540" w:rsidR="005E061D" w:rsidRDefault="00CA0A77" w:rsidP="00CA0A77">
      <w:pPr>
        <w:pStyle w:val="UnnumtextBodytext"/>
      </w:pPr>
      <w:r>
        <w:t xml:space="preserve">The problem is, therefore, </w:t>
      </w:r>
      <w:r w:rsidR="005E061D" w:rsidRPr="005E061D">
        <w:t xml:space="preserve">whether the changes contained in the latest version of the </w:t>
      </w:r>
      <w:proofErr w:type="spellStart"/>
      <w:r w:rsidR="005E061D" w:rsidRPr="005E061D">
        <w:t>VUoSA</w:t>
      </w:r>
      <w:proofErr w:type="spellEnd"/>
      <w:r w:rsidR="005E061D" w:rsidRPr="005E061D">
        <w:t xml:space="preserve"> (as signed by 10 out of 1</w:t>
      </w:r>
      <w:r w:rsidR="00516F2C">
        <w:t>4</w:t>
      </w:r>
      <w:r w:rsidR="005E061D" w:rsidRPr="005E061D">
        <w:t xml:space="preserve"> retailers operating on the Vector network) increases the transaction costs for new or expanding retailers through</w:t>
      </w:r>
      <w:r>
        <w:t>:</w:t>
      </w:r>
    </w:p>
    <w:p w14:paraId="6FB3B03C" w14:textId="77777777" w:rsidR="00CA0A77" w:rsidRPr="00CA0A77" w:rsidRDefault="00CA0A77" w:rsidP="00CA0A77">
      <w:pPr>
        <w:pStyle w:val="UnnumtextBullet1"/>
      </w:pPr>
      <w:r w:rsidRPr="00CA0A77">
        <w:t>Creating costs because of having to analyse so many variations</w:t>
      </w:r>
    </w:p>
    <w:p w14:paraId="5B7CD14D" w14:textId="77777777" w:rsidR="00CA0A77" w:rsidRPr="00CA0A77" w:rsidRDefault="00CA0A77" w:rsidP="00CA0A77">
      <w:pPr>
        <w:pStyle w:val="UnnumtextBullet1"/>
      </w:pPr>
      <w:r w:rsidRPr="00CA0A77">
        <w:t xml:space="preserve">Creating complexities and as a result costs having to assess other </w:t>
      </w:r>
      <w:proofErr w:type="spellStart"/>
      <w:r w:rsidRPr="00CA0A77">
        <w:t>UoSAs</w:t>
      </w:r>
      <w:proofErr w:type="spellEnd"/>
      <w:r w:rsidRPr="00CA0A77">
        <w:t xml:space="preserve"> that are different</w:t>
      </w:r>
    </w:p>
    <w:p w14:paraId="5E765934" w14:textId="77777777" w:rsidR="00CA0A77" w:rsidRPr="00CA0A77" w:rsidRDefault="00CA0A77" w:rsidP="00CA0A77">
      <w:pPr>
        <w:pStyle w:val="UnnumtextBullet1"/>
        <w:spacing w:after="170"/>
      </w:pPr>
      <w:r w:rsidRPr="00CA0A77">
        <w:t xml:space="preserve">Creating anti-competitive barriers by virtue of the costs inhibiting some retailers’ aspirations and not others. </w:t>
      </w:r>
    </w:p>
    <w:p w14:paraId="327C0E0B" w14:textId="5B8BD761" w:rsidR="00AD035C" w:rsidRPr="00742AD9" w:rsidRDefault="00742AD9" w:rsidP="00CA0A77">
      <w:pPr>
        <w:pStyle w:val="UnnumtextBodytext"/>
      </w:pPr>
      <w:r w:rsidRPr="00742AD9">
        <w:t xml:space="preserve">Our CBA would have assessed the impact clauses within the </w:t>
      </w:r>
      <w:proofErr w:type="spellStart"/>
      <w:r w:rsidRPr="00742AD9">
        <w:t>VUoSA</w:t>
      </w:r>
      <w:proofErr w:type="spellEnd"/>
      <w:r>
        <w:t xml:space="preserve"> that created barriers to entry.</w:t>
      </w:r>
      <w:r w:rsidRPr="00742AD9">
        <w:t xml:space="preserve">  However, we have not identified any such clauses.  Therefore, our CBA focuses on whether there is an economic cost associated with the number and extent of variations, thereby justifying a move away from the </w:t>
      </w:r>
      <w:proofErr w:type="spellStart"/>
      <w:r w:rsidRPr="00742AD9">
        <w:t>MUoSA</w:t>
      </w:r>
      <w:proofErr w:type="spellEnd"/>
      <w:r w:rsidRPr="00742AD9">
        <w:t xml:space="preserve"> being voluntary.</w:t>
      </w:r>
      <w:r>
        <w:t xml:space="preserve"> </w:t>
      </w:r>
    </w:p>
    <w:p w14:paraId="5C3396A8" w14:textId="77777777" w:rsidR="002A72DE" w:rsidRPr="004405DB" w:rsidRDefault="002A72DE" w:rsidP="002A72DE">
      <w:pPr>
        <w:pStyle w:val="Heading3"/>
        <w:rPr>
          <w:lang w:val="en-AU"/>
        </w:rPr>
      </w:pPr>
      <w:r w:rsidRPr="004405DB">
        <w:rPr>
          <w:lang w:val="en-AU"/>
        </w:rPr>
        <w:t xml:space="preserve">Options </w:t>
      </w:r>
    </w:p>
    <w:p w14:paraId="4227A2FE" w14:textId="77777777" w:rsidR="000450B1" w:rsidRDefault="001251A6" w:rsidP="003C24EC">
      <w:pPr>
        <w:pStyle w:val="UnnumtextBodytext"/>
        <w:rPr>
          <w:lang w:val="en-AU"/>
        </w:rPr>
      </w:pPr>
      <w:r w:rsidRPr="00180ED7">
        <w:rPr>
          <w:lang w:val="en-AU"/>
        </w:rPr>
        <w:t xml:space="preserve">In this analysis </w:t>
      </w:r>
      <w:r w:rsidR="00AD035C" w:rsidRPr="00180ED7">
        <w:rPr>
          <w:lang w:val="en-AU"/>
        </w:rPr>
        <w:t xml:space="preserve">we compare </w:t>
      </w:r>
      <w:r w:rsidR="003C24EC" w:rsidRPr="00180ED7">
        <w:rPr>
          <w:lang w:val="en-AU"/>
        </w:rPr>
        <w:t xml:space="preserve">the outcomes of the </w:t>
      </w:r>
      <w:proofErr w:type="spellStart"/>
      <w:r w:rsidR="003C24EC" w:rsidRPr="00180ED7">
        <w:rPr>
          <w:lang w:val="en-AU"/>
        </w:rPr>
        <w:t>VUoSA</w:t>
      </w:r>
      <w:proofErr w:type="spellEnd"/>
      <w:r w:rsidR="003C24EC" w:rsidRPr="00180ED7">
        <w:rPr>
          <w:lang w:val="en-AU"/>
        </w:rPr>
        <w:t xml:space="preserve"> against the base case of the adoption of the </w:t>
      </w:r>
      <w:proofErr w:type="spellStart"/>
      <w:r w:rsidR="003C24EC" w:rsidRPr="00180ED7">
        <w:rPr>
          <w:lang w:val="en-AU"/>
        </w:rPr>
        <w:t>MUoSA</w:t>
      </w:r>
      <w:proofErr w:type="spellEnd"/>
      <w:r w:rsidR="003C24EC" w:rsidRPr="00180ED7">
        <w:rPr>
          <w:lang w:val="en-AU"/>
        </w:rPr>
        <w:t xml:space="preserve">.  Under this approach we assess the impact of </w:t>
      </w:r>
      <w:r w:rsidR="00A87E89" w:rsidRPr="00180ED7">
        <w:rPr>
          <w:lang w:val="en-AU"/>
        </w:rPr>
        <w:t xml:space="preserve">withdrawing the </w:t>
      </w:r>
      <w:proofErr w:type="spellStart"/>
      <w:r w:rsidR="00A87E89" w:rsidRPr="00180ED7">
        <w:rPr>
          <w:lang w:val="en-AU"/>
        </w:rPr>
        <w:t>VUoSA</w:t>
      </w:r>
      <w:proofErr w:type="spellEnd"/>
      <w:r w:rsidR="00A87E89" w:rsidRPr="00180ED7">
        <w:rPr>
          <w:lang w:val="en-AU"/>
        </w:rPr>
        <w:t xml:space="preserve"> from use in Vector’s area and replacement with the </w:t>
      </w:r>
      <w:proofErr w:type="spellStart"/>
      <w:r w:rsidR="00A87E89" w:rsidRPr="00180ED7">
        <w:rPr>
          <w:lang w:val="en-AU"/>
        </w:rPr>
        <w:t>MUoSA</w:t>
      </w:r>
      <w:proofErr w:type="spellEnd"/>
      <w:r w:rsidR="00A87E89" w:rsidRPr="00180ED7">
        <w:rPr>
          <w:lang w:val="en-AU"/>
        </w:rPr>
        <w:t xml:space="preserve">.  </w:t>
      </w:r>
    </w:p>
    <w:p w14:paraId="05A4BCB3" w14:textId="120FEF1E" w:rsidR="002860FE" w:rsidRPr="00180ED7" w:rsidRDefault="00742AD9" w:rsidP="003C24EC">
      <w:pPr>
        <w:pStyle w:val="UnnumtextBodytext"/>
        <w:rPr>
          <w:lang w:val="en-AU"/>
        </w:rPr>
      </w:pPr>
      <w:r>
        <w:rPr>
          <w:lang w:val="en-AU"/>
        </w:rPr>
        <w:t>We also</w:t>
      </w:r>
      <w:r w:rsidR="000450B1">
        <w:rPr>
          <w:lang w:val="en-AU"/>
        </w:rPr>
        <w:t xml:space="preserve"> compare the costs and benefits of the impacts of reverting to the adoption of the </w:t>
      </w:r>
      <w:proofErr w:type="spellStart"/>
      <w:r w:rsidR="000450B1">
        <w:rPr>
          <w:lang w:val="en-AU"/>
        </w:rPr>
        <w:t>MUoSA</w:t>
      </w:r>
      <w:proofErr w:type="spellEnd"/>
      <w:r w:rsidR="000450B1">
        <w:rPr>
          <w:lang w:val="en-AU"/>
        </w:rPr>
        <w:t xml:space="preserve"> against the </w:t>
      </w:r>
      <w:proofErr w:type="spellStart"/>
      <w:r w:rsidR="000450B1">
        <w:rPr>
          <w:lang w:val="en-AU"/>
        </w:rPr>
        <w:t>VUoSA</w:t>
      </w:r>
      <w:proofErr w:type="spellEnd"/>
      <w:r w:rsidR="000450B1">
        <w:rPr>
          <w:lang w:val="en-AU"/>
        </w:rPr>
        <w:t xml:space="preserve">.   </w:t>
      </w:r>
    </w:p>
    <w:p w14:paraId="1BE7CB03" w14:textId="77777777" w:rsidR="002A72DE" w:rsidRPr="004405DB" w:rsidRDefault="002A72DE" w:rsidP="002A72DE">
      <w:pPr>
        <w:pStyle w:val="ListStartNumtextBodytext"/>
        <w:framePr w:wrap="around"/>
        <w:rPr>
          <w:lang w:val="en-AU"/>
        </w:rPr>
      </w:pPr>
    </w:p>
    <w:p w14:paraId="2663FD78" w14:textId="77777777" w:rsidR="002A72DE" w:rsidRPr="004405DB" w:rsidRDefault="002A72DE" w:rsidP="002A72DE">
      <w:pPr>
        <w:pStyle w:val="Heading3"/>
        <w:rPr>
          <w:lang w:val="en-AU"/>
        </w:rPr>
      </w:pPr>
      <w:r w:rsidRPr="004405DB">
        <w:rPr>
          <w:lang w:val="en-AU"/>
        </w:rPr>
        <w:t xml:space="preserve">Identify the costs </w:t>
      </w:r>
      <w:r w:rsidR="006C6BB0" w:rsidRPr="004405DB">
        <w:rPr>
          <w:lang w:val="en-AU"/>
        </w:rPr>
        <w:t xml:space="preserve">and benefits </w:t>
      </w:r>
    </w:p>
    <w:p w14:paraId="64FFB417" w14:textId="4502ED5C" w:rsidR="00F6616C" w:rsidRPr="004405DB" w:rsidRDefault="00F6616C" w:rsidP="00F6616C">
      <w:pPr>
        <w:pStyle w:val="UnnumtextBodytext"/>
        <w:rPr>
          <w:lang w:val="en-AU"/>
        </w:rPr>
      </w:pPr>
      <w:r w:rsidRPr="004405DB">
        <w:rPr>
          <w:lang w:val="en-AU"/>
        </w:rPr>
        <w:t xml:space="preserve">The </w:t>
      </w:r>
      <w:r w:rsidR="00C3195A" w:rsidRPr="004405DB">
        <w:rPr>
          <w:lang w:val="en-AU"/>
        </w:rPr>
        <w:t xml:space="preserve">categories </w:t>
      </w:r>
      <w:r w:rsidR="00742AD9">
        <w:rPr>
          <w:lang w:val="en-AU"/>
        </w:rPr>
        <w:t>of costs and</w:t>
      </w:r>
      <w:r w:rsidRPr="004405DB">
        <w:rPr>
          <w:lang w:val="en-AU"/>
        </w:rPr>
        <w:t xml:space="preserve"> benefits a</w:t>
      </w:r>
      <w:r w:rsidR="00C3195A" w:rsidRPr="004405DB">
        <w:rPr>
          <w:lang w:val="en-AU"/>
        </w:rPr>
        <w:t xml:space="preserve">re based </w:t>
      </w:r>
      <w:r w:rsidRPr="004405DB">
        <w:rPr>
          <w:lang w:val="en-AU"/>
        </w:rPr>
        <w:t xml:space="preserve">on those used </w:t>
      </w:r>
      <w:r w:rsidR="00F55157" w:rsidRPr="004405DB">
        <w:rPr>
          <w:lang w:val="en-AU"/>
        </w:rPr>
        <w:t xml:space="preserve">by the Authority.  </w:t>
      </w:r>
      <w:r w:rsidR="00C3195A" w:rsidRPr="004405DB">
        <w:rPr>
          <w:lang w:val="en-AU"/>
        </w:rPr>
        <w:t xml:space="preserve">These are set out in </w:t>
      </w:r>
      <w:r w:rsidR="00064CB2" w:rsidRPr="004405DB">
        <w:rPr>
          <w:lang w:val="en-AU"/>
        </w:rPr>
        <w:fldChar w:fldCharType="begin"/>
      </w:r>
      <w:r w:rsidR="00C3195A" w:rsidRPr="004405DB">
        <w:rPr>
          <w:lang w:val="en-AU"/>
        </w:rPr>
        <w:instrText xml:space="preserve"> REF _Ref380054121 \h </w:instrText>
      </w:r>
      <w:r w:rsidR="00064CB2" w:rsidRPr="004405DB">
        <w:rPr>
          <w:lang w:val="en-AU"/>
        </w:rPr>
      </w:r>
      <w:r w:rsidR="00064CB2" w:rsidRPr="004405DB">
        <w:rPr>
          <w:lang w:val="en-AU"/>
        </w:rPr>
        <w:fldChar w:fldCharType="separate"/>
      </w:r>
      <w:r w:rsidR="00621285" w:rsidRPr="004405DB">
        <w:rPr>
          <w:lang w:val="en-AU"/>
        </w:rPr>
        <w:t xml:space="preserve">Table </w:t>
      </w:r>
      <w:r w:rsidR="00621285">
        <w:rPr>
          <w:noProof/>
          <w:lang w:val="en-AU"/>
        </w:rPr>
        <w:t>2</w:t>
      </w:r>
      <w:r w:rsidR="00621285" w:rsidRPr="004405DB">
        <w:rPr>
          <w:lang w:val="en-AU"/>
        </w:rPr>
        <w:t xml:space="preserve"> Categories of benefits and costs</w:t>
      </w:r>
      <w:r w:rsidR="00064CB2" w:rsidRPr="004405DB">
        <w:rPr>
          <w:lang w:val="en-AU"/>
        </w:rPr>
        <w:fldChar w:fldCharType="end"/>
      </w:r>
      <w:r w:rsidR="00C3195A" w:rsidRPr="004405DB">
        <w:rPr>
          <w:lang w:val="en-AU"/>
        </w:rPr>
        <w:t xml:space="preserve"> below. </w:t>
      </w:r>
    </w:p>
    <w:p w14:paraId="40ACCBD8" w14:textId="77777777" w:rsidR="00F55157" w:rsidRPr="004405DB" w:rsidRDefault="00F55157" w:rsidP="00F55157">
      <w:pPr>
        <w:pStyle w:val="UnnumtextBodytext"/>
        <w:rPr>
          <w:lang w:val="en-AU"/>
        </w:rPr>
      </w:pPr>
      <w:r w:rsidRPr="004405DB">
        <w:rPr>
          <w:lang w:val="en-AU"/>
        </w:rPr>
        <w:t>For comparability, we have used the same categories of costs and benefits as used by the Authority</w:t>
      </w:r>
      <w:r w:rsidR="000450B1">
        <w:rPr>
          <w:lang w:val="en-AU"/>
        </w:rPr>
        <w:t xml:space="preserve"> in its analysis of standardisat</w:t>
      </w:r>
      <w:r w:rsidR="00CF5FBF">
        <w:rPr>
          <w:lang w:val="en-AU"/>
        </w:rPr>
        <w:t xml:space="preserve">ion of use of system agreements </w:t>
      </w:r>
      <w:r w:rsidRPr="004405DB">
        <w:rPr>
          <w:lang w:val="en-AU"/>
        </w:rPr>
        <w:t xml:space="preserve">with the inclusion of any additional categories as we consider appropriate. </w:t>
      </w:r>
      <w:r w:rsidR="00453BDC">
        <w:rPr>
          <w:lang w:val="en-AU"/>
        </w:rPr>
        <w:t xml:space="preserve"> </w:t>
      </w:r>
      <w:r w:rsidRPr="004405DB">
        <w:rPr>
          <w:lang w:val="en-AU"/>
        </w:rPr>
        <w:t xml:space="preserve">In particular </w:t>
      </w:r>
      <w:r w:rsidR="00CF5FBF">
        <w:rPr>
          <w:lang w:val="en-AU"/>
        </w:rPr>
        <w:t>we have included</w:t>
      </w:r>
      <w:r w:rsidRPr="004405DB">
        <w:rPr>
          <w:lang w:val="en-AU"/>
        </w:rPr>
        <w:t xml:space="preserve">: </w:t>
      </w:r>
    </w:p>
    <w:p w14:paraId="4014F01D" w14:textId="77777777" w:rsidR="00F55157" w:rsidRPr="004405DB" w:rsidRDefault="00F55157" w:rsidP="00453BDC">
      <w:pPr>
        <w:pStyle w:val="UnnumtextBullet1"/>
        <w:rPr>
          <w:lang w:val="en-AU"/>
        </w:rPr>
      </w:pPr>
      <w:r w:rsidRPr="004405DB">
        <w:rPr>
          <w:lang w:val="en-AU"/>
        </w:rPr>
        <w:t>Monitoring and compliance costs (borne by the Authority)</w:t>
      </w:r>
    </w:p>
    <w:p w14:paraId="7E4C6FC8" w14:textId="77777777" w:rsidR="00453BDC" w:rsidRDefault="00F55157" w:rsidP="00453BDC">
      <w:pPr>
        <w:pStyle w:val="UnnumtextBullet1"/>
        <w:rPr>
          <w:lang w:val="en-AU"/>
        </w:rPr>
      </w:pPr>
      <w:r w:rsidRPr="004405DB">
        <w:rPr>
          <w:lang w:val="en-AU"/>
        </w:rPr>
        <w:t>Transition costs (e.g. moving from existing contracts to the Model agreement)</w:t>
      </w:r>
    </w:p>
    <w:p w14:paraId="55695766" w14:textId="77777777" w:rsidR="00F55157" w:rsidRPr="004405DB" w:rsidRDefault="00453BDC" w:rsidP="00453BDC">
      <w:pPr>
        <w:pStyle w:val="UnnumtextBullet1"/>
        <w:spacing w:after="170"/>
        <w:rPr>
          <w:lang w:val="en-AU"/>
        </w:rPr>
      </w:pPr>
      <w:r>
        <w:rPr>
          <w:lang w:val="en-AU"/>
        </w:rPr>
        <w:t>Costs of disputes between the negotiating parties.</w:t>
      </w:r>
      <w:r>
        <w:rPr>
          <w:rStyle w:val="FootnoteReference"/>
          <w:lang w:val="en-AU"/>
        </w:rPr>
        <w:footnoteReference w:id="41"/>
      </w:r>
    </w:p>
    <w:p w14:paraId="454AB4C1" w14:textId="77777777" w:rsidR="00A7566E" w:rsidRPr="004405DB" w:rsidRDefault="00A7566E" w:rsidP="00453BDC">
      <w:pPr>
        <w:pStyle w:val="UnnumtextBullet1"/>
        <w:numPr>
          <w:ilvl w:val="0"/>
          <w:numId w:val="0"/>
        </w:numPr>
        <w:spacing w:after="170"/>
        <w:ind w:left="425" w:hanging="425"/>
        <w:rPr>
          <w:lang w:val="en-AU"/>
        </w:rPr>
      </w:pPr>
      <w:r w:rsidRPr="004405DB">
        <w:rPr>
          <w:lang w:val="en-AU"/>
        </w:rPr>
        <w:t xml:space="preserve">We have also added reliability as a category of cost or benefit. </w:t>
      </w:r>
    </w:p>
    <w:p w14:paraId="5E051BA4" w14:textId="77777777" w:rsidR="00C3195A" w:rsidRPr="004405DB" w:rsidRDefault="00C3195A" w:rsidP="00C3195A">
      <w:pPr>
        <w:pStyle w:val="Caption"/>
        <w:rPr>
          <w:lang w:val="en-AU"/>
        </w:rPr>
      </w:pPr>
      <w:bookmarkStart w:id="160" w:name="_Ref381517413"/>
      <w:bookmarkStart w:id="161" w:name="_Ref380054121"/>
      <w:bookmarkStart w:id="162" w:name="_Toc381599532"/>
      <w:bookmarkStart w:id="163" w:name="_Toc383014016"/>
      <w:r w:rsidRPr="004405DB">
        <w:rPr>
          <w:lang w:val="en-AU"/>
        </w:rPr>
        <w:t xml:space="preserve">Table </w:t>
      </w:r>
      <w:r w:rsidR="00064CB2" w:rsidRPr="004405DB">
        <w:rPr>
          <w:lang w:val="en-AU"/>
        </w:rPr>
        <w:fldChar w:fldCharType="begin"/>
      </w:r>
      <w:r w:rsidRPr="004405DB">
        <w:rPr>
          <w:lang w:val="en-AU"/>
        </w:rPr>
        <w:instrText xml:space="preserve"> SEQ Table \* ARABIC </w:instrText>
      </w:r>
      <w:r w:rsidR="00064CB2" w:rsidRPr="004405DB">
        <w:rPr>
          <w:lang w:val="en-AU"/>
        </w:rPr>
        <w:fldChar w:fldCharType="separate"/>
      </w:r>
      <w:r w:rsidR="00621285">
        <w:rPr>
          <w:noProof/>
          <w:lang w:val="en-AU"/>
        </w:rPr>
        <w:t>2</w:t>
      </w:r>
      <w:r w:rsidR="00064CB2" w:rsidRPr="004405DB">
        <w:rPr>
          <w:lang w:val="en-AU"/>
        </w:rPr>
        <w:fldChar w:fldCharType="end"/>
      </w:r>
      <w:bookmarkEnd w:id="160"/>
      <w:r w:rsidRPr="004405DB">
        <w:rPr>
          <w:lang w:val="en-AU"/>
        </w:rPr>
        <w:t xml:space="preserve"> Categories of benefits and costs</w:t>
      </w:r>
      <w:bookmarkEnd w:id="161"/>
      <w:bookmarkEnd w:id="162"/>
      <w:bookmarkEnd w:id="163"/>
      <w:r w:rsidRPr="004405DB">
        <w:rPr>
          <w:lang w:val="en-AU"/>
        </w:rPr>
        <w:t xml:space="preserve"> </w:t>
      </w:r>
    </w:p>
    <w:tbl>
      <w:tblPr>
        <w:tblStyle w:val="TableSapereGrid"/>
        <w:tblW w:w="0" w:type="auto"/>
        <w:tblLook w:val="04A0" w:firstRow="1" w:lastRow="0" w:firstColumn="1" w:lastColumn="0" w:noHBand="0" w:noVBand="1"/>
      </w:tblPr>
      <w:tblGrid>
        <w:gridCol w:w="1526"/>
        <w:gridCol w:w="6627"/>
      </w:tblGrid>
      <w:tr w:rsidR="00C3195A" w:rsidRPr="0049339F" w14:paraId="4339D6A3" w14:textId="77777777" w:rsidTr="007342ED">
        <w:trPr>
          <w:cnfStyle w:val="100000000000" w:firstRow="1" w:lastRow="0" w:firstColumn="0" w:lastColumn="0" w:oddVBand="0" w:evenVBand="0" w:oddHBand="0" w:evenHBand="0" w:firstRowFirstColumn="0" w:firstRowLastColumn="0" w:lastRowFirstColumn="0" w:lastRowLastColumn="0"/>
        </w:trPr>
        <w:tc>
          <w:tcPr>
            <w:tcW w:w="1526" w:type="dxa"/>
            <w:tcBorders>
              <w:bottom w:val="single" w:sz="4" w:space="0" w:color="7B5E05"/>
            </w:tcBorders>
          </w:tcPr>
          <w:p w14:paraId="05024005" w14:textId="77777777" w:rsidR="00C3195A" w:rsidRPr="0049339F" w:rsidRDefault="00C3195A" w:rsidP="000D727F">
            <w:pPr>
              <w:pStyle w:val="Table-headingrow1"/>
              <w:rPr>
                <w:szCs w:val="20"/>
                <w:lang w:val="en-AU"/>
              </w:rPr>
            </w:pPr>
            <w:r w:rsidRPr="0049339F">
              <w:rPr>
                <w:szCs w:val="20"/>
                <w:lang w:val="en-AU"/>
              </w:rPr>
              <w:t>Category</w:t>
            </w:r>
          </w:p>
        </w:tc>
        <w:tc>
          <w:tcPr>
            <w:tcW w:w="6627" w:type="dxa"/>
            <w:tcBorders>
              <w:bottom w:val="single" w:sz="4" w:space="0" w:color="7B5E05"/>
            </w:tcBorders>
          </w:tcPr>
          <w:p w14:paraId="425EA056" w14:textId="77777777" w:rsidR="00C3195A" w:rsidRPr="0049339F" w:rsidRDefault="00C3195A" w:rsidP="000D727F">
            <w:pPr>
              <w:pStyle w:val="Table-headingrow1"/>
              <w:rPr>
                <w:szCs w:val="20"/>
                <w:lang w:val="en-AU"/>
              </w:rPr>
            </w:pPr>
            <w:r w:rsidRPr="0049339F">
              <w:rPr>
                <w:szCs w:val="20"/>
                <w:lang w:val="en-AU"/>
              </w:rPr>
              <w:t xml:space="preserve">Description </w:t>
            </w:r>
          </w:p>
        </w:tc>
      </w:tr>
      <w:tr w:rsidR="00C3195A" w:rsidRPr="0049339F" w14:paraId="7F0E01E1" w14:textId="77777777" w:rsidTr="007342ED">
        <w:tc>
          <w:tcPr>
            <w:tcW w:w="1526" w:type="dxa"/>
          </w:tcPr>
          <w:p w14:paraId="1CEC0B6D" w14:textId="77777777" w:rsidR="00C3195A" w:rsidRPr="0049339F" w:rsidRDefault="00C3195A" w:rsidP="001006D0">
            <w:pPr>
              <w:pStyle w:val="UnnumtextBodytext"/>
              <w:spacing w:after="0"/>
              <w:rPr>
                <w:sz w:val="20"/>
                <w:szCs w:val="20"/>
                <w:lang w:val="en-AU"/>
              </w:rPr>
            </w:pPr>
            <w:r w:rsidRPr="0049339F">
              <w:rPr>
                <w:sz w:val="20"/>
                <w:szCs w:val="20"/>
                <w:lang w:val="en-AU"/>
              </w:rPr>
              <w:t>Implementation costs</w:t>
            </w:r>
            <w:r w:rsidR="001006D0" w:rsidRPr="0049339F">
              <w:rPr>
                <w:sz w:val="20"/>
                <w:szCs w:val="20"/>
                <w:lang w:val="en-AU"/>
              </w:rPr>
              <w:t xml:space="preserve"> </w:t>
            </w:r>
          </w:p>
        </w:tc>
        <w:tc>
          <w:tcPr>
            <w:tcW w:w="6627" w:type="dxa"/>
          </w:tcPr>
          <w:p w14:paraId="267F10C4" w14:textId="77777777" w:rsidR="001006D0" w:rsidRPr="0049339F" w:rsidRDefault="001006D0" w:rsidP="00B119D1">
            <w:pPr>
              <w:pStyle w:val="Tablebullet1atmargin"/>
              <w:numPr>
                <w:ilvl w:val="0"/>
                <w:numId w:val="0"/>
              </w:numPr>
              <w:spacing w:after="80"/>
              <w:rPr>
                <w:szCs w:val="20"/>
              </w:rPr>
            </w:pPr>
            <w:r w:rsidRPr="0049339F">
              <w:rPr>
                <w:szCs w:val="20"/>
              </w:rPr>
              <w:t xml:space="preserve">Implementation costs </w:t>
            </w:r>
            <w:r w:rsidR="0019601D" w:rsidRPr="0049339F">
              <w:rPr>
                <w:szCs w:val="20"/>
              </w:rPr>
              <w:t>(savings)</w:t>
            </w:r>
            <w:r w:rsidRPr="0049339F">
              <w:rPr>
                <w:szCs w:val="20"/>
              </w:rPr>
              <w:t>are those involved in moving to a different framework:</w:t>
            </w:r>
          </w:p>
          <w:p w14:paraId="73B30392" w14:textId="77777777" w:rsidR="00B119D1" w:rsidRPr="0049339F" w:rsidRDefault="00477B51" w:rsidP="00B119D1">
            <w:pPr>
              <w:pStyle w:val="Tablebullet1atmargin"/>
              <w:spacing w:after="80"/>
              <w:rPr>
                <w:szCs w:val="20"/>
              </w:rPr>
            </w:pPr>
            <w:r w:rsidRPr="0049339F">
              <w:rPr>
                <w:szCs w:val="20"/>
              </w:rPr>
              <w:t>Regulatory costs (i.e. effort analysing and consulting on the issues and options, costs associated with drafting and implementing Code amendments</w:t>
            </w:r>
            <w:r w:rsidR="005637D6" w:rsidRPr="0049339F">
              <w:rPr>
                <w:szCs w:val="20"/>
              </w:rPr>
              <w:t xml:space="preserve">  These costs are repeated over time as amendments are made. </w:t>
            </w:r>
          </w:p>
          <w:p w14:paraId="359CE61C" w14:textId="77777777" w:rsidR="00C3195A" w:rsidRPr="0049339F" w:rsidRDefault="00F55157" w:rsidP="00B119D1">
            <w:pPr>
              <w:pStyle w:val="Tablebullet1atmargin"/>
              <w:spacing w:after="80"/>
              <w:rPr>
                <w:szCs w:val="20"/>
              </w:rPr>
            </w:pPr>
            <w:r w:rsidRPr="0049339F">
              <w:rPr>
                <w:szCs w:val="20"/>
                <w:lang w:val="en-AU"/>
              </w:rPr>
              <w:t>Regulatory costs o</w:t>
            </w:r>
            <w:r w:rsidR="0027356C" w:rsidRPr="0049339F">
              <w:rPr>
                <w:szCs w:val="20"/>
                <w:lang w:val="en-AU"/>
              </w:rPr>
              <w:t>f ongoing compliance monitoring</w:t>
            </w:r>
          </w:p>
          <w:p w14:paraId="5F349391" w14:textId="77777777" w:rsidR="001006D0" w:rsidRPr="0049339F" w:rsidRDefault="00F55157" w:rsidP="00B119D1">
            <w:pPr>
              <w:pStyle w:val="Tablebullet1atmargin"/>
              <w:spacing w:after="80"/>
              <w:rPr>
                <w:szCs w:val="20"/>
                <w:lang w:val="en-AU"/>
              </w:rPr>
            </w:pPr>
            <w:r w:rsidRPr="0049339F">
              <w:rPr>
                <w:szCs w:val="20"/>
                <w:lang w:val="en-AU"/>
              </w:rPr>
              <w:t>Transition costs (e.g. moving from existing contracts to the Model agreement</w:t>
            </w:r>
            <w:r w:rsidR="008C316F" w:rsidRPr="0049339F">
              <w:rPr>
                <w:szCs w:val="20"/>
                <w:lang w:val="en-AU"/>
              </w:rPr>
              <w:t>)</w:t>
            </w:r>
            <w:r w:rsidR="00C3195A" w:rsidRPr="0049339F">
              <w:rPr>
                <w:szCs w:val="20"/>
                <w:lang w:val="en-AU"/>
              </w:rPr>
              <w:t xml:space="preserve">. </w:t>
            </w:r>
          </w:p>
        </w:tc>
      </w:tr>
      <w:tr w:rsidR="00C3195A" w:rsidRPr="0049339F" w14:paraId="314E389B" w14:textId="77777777" w:rsidTr="007342ED">
        <w:tc>
          <w:tcPr>
            <w:tcW w:w="1526" w:type="dxa"/>
          </w:tcPr>
          <w:p w14:paraId="576B1DA2" w14:textId="77777777" w:rsidR="00C3195A" w:rsidRPr="0049339F" w:rsidRDefault="001006D0" w:rsidP="000D727F">
            <w:pPr>
              <w:pStyle w:val="UnnumtextBodytext"/>
              <w:spacing w:after="0"/>
              <w:rPr>
                <w:sz w:val="20"/>
                <w:szCs w:val="20"/>
                <w:lang w:val="en-AU"/>
              </w:rPr>
            </w:pPr>
            <w:r w:rsidRPr="0049339F">
              <w:rPr>
                <w:sz w:val="20"/>
                <w:szCs w:val="20"/>
                <w:lang w:val="en-AU"/>
              </w:rPr>
              <w:t>Transaction costs (benefits).</w:t>
            </w:r>
          </w:p>
        </w:tc>
        <w:tc>
          <w:tcPr>
            <w:tcW w:w="6627" w:type="dxa"/>
          </w:tcPr>
          <w:p w14:paraId="435CA44C" w14:textId="77777777" w:rsidR="001006D0" w:rsidRPr="0049339F" w:rsidRDefault="001006D0" w:rsidP="001006D0">
            <w:pPr>
              <w:pStyle w:val="Tablebullet1atmargin"/>
              <w:numPr>
                <w:ilvl w:val="0"/>
                <w:numId w:val="0"/>
              </w:numPr>
              <w:spacing w:after="0"/>
              <w:rPr>
                <w:szCs w:val="20"/>
                <w:lang w:val="en-AU"/>
              </w:rPr>
            </w:pPr>
            <w:r w:rsidRPr="0049339F">
              <w:rPr>
                <w:szCs w:val="20"/>
                <w:lang w:val="en-AU"/>
              </w:rPr>
              <w:t xml:space="preserve">These are the cost </w:t>
            </w:r>
            <w:r w:rsidR="0019601D" w:rsidRPr="0049339F">
              <w:rPr>
                <w:szCs w:val="20"/>
                <w:lang w:val="en-AU"/>
              </w:rPr>
              <w:t xml:space="preserve">(savings) </w:t>
            </w:r>
            <w:r w:rsidRPr="0049339F">
              <w:rPr>
                <w:szCs w:val="20"/>
                <w:lang w:val="en-AU"/>
              </w:rPr>
              <w:t xml:space="preserve">of operating under the framework that is in place: </w:t>
            </w:r>
          </w:p>
          <w:p w14:paraId="5417C648" w14:textId="77777777" w:rsidR="00C3195A" w:rsidRPr="0049339F" w:rsidRDefault="001006D0" w:rsidP="001006D0">
            <w:pPr>
              <w:pStyle w:val="Tablebullet1atmargin"/>
              <w:spacing w:after="0"/>
              <w:rPr>
                <w:szCs w:val="20"/>
                <w:lang w:val="en-AU"/>
              </w:rPr>
            </w:pPr>
            <w:r w:rsidRPr="0049339F">
              <w:rPr>
                <w:szCs w:val="20"/>
                <w:lang w:val="en-AU"/>
              </w:rPr>
              <w:t>Participants’ costs of systems changes</w:t>
            </w:r>
            <w:r w:rsidR="00C3195A" w:rsidRPr="0049339F">
              <w:rPr>
                <w:szCs w:val="20"/>
                <w:lang w:val="en-AU"/>
              </w:rPr>
              <w:t xml:space="preserve"> (benefits) (e.g. IT </w:t>
            </w:r>
            <w:proofErr w:type="spellStart"/>
            <w:r w:rsidR="00C3195A" w:rsidRPr="0049339F">
              <w:rPr>
                <w:szCs w:val="20"/>
                <w:lang w:val="en-AU"/>
              </w:rPr>
              <w:t>capex</w:t>
            </w:r>
            <w:proofErr w:type="spellEnd"/>
            <w:r w:rsidR="00C3195A" w:rsidRPr="0049339F">
              <w:rPr>
                <w:szCs w:val="20"/>
                <w:lang w:val="en-AU"/>
              </w:rPr>
              <w:t>)</w:t>
            </w:r>
          </w:p>
          <w:p w14:paraId="2F1EADB8" w14:textId="77777777" w:rsidR="00C3195A" w:rsidRPr="0049339F" w:rsidRDefault="00C3195A" w:rsidP="000D727F">
            <w:pPr>
              <w:pStyle w:val="Tablebullet1atmargin"/>
              <w:spacing w:after="0"/>
              <w:rPr>
                <w:szCs w:val="20"/>
                <w:lang w:val="en-AU"/>
              </w:rPr>
            </w:pPr>
            <w:r w:rsidRPr="0049339F">
              <w:rPr>
                <w:szCs w:val="20"/>
                <w:lang w:val="en-AU"/>
              </w:rPr>
              <w:t>Operational costs (savings) (e.g. operations staff, IT operational costs)</w:t>
            </w:r>
            <w:r w:rsidR="009648EC" w:rsidRPr="0049339F">
              <w:rPr>
                <w:szCs w:val="20"/>
                <w:lang w:val="en-AU"/>
              </w:rPr>
              <w:t>.</w:t>
            </w:r>
          </w:p>
          <w:p w14:paraId="46FB4575" w14:textId="77777777" w:rsidR="001006D0" w:rsidRPr="0049339F" w:rsidRDefault="001006D0" w:rsidP="000D727F">
            <w:pPr>
              <w:pStyle w:val="Tablebullet1atmargin"/>
              <w:spacing w:after="0"/>
              <w:rPr>
                <w:szCs w:val="20"/>
                <w:lang w:val="en-AU"/>
              </w:rPr>
            </w:pPr>
            <w:r w:rsidRPr="0049339F">
              <w:rPr>
                <w:szCs w:val="20"/>
                <w:lang w:val="en-AU"/>
              </w:rPr>
              <w:t xml:space="preserve">Costs of ongoing negotiations under negotiated </w:t>
            </w:r>
            <w:proofErr w:type="spellStart"/>
            <w:r w:rsidRPr="0049339F">
              <w:rPr>
                <w:szCs w:val="20"/>
                <w:lang w:val="en-AU"/>
              </w:rPr>
              <w:t>UoSA</w:t>
            </w:r>
            <w:proofErr w:type="spellEnd"/>
            <w:r w:rsidRPr="0049339F">
              <w:rPr>
                <w:szCs w:val="20"/>
                <w:lang w:val="en-AU"/>
              </w:rPr>
              <w:t xml:space="preserve"> framework</w:t>
            </w:r>
          </w:p>
          <w:p w14:paraId="30A47CA3" w14:textId="77777777" w:rsidR="001006D0" w:rsidRPr="0049339F" w:rsidRDefault="001006D0" w:rsidP="000D727F">
            <w:pPr>
              <w:pStyle w:val="Tablebullet1atmargin"/>
              <w:spacing w:after="0"/>
              <w:rPr>
                <w:szCs w:val="20"/>
                <w:lang w:val="en-AU"/>
              </w:rPr>
            </w:pPr>
            <w:r w:rsidRPr="0049339F">
              <w:rPr>
                <w:szCs w:val="20"/>
                <w:lang w:val="en-AU"/>
              </w:rPr>
              <w:t xml:space="preserve">Costs of implementing renegotiated </w:t>
            </w:r>
            <w:proofErr w:type="spellStart"/>
            <w:r w:rsidRPr="0049339F">
              <w:rPr>
                <w:szCs w:val="20"/>
                <w:lang w:val="en-AU"/>
              </w:rPr>
              <w:t>UoSA</w:t>
            </w:r>
            <w:proofErr w:type="spellEnd"/>
            <w:r w:rsidRPr="0049339F">
              <w:rPr>
                <w:szCs w:val="20"/>
                <w:lang w:val="en-AU"/>
              </w:rPr>
              <w:t xml:space="preserve"> under the negotiated framework. </w:t>
            </w:r>
          </w:p>
        </w:tc>
      </w:tr>
      <w:tr w:rsidR="00C3195A" w:rsidRPr="0049339F" w14:paraId="79A7C5DE" w14:textId="77777777" w:rsidTr="007342ED">
        <w:tc>
          <w:tcPr>
            <w:tcW w:w="1526" w:type="dxa"/>
            <w:tcBorders>
              <w:bottom w:val="single" w:sz="4" w:space="0" w:color="7B5E05"/>
            </w:tcBorders>
          </w:tcPr>
          <w:p w14:paraId="20DE5F69" w14:textId="77777777" w:rsidR="00C3195A" w:rsidRPr="0049339F" w:rsidRDefault="00C3195A" w:rsidP="000D727F">
            <w:pPr>
              <w:pStyle w:val="UnnumtextBodytext"/>
              <w:spacing w:after="0"/>
              <w:rPr>
                <w:sz w:val="20"/>
                <w:szCs w:val="20"/>
                <w:lang w:val="en-AU"/>
              </w:rPr>
            </w:pPr>
            <w:r w:rsidRPr="0049339F">
              <w:rPr>
                <w:sz w:val="20"/>
                <w:szCs w:val="20"/>
                <w:lang w:val="en-AU"/>
              </w:rPr>
              <w:t>Competition benefits (costs)</w:t>
            </w:r>
          </w:p>
        </w:tc>
        <w:tc>
          <w:tcPr>
            <w:tcW w:w="6627" w:type="dxa"/>
            <w:tcBorders>
              <w:bottom w:val="single" w:sz="4" w:space="0" w:color="7B5E05"/>
            </w:tcBorders>
          </w:tcPr>
          <w:p w14:paraId="0DFF1577" w14:textId="77777777" w:rsidR="00C3195A" w:rsidRPr="0049339F" w:rsidRDefault="00C3195A" w:rsidP="000D727F">
            <w:pPr>
              <w:pStyle w:val="Tablebullet1atmargin"/>
              <w:spacing w:after="0"/>
              <w:rPr>
                <w:szCs w:val="20"/>
                <w:lang w:val="en-AU"/>
              </w:rPr>
            </w:pPr>
            <w:r w:rsidRPr="0049339F">
              <w:rPr>
                <w:szCs w:val="20"/>
                <w:lang w:val="en-AU"/>
              </w:rPr>
              <w:t>Arising from reduced (increased) barriers to retailer new entry</w:t>
            </w:r>
          </w:p>
          <w:p w14:paraId="0DE7334D" w14:textId="77777777" w:rsidR="00C3195A" w:rsidRPr="0049339F" w:rsidRDefault="00C3195A" w:rsidP="000D727F">
            <w:pPr>
              <w:pStyle w:val="Tablebullet1atmargin"/>
              <w:spacing w:after="0"/>
              <w:rPr>
                <w:i/>
                <w:szCs w:val="20"/>
                <w:lang w:val="en-AU"/>
              </w:rPr>
            </w:pPr>
            <w:r w:rsidRPr="0049339F">
              <w:rPr>
                <w:szCs w:val="20"/>
                <w:lang w:val="en-AU"/>
              </w:rPr>
              <w:t>Other market benefits (costs).</w:t>
            </w:r>
          </w:p>
        </w:tc>
      </w:tr>
      <w:tr w:rsidR="004D14F0" w:rsidRPr="0049339F" w14:paraId="5563BD92" w14:textId="77777777" w:rsidTr="007342ED">
        <w:tc>
          <w:tcPr>
            <w:tcW w:w="1526" w:type="dxa"/>
            <w:tcBorders>
              <w:bottom w:val="single" w:sz="4" w:space="0" w:color="7B5E05"/>
            </w:tcBorders>
          </w:tcPr>
          <w:p w14:paraId="345EDEFE" w14:textId="77777777" w:rsidR="004D14F0" w:rsidRPr="0049339F" w:rsidRDefault="004D14F0" w:rsidP="000D727F">
            <w:pPr>
              <w:pStyle w:val="UnnumtextBodytext"/>
              <w:spacing w:after="0"/>
              <w:rPr>
                <w:sz w:val="20"/>
                <w:szCs w:val="20"/>
                <w:lang w:val="en-AU"/>
              </w:rPr>
            </w:pPr>
            <w:r w:rsidRPr="0049339F">
              <w:rPr>
                <w:sz w:val="20"/>
                <w:szCs w:val="20"/>
                <w:lang w:val="en-AU"/>
              </w:rPr>
              <w:t xml:space="preserve">Disputes costs </w:t>
            </w:r>
          </w:p>
        </w:tc>
        <w:tc>
          <w:tcPr>
            <w:tcW w:w="6627" w:type="dxa"/>
            <w:tcBorders>
              <w:bottom w:val="single" w:sz="4" w:space="0" w:color="7B5E05"/>
            </w:tcBorders>
          </w:tcPr>
          <w:p w14:paraId="369D8E2A" w14:textId="77777777" w:rsidR="004D14F0" w:rsidRPr="0049339F" w:rsidRDefault="000225C9" w:rsidP="00B119D1">
            <w:pPr>
              <w:pStyle w:val="Tablebullet1atmargin"/>
              <w:spacing w:after="0"/>
              <w:rPr>
                <w:szCs w:val="20"/>
                <w:lang w:val="en-AU"/>
              </w:rPr>
            </w:pPr>
            <w:r w:rsidRPr="0049339F">
              <w:rPr>
                <w:szCs w:val="20"/>
                <w:lang w:val="en-AU"/>
              </w:rPr>
              <w:t>Legal and administrative costs</w:t>
            </w:r>
            <w:r w:rsidR="00B119D1" w:rsidRPr="0049339F">
              <w:rPr>
                <w:szCs w:val="20"/>
                <w:lang w:val="en-AU"/>
              </w:rPr>
              <w:t xml:space="preserve"> of disputes. </w:t>
            </w:r>
          </w:p>
        </w:tc>
      </w:tr>
      <w:tr w:rsidR="00C3195A" w:rsidRPr="0049339F" w14:paraId="1968A007" w14:textId="77777777" w:rsidTr="007342ED">
        <w:tc>
          <w:tcPr>
            <w:tcW w:w="1526" w:type="dxa"/>
          </w:tcPr>
          <w:p w14:paraId="6E6C5B7C" w14:textId="77777777" w:rsidR="00C3195A" w:rsidRPr="0049339F" w:rsidRDefault="00C3195A" w:rsidP="00AB1120">
            <w:pPr>
              <w:pStyle w:val="UnnumtextBodytext"/>
              <w:spacing w:after="0"/>
              <w:rPr>
                <w:sz w:val="20"/>
                <w:szCs w:val="20"/>
                <w:lang w:val="en-AU"/>
              </w:rPr>
            </w:pPr>
            <w:r w:rsidRPr="0049339F">
              <w:rPr>
                <w:sz w:val="20"/>
                <w:szCs w:val="20"/>
                <w:lang w:val="en-AU"/>
              </w:rPr>
              <w:t xml:space="preserve">Dynamic efficiency </w:t>
            </w:r>
          </w:p>
        </w:tc>
        <w:tc>
          <w:tcPr>
            <w:tcW w:w="6627" w:type="dxa"/>
          </w:tcPr>
          <w:p w14:paraId="4DFE8EE5" w14:textId="77777777" w:rsidR="00AB1120" w:rsidRDefault="00AB1120" w:rsidP="000D727F">
            <w:pPr>
              <w:pStyle w:val="Tablebullet1atmargin"/>
              <w:spacing w:after="0"/>
              <w:rPr>
                <w:szCs w:val="20"/>
                <w:lang w:val="en-AU"/>
              </w:rPr>
            </w:pPr>
            <w:r>
              <w:rPr>
                <w:szCs w:val="20"/>
                <w:lang w:val="en-AU"/>
              </w:rPr>
              <w:t xml:space="preserve">Impact on </w:t>
            </w:r>
            <w:r w:rsidR="00974BE1">
              <w:rPr>
                <w:szCs w:val="20"/>
                <w:lang w:val="en-AU"/>
              </w:rPr>
              <w:t xml:space="preserve">longer term </w:t>
            </w:r>
            <w:r>
              <w:rPr>
                <w:szCs w:val="20"/>
                <w:lang w:val="en-AU"/>
              </w:rPr>
              <w:t>incentives for innovation</w:t>
            </w:r>
          </w:p>
          <w:p w14:paraId="39BCC1EE" w14:textId="77777777" w:rsidR="00C3195A" w:rsidRPr="0049339F" w:rsidRDefault="00974BE1" w:rsidP="000D727F">
            <w:pPr>
              <w:pStyle w:val="Tablebullet1atmargin"/>
              <w:spacing w:after="0"/>
              <w:rPr>
                <w:szCs w:val="20"/>
                <w:lang w:val="en-AU"/>
              </w:rPr>
            </w:pPr>
            <w:r>
              <w:rPr>
                <w:szCs w:val="20"/>
                <w:lang w:val="en-AU"/>
              </w:rPr>
              <w:t xml:space="preserve">Impact on longer term incentives to invest in ways to improve service quality and reduce costs. </w:t>
            </w:r>
          </w:p>
        </w:tc>
      </w:tr>
      <w:tr w:rsidR="00A7566E" w:rsidRPr="0049339F" w14:paraId="69A236A8" w14:textId="77777777" w:rsidTr="007342ED">
        <w:tc>
          <w:tcPr>
            <w:tcW w:w="1526" w:type="dxa"/>
          </w:tcPr>
          <w:p w14:paraId="5DCFFAD7" w14:textId="77777777" w:rsidR="00A7566E" w:rsidRPr="0049339F" w:rsidRDefault="00A7566E" w:rsidP="000D727F">
            <w:pPr>
              <w:pStyle w:val="UnnumtextBodytext"/>
              <w:spacing w:after="0"/>
              <w:rPr>
                <w:sz w:val="20"/>
                <w:szCs w:val="20"/>
                <w:lang w:val="en-AU"/>
              </w:rPr>
            </w:pPr>
            <w:r w:rsidRPr="0049339F">
              <w:rPr>
                <w:sz w:val="20"/>
                <w:szCs w:val="20"/>
                <w:lang w:val="en-AU"/>
              </w:rPr>
              <w:t xml:space="preserve">Reliability </w:t>
            </w:r>
          </w:p>
        </w:tc>
        <w:tc>
          <w:tcPr>
            <w:tcW w:w="6627" w:type="dxa"/>
          </w:tcPr>
          <w:p w14:paraId="0ED70331" w14:textId="77777777" w:rsidR="00A7566E" w:rsidRPr="0049339F" w:rsidRDefault="00A7566E" w:rsidP="000D727F">
            <w:pPr>
              <w:pStyle w:val="Tablebullet1atmargin"/>
              <w:spacing w:after="0"/>
              <w:rPr>
                <w:szCs w:val="20"/>
                <w:lang w:val="en-AU"/>
              </w:rPr>
            </w:pPr>
            <w:r w:rsidRPr="0049339F">
              <w:rPr>
                <w:szCs w:val="20"/>
                <w:lang w:val="en-AU"/>
              </w:rPr>
              <w:t>Impact on system and network reliability</w:t>
            </w:r>
            <w:r w:rsidR="00C97836" w:rsidRPr="0049339F">
              <w:rPr>
                <w:szCs w:val="20"/>
                <w:lang w:val="en-AU"/>
              </w:rPr>
              <w:t>.</w:t>
            </w:r>
          </w:p>
        </w:tc>
      </w:tr>
      <w:tr w:rsidR="00C3195A" w:rsidRPr="0049339F" w14:paraId="38C1B008" w14:textId="77777777" w:rsidTr="007342ED">
        <w:tc>
          <w:tcPr>
            <w:tcW w:w="1526" w:type="dxa"/>
          </w:tcPr>
          <w:p w14:paraId="0F17AC4B" w14:textId="77777777" w:rsidR="00C3195A" w:rsidRPr="0049339F" w:rsidRDefault="00C3195A" w:rsidP="000D727F">
            <w:pPr>
              <w:pStyle w:val="UnnumtextBodytext"/>
              <w:spacing w:after="0"/>
              <w:rPr>
                <w:sz w:val="20"/>
                <w:szCs w:val="20"/>
                <w:lang w:val="en-AU"/>
              </w:rPr>
            </w:pPr>
            <w:r w:rsidRPr="0049339F">
              <w:rPr>
                <w:sz w:val="20"/>
                <w:szCs w:val="20"/>
                <w:lang w:val="en-AU"/>
              </w:rPr>
              <w:t>Unintended consequences</w:t>
            </w:r>
          </w:p>
        </w:tc>
        <w:tc>
          <w:tcPr>
            <w:tcW w:w="6627" w:type="dxa"/>
          </w:tcPr>
          <w:p w14:paraId="1A3963E2" w14:textId="77777777" w:rsidR="00477B51" w:rsidRPr="0049339F" w:rsidRDefault="00C3195A" w:rsidP="000D727F">
            <w:pPr>
              <w:pStyle w:val="Tablebullet1atmargin"/>
              <w:spacing w:after="0"/>
              <w:rPr>
                <w:szCs w:val="20"/>
                <w:lang w:val="en-AU"/>
              </w:rPr>
            </w:pPr>
            <w:r w:rsidRPr="0049339F">
              <w:rPr>
                <w:szCs w:val="20"/>
                <w:lang w:val="en-AU"/>
              </w:rPr>
              <w:t>Outcomes not anticipated in the original decision-making.</w:t>
            </w:r>
          </w:p>
          <w:p w14:paraId="26B99624" w14:textId="77777777" w:rsidR="00C3195A" w:rsidRPr="0049339F" w:rsidRDefault="00477B51" w:rsidP="000D727F">
            <w:pPr>
              <w:pStyle w:val="Tablebullet1atmargin"/>
              <w:spacing w:after="0"/>
              <w:rPr>
                <w:szCs w:val="20"/>
                <w:lang w:val="en-AU"/>
              </w:rPr>
            </w:pPr>
            <w:r w:rsidRPr="0049339F">
              <w:rPr>
                <w:szCs w:val="20"/>
              </w:rPr>
              <w:t>Lost flexibility in responding to changed circumstances (i.e. as a regulated contract will be harder to change).</w:t>
            </w:r>
            <w:r w:rsidR="00C3195A" w:rsidRPr="0049339F">
              <w:rPr>
                <w:szCs w:val="20"/>
                <w:lang w:val="en-AU"/>
              </w:rPr>
              <w:t xml:space="preserve"> </w:t>
            </w:r>
          </w:p>
        </w:tc>
      </w:tr>
    </w:tbl>
    <w:p w14:paraId="798AEB49" w14:textId="77777777" w:rsidR="002A72DE" w:rsidRPr="004405DB" w:rsidRDefault="002A72DE" w:rsidP="002A72DE">
      <w:pPr>
        <w:pStyle w:val="UnnumtextBodytext"/>
        <w:rPr>
          <w:lang w:val="en-AU"/>
        </w:rPr>
      </w:pPr>
    </w:p>
    <w:p w14:paraId="61713B31" w14:textId="77777777" w:rsidR="00AD035C" w:rsidRPr="004405DB" w:rsidRDefault="00097BF2" w:rsidP="000D727F">
      <w:pPr>
        <w:pStyle w:val="Heading3"/>
        <w:rPr>
          <w:lang w:val="en-AU"/>
        </w:rPr>
      </w:pPr>
      <w:r w:rsidRPr="004405DB">
        <w:rPr>
          <w:lang w:val="en-AU"/>
        </w:rPr>
        <w:t>Qualitative a</w:t>
      </w:r>
      <w:r w:rsidR="000D727F" w:rsidRPr="004405DB">
        <w:rPr>
          <w:lang w:val="en-AU"/>
        </w:rPr>
        <w:t>ssess</w:t>
      </w:r>
      <w:r w:rsidRPr="004405DB">
        <w:rPr>
          <w:lang w:val="en-AU"/>
        </w:rPr>
        <w:t>ment of</w:t>
      </w:r>
      <w:r w:rsidR="000D727F" w:rsidRPr="004405DB">
        <w:rPr>
          <w:lang w:val="en-AU"/>
        </w:rPr>
        <w:t xml:space="preserve"> </w:t>
      </w:r>
      <w:r w:rsidR="00AD035C" w:rsidRPr="004405DB">
        <w:rPr>
          <w:lang w:val="en-AU"/>
        </w:rPr>
        <w:t>costs</w:t>
      </w:r>
      <w:r w:rsidR="000D727F" w:rsidRPr="004405DB">
        <w:rPr>
          <w:lang w:val="en-AU"/>
        </w:rPr>
        <w:t xml:space="preserve"> and benefits</w:t>
      </w:r>
      <w:r w:rsidR="00AD035C" w:rsidRPr="004405DB">
        <w:rPr>
          <w:lang w:val="en-AU"/>
        </w:rPr>
        <w:t xml:space="preserve">  </w:t>
      </w:r>
    </w:p>
    <w:p w14:paraId="4FF8A163" w14:textId="6B064FB5" w:rsidR="005637D6" w:rsidRDefault="00097BF2" w:rsidP="00F55157">
      <w:pPr>
        <w:pStyle w:val="UnnumtextBodytext"/>
        <w:rPr>
          <w:lang w:val="en-AU"/>
        </w:rPr>
      </w:pPr>
      <w:r w:rsidRPr="004405DB">
        <w:rPr>
          <w:lang w:val="en-AU"/>
        </w:rPr>
        <w:t xml:space="preserve">The approach to the qualitative assessment is to compare the incremental </w:t>
      </w:r>
      <w:r w:rsidR="00742AD9">
        <w:rPr>
          <w:lang w:val="en-AU"/>
        </w:rPr>
        <w:t xml:space="preserve">economic </w:t>
      </w:r>
      <w:r w:rsidRPr="004405DB">
        <w:rPr>
          <w:lang w:val="en-AU"/>
        </w:rPr>
        <w:t xml:space="preserve">cost or benefit in moving </w:t>
      </w:r>
      <w:r w:rsidR="002860FE" w:rsidRPr="004405DB">
        <w:rPr>
          <w:lang w:val="en-AU"/>
        </w:rPr>
        <w:t xml:space="preserve">away from </w:t>
      </w:r>
      <w:r w:rsidR="00670BBF">
        <w:rPr>
          <w:lang w:val="en-AU"/>
        </w:rPr>
        <w:t xml:space="preserve">the </w:t>
      </w:r>
      <w:proofErr w:type="spellStart"/>
      <w:r w:rsidR="00670BBF">
        <w:rPr>
          <w:lang w:val="en-AU"/>
        </w:rPr>
        <w:t>VUoSA</w:t>
      </w:r>
      <w:proofErr w:type="spellEnd"/>
      <w:r w:rsidR="00670BBF">
        <w:rPr>
          <w:lang w:val="en-AU"/>
        </w:rPr>
        <w:t xml:space="preserve"> </w:t>
      </w:r>
      <w:r w:rsidR="002860FE" w:rsidRPr="004405DB">
        <w:rPr>
          <w:lang w:val="en-AU"/>
        </w:rPr>
        <w:t xml:space="preserve">to the </w:t>
      </w:r>
      <w:proofErr w:type="spellStart"/>
      <w:r w:rsidR="00670BBF">
        <w:rPr>
          <w:lang w:val="en-AU"/>
        </w:rPr>
        <w:t>MUoSA</w:t>
      </w:r>
      <w:proofErr w:type="spellEnd"/>
      <w:r w:rsidR="00670BBF">
        <w:rPr>
          <w:lang w:val="en-AU"/>
        </w:rPr>
        <w:t xml:space="preserve"> </w:t>
      </w:r>
      <w:r w:rsidRPr="004405DB">
        <w:rPr>
          <w:lang w:val="en-AU"/>
        </w:rPr>
        <w:t xml:space="preserve">option.  The way to read the table </w:t>
      </w:r>
      <w:r w:rsidR="004D14F0">
        <w:rPr>
          <w:lang w:val="en-AU"/>
        </w:rPr>
        <w:t xml:space="preserve">is to consider - </w:t>
      </w:r>
      <w:r w:rsidR="002860FE" w:rsidRPr="004405DB">
        <w:rPr>
          <w:lang w:val="en-AU"/>
        </w:rPr>
        <w:t xml:space="preserve">if the current variation in the </w:t>
      </w:r>
      <w:proofErr w:type="spellStart"/>
      <w:r w:rsidR="002860FE" w:rsidRPr="004405DB">
        <w:rPr>
          <w:lang w:val="en-AU"/>
        </w:rPr>
        <w:t>VUoSA</w:t>
      </w:r>
      <w:proofErr w:type="spellEnd"/>
      <w:r w:rsidR="002860FE" w:rsidRPr="004405DB">
        <w:rPr>
          <w:lang w:val="en-AU"/>
        </w:rPr>
        <w:t xml:space="preserve"> was removed </w:t>
      </w:r>
      <w:r w:rsidR="00670BBF">
        <w:rPr>
          <w:lang w:val="en-AU"/>
        </w:rPr>
        <w:t>and replaced with the correspon</w:t>
      </w:r>
      <w:r w:rsidR="004D14F0">
        <w:rPr>
          <w:lang w:val="en-AU"/>
        </w:rPr>
        <w:t>ding provision</w:t>
      </w:r>
      <w:r w:rsidR="00670BBF">
        <w:rPr>
          <w:lang w:val="en-AU"/>
        </w:rPr>
        <w:t xml:space="preserve"> in </w:t>
      </w:r>
      <w:proofErr w:type="spellStart"/>
      <w:r w:rsidR="00670BBF">
        <w:rPr>
          <w:lang w:val="en-AU"/>
        </w:rPr>
        <w:t>MUoSA</w:t>
      </w:r>
      <w:proofErr w:type="spellEnd"/>
      <w:r w:rsidR="004D14F0">
        <w:rPr>
          <w:lang w:val="en-AU"/>
        </w:rPr>
        <w:t xml:space="preserve"> </w:t>
      </w:r>
      <w:r w:rsidR="002860FE" w:rsidRPr="004405DB">
        <w:rPr>
          <w:lang w:val="en-AU"/>
        </w:rPr>
        <w:t xml:space="preserve">– what </w:t>
      </w:r>
      <w:r w:rsidR="004D14F0">
        <w:rPr>
          <w:lang w:val="en-AU"/>
        </w:rPr>
        <w:t xml:space="preserve">would be </w:t>
      </w:r>
      <w:r w:rsidR="00017061">
        <w:rPr>
          <w:lang w:val="en-AU"/>
        </w:rPr>
        <w:t xml:space="preserve">the </w:t>
      </w:r>
      <w:r w:rsidR="004D14F0">
        <w:rPr>
          <w:lang w:val="en-AU"/>
        </w:rPr>
        <w:t>costs or benefit</w:t>
      </w:r>
      <w:r w:rsidR="00017061">
        <w:rPr>
          <w:lang w:val="en-AU"/>
        </w:rPr>
        <w:t>s</w:t>
      </w:r>
      <w:r w:rsidR="004D14F0">
        <w:rPr>
          <w:lang w:val="en-AU"/>
        </w:rPr>
        <w:t xml:space="preserve">? We make an assessment of the net benefit or cost in the final column of the table. </w:t>
      </w:r>
    </w:p>
    <w:p w14:paraId="105443F6" w14:textId="77777777" w:rsidR="00F509C9" w:rsidRDefault="00F509C9" w:rsidP="00F55157">
      <w:pPr>
        <w:pStyle w:val="UnnumtextBodytext"/>
        <w:rPr>
          <w:lang w:val="en-AU"/>
        </w:rPr>
      </w:pPr>
      <w:r w:rsidRPr="000225C9">
        <w:rPr>
          <w:lang w:val="en-AU"/>
        </w:rPr>
        <w:t xml:space="preserve">Where we find that there is a net benefit in returning to the </w:t>
      </w:r>
      <w:proofErr w:type="spellStart"/>
      <w:r w:rsidRPr="000225C9">
        <w:rPr>
          <w:lang w:val="en-AU"/>
        </w:rPr>
        <w:t>MUoSA</w:t>
      </w:r>
      <w:proofErr w:type="spellEnd"/>
      <w:r w:rsidRPr="000225C9">
        <w:rPr>
          <w:lang w:val="en-AU"/>
        </w:rPr>
        <w:t xml:space="preserve"> then this indicates the clauses that may be worth mandating or </w:t>
      </w:r>
      <w:r w:rsidR="00447096" w:rsidRPr="000225C9">
        <w:rPr>
          <w:lang w:val="en-AU"/>
        </w:rPr>
        <w:t>seek to discuss</w:t>
      </w:r>
      <w:r w:rsidRPr="000225C9">
        <w:rPr>
          <w:lang w:val="en-AU"/>
        </w:rPr>
        <w:t xml:space="preserve"> with the Authority.</w:t>
      </w:r>
      <w:r w:rsidRPr="004405DB">
        <w:rPr>
          <w:lang w:val="en-AU"/>
        </w:rPr>
        <w:t xml:space="preserve"> </w:t>
      </w:r>
    </w:p>
    <w:p w14:paraId="0BBFE48D" w14:textId="77777777" w:rsidR="004D14F0" w:rsidRPr="004405DB" w:rsidRDefault="004D14F0" w:rsidP="00F55157">
      <w:pPr>
        <w:pStyle w:val="UnnumtextBodytext"/>
        <w:rPr>
          <w:lang w:val="en-AU"/>
        </w:rPr>
      </w:pPr>
      <w:r>
        <w:rPr>
          <w:lang w:val="en-AU"/>
        </w:rPr>
        <w:t xml:space="preserve">We have structured the analysis according to the four main parts of the </w:t>
      </w:r>
      <w:proofErr w:type="spellStart"/>
      <w:r>
        <w:rPr>
          <w:lang w:val="en-AU"/>
        </w:rPr>
        <w:t>UoSAs</w:t>
      </w:r>
      <w:proofErr w:type="spellEnd"/>
      <w:r>
        <w:rPr>
          <w:lang w:val="en-AU"/>
        </w:rPr>
        <w:t xml:space="preserve">.  </w:t>
      </w:r>
    </w:p>
    <w:p w14:paraId="5BAFA0D4" w14:textId="6C2CBB6D" w:rsidR="00F55157" w:rsidRDefault="00F55157" w:rsidP="00F55157">
      <w:pPr>
        <w:pStyle w:val="UnnumtextBodytext"/>
        <w:rPr>
          <w:lang w:val="en-AU"/>
        </w:rPr>
      </w:pPr>
      <w:r w:rsidRPr="004405DB">
        <w:rPr>
          <w:lang w:val="en-AU"/>
        </w:rPr>
        <w:t>At this stage we have not sought to quantify the costs</w:t>
      </w:r>
      <w:r w:rsidR="00017061">
        <w:rPr>
          <w:lang w:val="en-AU"/>
        </w:rPr>
        <w:t xml:space="preserve"> or benefits</w:t>
      </w:r>
      <w:r w:rsidRPr="004405DB">
        <w:rPr>
          <w:lang w:val="en-AU"/>
        </w:rPr>
        <w:t xml:space="preserve">. </w:t>
      </w:r>
      <w:r w:rsidR="009648EC" w:rsidRPr="004405DB">
        <w:rPr>
          <w:lang w:val="en-AU"/>
        </w:rPr>
        <w:t xml:space="preserve"> </w:t>
      </w:r>
    </w:p>
    <w:p w14:paraId="7BB9DA46" w14:textId="1271F111" w:rsidR="007342ED" w:rsidRDefault="004D14F0" w:rsidP="004D14F0">
      <w:pPr>
        <w:pStyle w:val="Caption"/>
        <w:rPr>
          <w:lang w:val="en-AU"/>
        </w:rPr>
      </w:pPr>
      <w:bookmarkStart w:id="164" w:name="_Toc381599533"/>
      <w:bookmarkStart w:id="165" w:name="_Toc383014017"/>
      <w:r>
        <w:t xml:space="preserve">Table </w:t>
      </w:r>
      <w:r w:rsidR="00064CB2">
        <w:fldChar w:fldCharType="begin"/>
      </w:r>
      <w:r>
        <w:instrText xml:space="preserve"> SEQ Table \* ARABIC </w:instrText>
      </w:r>
      <w:r w:rsidR="00064CB2">
        <w:fldChar w:fldCharType="separate"/>
      </w:r>
      <w:r w:rsidR="00621285">
        <w:rPr>
          <w:noProof/>
        </w:rPr>
        <w:t>3</w:t>
      </w:r>
      <w:r w:rsidR="00064CB2">
        <w:fldChar w:fldCharType="end"/>
      </w:r>
      <w:r>
        <w:t xml:space="preserve"> Qualitative cost benefit analysis of </w:t>
      </w:r>
      <w:proofErr w:type="spellStart"/>
      <w:r>
        <w:t>VUoSA</w:t>
      </w:r>
      <w:proofErr w:type="spellEnd"/>
      <w:r w:rsidR="00742AD9">
        <w:t xml:space="preserve"> material</w:t>
      </w:r>
      <w:r>
        <w:t xml:space="preserve"> variations against the </w:t>
      </w:r>
      <w:proofErr w:type="spellStart"/>
      <w:r>
        <w:t>MUoSA</w:t>
      </w:r>
      <w:bookmarkEnd w:id="164"/>
      <w:bookmarkEnd w:id="165"/>
      <w:proofErr w:type="spellEnd"/>
    </w:p>
    <w:tbl>
      <w:tblPr>
        <w:tblStyle w:val="TableSapereGrid"/>
        <w:tblW w:w="0" w:type="auto"/>
        <w:tblLook w:val="04A0" w:firstRow="1" w:lastRow="0" w:firstColumn="1" w:lastColumn="0" w:noHBand="0" w:noVBand="1"/>
      </w:tblPr>
      <w:tblGrid>
        <w:gridCol w:w="2660"/>
        <w:gridCol w:w="2126"/>
        <w:gridCol w:w="1985"/>
        <w:gridCol w:w="1382"/>
      </w:tblGrid>
      <w:tr w:rsidR="007342ED" w:rsidRPr="009D6059" w14:paraId="268DE140" w14:textId="77777777" w:rsidTr="004D14F0">
        <w:trPr>
          <w:cnfStyle w:val="100000000000" w:firstRow="1" w:lastRow="0" w:firstColumn="0" w:lastColumn="0" w:oddVBand="0" w:evenVBand="0" w:oddHBand="0" w:evenHBand="0" w:firstRowFirstColumn="0" w:firstRowLastColumn="0" w:lastRowFirstColumn="0" w:lastRowLastColumn="0"/>
        </w:trPr>
        <w:tc>
          <w:tcPr>
            <w:tcW w:w="2660" w:type="dxa"/>
          </w:tcPr>
          <w:p w14:paraId="23F7B9E6" w14:textId="77777777" w:rsidR="007342ED" w:rsidRPr="009D6059" w:rsidRDefault="007342ED" w:rsidP="007342ED">
            <w:pPr>
              <w:jc w:val="center"/>
              <w:rPr>
                <w:b/>
                <w:color w:val="FFFFFF" w:themeColor="background1"/>
                <w:sz w:val="20"/>
                <w:szCs w:val="20"/>
              </w:rPr>
            </w:pPr>
            <w:r w:rsidRPr="009D6059">
              <w:rPr>
                <w:b/>
                <w:color w:val="FFFFFF" w:themeColor="background1"/>
                <w:sz w:val="20"/>
                <w:szCs w:val="20"/>
              </w:rPr>
              <w:t>Variation</w:t>
            </w:r>
          </w:p>
        </w:tc>
        <w:tc>
          <w:tcPr>
            <w:tcW w:w="2126" w:type="dxa"/>
          </w:tcPr>
          <w:p w14:paraId="71A379CE" w14:textId="77777777" w:rsidR="007342ED" w:rsidRPr="009D6059" w:rsidRDefault="007342ED" w:rsidP="007342ED">
            <w:pPr>
              <w:jc w:val="center"/>
              <w:rPr>
                <w:b/>
                <w:color w:val="FFFFFF" w:themeColor="background1"/>
                <w:sz w:val="20"/>
                <w:szCs w:val="20"/>
              </w:rPr>
            </w:pPr>
            <w:r w:rsidRPr="009D6059">
              <w:rPr>
                <w:b/>
                <w:color w:val="FFFFFF" w:themeColor="background1"/>
                <w:sz w:val="20"/>
                <w:szCs w:val="20"/>
              </w:rPr>
              <w:t xml:space="preserve">Costs of moving to </w:t>
            </w:r>
            <w:proofErr w:type="spellStart"/>
            <w:r w:rsidRPr="009D6059">
              <w:rPr>
                <w:b/>
                <w:color w:val="FFFFFF" w:themeColor="background1"/>
                <w:sz w:val="20"/>
                <w:szCs w:val="20"/>
              </w:rPr>
              <w:t>MUoSA</w:t>
            </w:r>
            <w:proofErr w:type="spellEnd"/>
          </w:p>
        </w:tc>
        <w:tc>
          <w:tcPr>
            <w:tcW w:w="1985" w:type="dxa"/>
          </w:tcPr>
          <w:p w14:paraId="2784B818" w14:textId="77777777" w:rsidR="007342ED" w:rsidRPr="009D6059" w:rsidRDefault="007342ED" w:rsidP="007342ED">
            <w:pPr>
              <w:jc w:val="center"/>
              <w:rPr>
                <w:b/>
                <w:color w:val="FFFFFF" w:themeColor="background1"/>
                <w:sz w:val="20"/>
                <w:szCs w:val="20"/>
              </w:rPr>
            </w:pPr>
            <w:r w:rsidRPr="009D6059">
              <w:rPr>
                <w:b/>
                <w:color w:val="FFFFFF" w:themeColor="background1"/>
                <w:sz w:val="20"/>
                <w:szCs w:val="20"/>
              </w:rPr>
              <w:t>Benefit</w:t>
            </w:r>
            <w:r w:rsidR="00614653" w:rsidRPr="009D6059">
              <w:rPr>
                <w:b/>
                <w:color w:val="FFFFFF" w:themeColor="background1"/>
                <w:sz w:val="20"/>
                <w:szCs w:val="20"/>
              </w:rPr>
              <w:t xml:space="preserve"> of moving to </w:t>
            </w:r>
            <w:proofErr w:type="spellStart"/>
            <w:r w:rsidR="00614653" w:rsidRPr="009D6059">
              <w:rPr>
                <w:b/>
                <w:color w:val="FFFFFF" w:themeColor="background1"/>
                <w:sz w:val="20"/>
                <w:szCs w:val="20"/>
              </w:rPr>
              <w:t>MUoSA</w:t>
            </w:r>
            <w:proofErr w:type="spellEnd"/>
          </w:p>
        </w:tc>
        <w:tc>
          <w:tcPr>
            <w:tcW w:w="1382" w:type="dxa"/>
          </w:tcPr>
          <w:p w14:paraId="299725B2" w14:textId="77777777" w:rsidR="007342ED" w:rsidRPr="009D6059" w:rsidRDefault="007342ED" w:rsidP="007342ED">
            <w:pPr>
              <w:jc w:val="center"/>
              <w:rPr>
                <w:b/>
                <w:color w:val="FFFFFF" w:themeColor="background1"/>
                <w:sz w:val="20"/>
                <w:szCs w:val="20"/>
              </w:rPr>
            </w:pPr>
            <w:r w:rsidRPr="009D6059">
              <w:rPr>
                <w:b/>
                <w:color w:val="FFFFFF" w:themeColor="background1"/>
                <w:sz w:val="20"/>
                <w:szCs w:val="20"/>
              </w:rPr>
              <w:t>Net benefit or cost</w:t>
            </w:r>
          </w:p>
        </w:tc>
      </w:tr>
      <w:tr w:rsidR="004D14F0" w:rsidRPr="009D6059" w14:paraId="4C973438" w14:textId="77777777" w:rsidTr="00515311">
        <w:tc>
          <w:tcPr>
            <w:tcW w:w="2660" w:type="dxa"/>
            <w:shd w:val="clear" w:color="auto" w:fill="DDD9C3" w:themeFill="background2" w:themeFillShade="E6"/>
          </w:tcPr>
          <w:p w14:paraId="2C0727F2" w14:textId="77777777" w:rsidR="004D14F0" w:rsidRPr="009D6059" w:rsidRDefault="004D14F0" w:rsidP="00205960">
            <w:pPr>
              <w:pStyle w:val="UnnumtextBodytext"/>
              <w:rPr>
                <w:b/>
                <w:sz w:val="20"/>
                <w:szCs w:val="20"/>
                <w:lang w:val="en-AU"/>
              </w:rPr>
            </w:pPr>
            <w:r w:rsidRPr="009D6059">
              <w:rPr>
                <w:b/>
                <w:sz w:val="20"/>
                <w:szCs w:val="20"/>
                <w:lang w:val="en-AU"/>
              </w:rPr>
              <w:t>Part 1 Services</w:t>
            </w:r>
          </w:p>
        </w:tc>
        <w:tc>
          <w:tcPr>
            <w:tcW w:w="2126" w:type="dxa"/>
            <w:shd w:val="clear" w:color="auto" w:fill="DDD9C3" w:themeFill="background2" w:themeFillShade="E6"/>
          </w:tcPr>
          <w:p w14:paraId="299444A2" w14:textId="77777777" w:rsidR="004D14F0" w:rsidRPr="009D6059" w:rsidRDefault="004D14F0" w:rsidP="00F55157">
            <w:pPr>
              <w:pStyle w:val="UnnumtextBodytext"/>
              <w:rPr>
                <w:sz w:val="20"/>
                <w:szCs w:val="20"/>
                <w:lang w:val="en-AU"/>
              </w:rPr>
            </w:pPr>
          </w:p>
        </w:tc>
        <w:tc>
          <w:tcPr>
            <w:tcW w:w="1985" w:type="dxa"/>
            <w:shd w:val="clear" w:color="auto" w:fill="DDD9C3" w:themeFill="background2" w:themeFillShade="E6"/>
          </w:tcPr>
          <w:p w14:paraId="3819CCE6" w14:textId="77777777" w:rsidR="004D14F0" w:rsidRPr="009D6059" w:rsidRDefault="004D14F0" w:rsidP="003F048D">
            <w:pPr>
              <w:pStyle w:val="UnnumtextBodytext"/>
              <w:rPr>
                <w:sz w:val="20"/>
                <w:szCs w:val="20"/>
                <w:lang w:val="en-AU"/>
              </w:rPr>
            </w:pPr>
          </w:p>
        </w:tc>
        <w:tc>
          <w:tcPr>
            <w:tcW w:w="1382" w:type="dxa"/>
            <w:shd w:val="clear" w:color="auto" w:fill="DDD9C3" w:themeFill="background2" w:themeFillShade="E6"/>
          </w:tcPr>
          <w:p w14:paraId="50D6696C" w14:textId="77777777" w:rsidR="004D14F0" w:rsidRPr="009D6059" w:rsidRDefault="004D14F0" w:rsidP="00F55157">
            <w:pPr>
              <w:pStyle w:val="UnnumtextBodytext"/>
              <w:rPr>
                <w:sz w:val="20"/>
                <w:szCs w:val="20"/>
                <w:lang w:val="en-AU"/>
              </w:rPr>
            </w:pPr>
          </w:p>
        </w:tc>
      </w:tr>
      <w:tr w:rsidR="00670BBF" w:rsidRPr="009D6059" w14:paraId="1FD2FEED" w14:textId="77777777" w:rsidTr="004D14F0">
        <w:tc>
          <w:tcPr>
            <w:tcW w:w="2660" w:type="dxa"/>
          </w:tcPr>
          <w:p w14:paraId="5FBB15F8" w14:textId="0B1F3B5D" w:rsidR="00670BBF" w:rsidRPr="009D6059" w:rsidRDefault="00670BBF" w:rsidP="00017061">
            <w:pPr>
              <w:pStyle w:val="UnnumtextBodytext"/>
              <w:rPr>
                <w:sz w:val="20"/>
                <w:szCs w:val="20"/>
                <w:lang w:val="en-AU"/>
              </w:rPr>
            </w:pPr>
            <w:r w:rsidRPr="009D6059">
              <w:rPr>
                <w:b/>
                <w:sz w:val="20"/>
                <w:szCs w:val="20"/>
                <w:lang w:val="en-AU"/>
              </w:rPr>
              <w:t>Cl</w:t>
            </w:r>
            <w:r w:rsidR="00852131" w:rsidRPr="009D6059">
              <w:rPr>
                <w:b/>
                <w:sz w:val="20"/>
                <w:szCs w:val="20"/>
                <w:lang w:val="en-AU"/>
              </w:rPr>
              <w:t>ause</w:t>
            </w:r>
            <w:r w:rsidRPr="009D6059">
              <w:rPr>
                <w:b/>
                <w:sz w:val="20"/>
                <w:szCs w:val="20"/>
                <w:lang w:val="en-AU"/>
              </w:rPr>
              <w:t xml:space="preserve"> 2.1 Distributor’s services and obligations</w:t>
            </w:r>
            <w:r w:rsidRPr="009D6059">
              <w:rPr>
                <w:sz w:val="20"/>
                <w:szCs w:val="20"/>
                <w:lang w:val="en-AU"/>
              </w:rPr>
              <w:t xml:space="preserve">. In setting out the Distributor’s services and obligations, the </w:t>
            </w:r>
            <w:proofErr w:type="spellStart"/>
            <w:r w:rsidRPr="009D6059">
              <w:rPr>
                <w:sz w:val="20"/>
                <w:szCs w:val="20"/>
                <w:lang w:val="en-AU"/>
              </w:rPr>
              <w:t>VUoSA</w:t>
            </w:r>
            <w:proofErr w:type="spellEnd"/>
            <w:r w:rsidRPr="009D6059">
              <w:rPr>
                <w:sz w:val="20"/>
                <w:szCs w:val="20"/>
                <w:lang w:val="en-AU"/>
              </w:rPr>
              <w:t xml:space="preserve"> refers to the Distributor meeting the listed requirements) in accordance with Good Electricity Industry Practice.  </w:t>
            </w:r>
          </w:p>
        </w:tc>
        <w:tc>
          <w:tcPr>
            <w:tcW w:w="2126" w:type="dxa"/>
          </w:tcPr>
          <w:p w14:paraId="2746ABD4" w14:textId="6A026B3D" w:rsidR="00670BBF" w:rsidRPr="009D6059" w:rsidRDefault="0019794C" w:rsidP="00F55157">
            <w:pPr>
              <w:pStyle w:val="UnnumtextBodytext"/>
              <w:rPr>
                <w:sz w:val="20"/>
                <w:szCs w:val="20"/>
                <w:lang w:val="en-AU"/>
              </w:rPr>
            </w:pPr>
            <w:r w:rsidRPr="009D6059">
              <w:rPr>
                <w:sz w:val="20"/>
                <w:szCs w:val="20"/>
                <w:lang w:val="en-AU"/>
              </w:rPr>
              <w:t>Without the overarching reference to Good Electricity Industry Practice there m</w:t>
            </w:r>
            <w:r w:rsidR="004D14F0" w:rsidRPr="009D6059">
              <w:rPr>
                <w:sz w:val="20"/>
                <w:szCs w:val="20"/>
                <w:lang w:val="en-AU"/>
              </w:rPr>
              <w:t>ay</w:t>
            </w:r>
            <w:r w:rsidR="004D5CCF">
              <w:rPr>
                <w:sz w:val="20"/>
                <w:szCs w:val="20"/>
                <w:lang w:val="en-AU"/>
              </w:rPr>
              <w:t xml:space="preserve"> </w:t>
            </w:r>
            <w:r w:rsidRPr="009D6059">
              <w:rPr>
                <w:sz w:val="20"/>
                <w:szCs w:val="20"/>
                <w:lang w:val="en-AU"/>
              </w:rPr>
              <w:t>be an</w:t>
            </w:r>
            <w:r w:rsidR="004D14F0" w:rsidRPr="009D6059">
              <w:rPr>
                <w:sz w:val="20"/>
                <w:szCs w:val="20"/>
                <w:lang w:val="en-AU"/>
              </w:rPr>
              <w:t xml:space="preserve"> increase the number and scope of disputes between the Retailer and the Distributor</w:t>
            </w:r>
            <w:r w:rsidR="00852131" w:rsidRPr="009D6059">
              <w:rPr>
                <w:sz w:val="20"/>
                <w:szCs w:val="20"/>
                <w:lang w:val="en-AU"/>
              </w:rPr>
              <w:t xml:space="preserve">.  </w:t>
            </w:r>
            <w:r w:rsidR="004D14F0" w:rsidRPr="009D6059">
              <w:rPr>
                <w:sz w:val="20"/>
                <w:szCs w:val="20"/>
                <w:lang w:val="en-AU"/>
              </w:rPr>
              <w:t xml:space="preserve"> </w:t>
            </w:r>
          </w:p>
        </w:tc>
        <w:tc>
          <w:tcPr>
            <w:tcW w:w="1985" w:type="dxa"/>
          </w:tcPr>
          <w:p w14:paraId="5D3AAA99" w14:textId="77777777" w:rsidR="00670BBF" w:rsidRPr="009D6059" w:rsidRDefault="00515311" w:rsidP="003F048D">
            <w:pPr>
              <w:pStyle w:val="UnnumtextBodytext"/>
              <w:rPr>
                <w:sz w:val="20"/>
                <w:szCs w:val="20"/>
                <w:lang w:val="en-AU"/>
              </w:rPr>
            </w:pPr>
            <w:r w:rsidRPr="009D6059">
              <w:rPr>
                <w:sz w:val="20"/>
                <w:szCs w:val="20"/>
                <w:lang w:val="en-AU"/>
              </w:rPr>
              <w:t xml:space="preserve">No benefit. </w:t>
            </w:r>
          </w:p>
        </w:tc>
        <w:tc>
          <w:tcPr>
            <w:tcW w:w="1382" w:type="dxa"/>
          </w:tcPr>
          <w:p w14:paraId="2EAF8D78" w14:textId="7AF359F1" w:rsidR="00670BBF" w:rsidRPr="009D6059" w:rsidRDefault="004678D9" w:rsidP="00F55157">
            <w:pPr>
              <w:pStyle w:val="UnnumtextBodytext"/>
              <w:rPr>
                <w:sz w:val="20"/>
                <w:szCs w:val="20"/>
                <w:lang w:val="en-AU"/>
              </w:rPr>
            </w:pPr>
            <w:r>
              <w:rPr>
                <w:sz w:val="20"/>
                <w:szCs w:val="20"/>
                <w:lang w:val="en-AU"/>
              </w:rPr>
              <w:t>Potential n</w:t>
            </w:r>
            <w:r w:rsidR="004D14F0" w:rsidRPr="009D6059">
              <w:rPr>
                <w:sz w:val="20"/>
                <w:szCs w:val="20"/>
                <w:lang w:val="en-AU"/>
              </w:rPr>
              <w:t xml:space="preserve">et cost of moving to the </w:t>
            </w:r>
            <w:proofErr w:type="spellStart"/>
            <w:r w:rsidR="004D14F0" w:rsidRPr="009D6059">
              <w:rPr>
                <w:sz w:val="20"/>
                <w:szCs w:val="20"/>
                <w:lang w:val="en-AU"/>
              </w:rPr>
              <w:t>MUoSA</w:t>
            </w:r>
            <w:proofErr w:type="spellEnd"/>
            <w:r w:rsidR="004D14F0" w:rsidRPr="009D6059">
              <w:rPr>
                <w:sz w:val="20"/>
                <w:szCs w:val="20"/>
                <w:lang w:val="en-AU"/>
              </w:rPr>
              <w:t>.</w:t>
            </w:r>
          </w:p>
        </w:tc>
      </w:tr>
      <w:tr w:rsidR="00BE4DCB" w:rsidRPr="009D6059" w14:paraId="37A5E185" w14:textId="77777777" w:rsidTr="004D14F0">
        <w:tc>
          <w:tcPr>
            <w:tcW w:w="2660" w:type="dxa"/>
          </w:tcPr>
          <w:p w14:paraId="7C8A84C3" w14:textId="77777777" w:rsidR="00BE4DCB" w:rsidRPr="009D6059" w:rsidRDefault="00F6333B" w:rsidP="00205960">
            <w:pPr>
              <w:pStyle w:val="UnnumtextBodytext"/>
              <w:rPr>
                <w:sz w:val="20"/>
                <w:szCs w:val="20"/>
                <w:lang w:val="en-AU"/>
              </w:rPr>
            </w:pPr>
            <w:r w:rsidRPr="009D6059">
              <w:rPr>
                <w:sz w:val="20"/>
                <w:szCs w:val="20"/>
                <w:lang w:val="en-AU"/>
              </w:rPr>
              <w:t xml:space="preserve">Clause 2.2(d) </w:t>
            </w:r>
            <w:r w:rsidR="00205960" w:rsidRPr="009D6059">
              <w:rPr>
                <w:sz w:val="20"/>
                <w:szCs w:val="20"/>
                <w:lang w:val="en-AU"/>
              </w:rPr>
              <w:t xml:space="preserve">Provides for </w:t>
            </w:r>
            <w:r w:rsidR="00BE4DCB" w:rsidRPr="009D6059">
              <w:rPr>
                <w:sz w:val="20"/>
                <w:szCs w:val="20"/>
                <w:lang w:val="en-AU"/>
              </w:rPr>
              <w:t xml:space="preserve">Distributor </w:t>
            </w:r>
            <w:r w:rsidR="00205960" w:rsidRPr="009D6059">
              <w:rPr>
                <w:sz w:val="20"/>
                <w:szCs w:val="20"/>
                <w:lang w:val="en-AU"/>
              </w:rPr>
              <w:t>(rather than Retailer) to inform</w:t>
            </w:r>
            <w:r w:rsidR="00BE4DCB" w:rsidRPr="009D6059">
              <w:rPr>
                <w:sz w:val="20"/>
                <w:szCs w:val="20"/>
                <w:lang w:val="en-AU"/>
              </w:rPr>
              <w:t xml:space="preserve"> Consumers about Unplanned Service Interruptions</w:t>
            </w:r>
            <w:r w:rsidR="003F048D" w:rsidRPr="009D6059">
              <w:rPr>
                <w:sz w:val="20"/>
                <w:szCs w:val="20"/>
                <w:lang w:val="en-AU"/>
              </w:rPr>
              <w:t xml:space="preserve"> as agreed with Retailer</w:t>
            </w:r>
            <w:r w:rsidR="00BE4DCB" w:rsidRPr="009D6059">
              <w:rPr>
                <w:sz w:val="20"/>
                <w:szCs w:val="20"/>
                <w:lang w:val="en-AU"/>
              </w:rPr>
              <w:t>.</w:t>
            </w:r>
          </w:p>
        </w:tc>
        <w:tc>
          <w:tcPr>
            <w:tcW w:w="2126" w:type="dxa"/>
          </w:tcPr>
          <w:p w14:paraId="691435A8" w14:textId="77777777" w:rsidR="003F048D" w:rsidRPr="009D6059" w:rsidRDefault="00205960" w:rsidP="00F55157">
            <w:pPr>
              <w:pStyle w:val="UnnumtextBodytext"/>
              <w:rPr>
                <w:sz w:val="20"/>
                <w:szCs w:val="20"/>
                <w:lang w:val="en-AU"/>
              </w:rPr>
            </w:pPr>
            <w:r w:rsidRPr="009D6059">
              <w:rPr>
                <w:sz w:val="20"/>
                <w:szCs w:val="20"/>
                <w:lang w:val="en-AU"/>
              </w:rPr>
              <w:t>Likely to be more efficient for the Distributor to manage this service.</w:t>
            </w:r>
          </w:p>
          <w:p w14:paraId="475B61F2" w14:textId="77777777" w:rsidR="00BE4DCB" w:rsidRPr="009D6059" w:rsidRDefault="003F048D" w:rsidP="00F55157">
            <w:pPr>
              <w:pStyle w:val="UnnumtextBodytext"/>
              <w:rPr>
                <w:sz w:val="20"/>
                <w:szCs w:val="20"/>
                <w:lang w:val="en-AU"/>
              </w:rPr>
            </w:pPr>
            <w:r w:rsidRPr="009D6059">
              <w:rPr>
                <w:sz w:val="20"/>
                <w:szCs w:val="20"/>
                <w:lang w:val="en-AU"/>
              </w:rPr>
              <w:t xml:space="preserve">Increase operating costs to Retailer if move to </w:t>
            </w:r>
            <w:proofErr w:type="spellStart"/>
            <w:r w:rsidRPr="009D6059">
              <w:rPr>
                <w:sz w:val="20"/>
                <w:szCs w:val="20"/>
                <w:lang w:val="en-AU"/>
              </w:rPr>
              <w:t>MUoSA</w:t>
            </w:r>
            <w:proofErr w:type="spellEnd"/>
            <w:r w:rsidRPr="009D6059">
              <w:rPr>
                <w:sz w:val="20"/>
                <w:szCs w:val="20"/>
                <w:lang w:val="en-AU"/>
              </w:rPr>
              <w:t xml:space="preserve">. </w:t>
            </w:r>
            <w:r w:rsidR="00205960" w:rsidRPr="009D6059">
              <w:rPr>
                <w:sz w:val="20"/>
                <w:szCs w:val="20"/>
                <w:lang w:val="en-AU"/>
              </w:rPr>
              <w:t xml:space="preserve">  </w:t>
            </w:r>
          </w:p>
        </w:tc>
        <w:tc>
          <w:tcPr>
            <w:tcW w:w="1985" w:type="dxa"/>
          </w:tcPr>
          <w:p w14:paraId="17C95AAE" w14:textId="77777777" w:rsidR="00BE4DCB" w:rsidRPr="009D6059" w:rsidRDefault="00205960" w:rsidP="003F048D">
            <w:pPr>
              <w:pStyle w:val="UnnumtextBodytext"/>
              <w:rPr>
                <w:sz w:val="20"/>
                <w:szCs w:val="20"/>
                <w:lang w:val="en-AU"/>
              </w:rPr>
            </w:pPr>
            <w:r w:rsidRPr="009D6059">
              <w:rPr>
                <w:sz w:val="20"/>
                <w:szCs w:val="20"/>
                <w:lang w:val="en-AU"/>
              </w:rPr>
              <w:t>No benefit</w:t>
            </w:r>
            <w:r w:rsidR="003F048D" w:rsidRPr="009D6059">
              <w:rPr>
                <w:sz w:val="20"/>
                <w:szCs w:val="20"/>
                <w:lang w:val="en-AU"/>
              </w:rPr>
              <w:t>.  Arrangement is negotiated with the Retailer and Distributor</w:t>
            </w:r>
          </w:p>
        </w:tc>
        <w:tc>
          <w:tcPr>
            <w:tcW w:w="1382" w:type="dxa"/>
          </w:tcPr>
          <w:p w14:paraId="22A88FEB" w14:textId="0B56C85C" w:rsidR="00BE4DCB" w:rsidRPr="009D6059" w:rsidRDefault="004678D9" w:rsidP="00F55157">
            <w:pPr>
              <w:pStyle w:val="UnnumtextBodytext"/>
              <w:rPr>
                <w:sz w:val="20"/>
                <w:szCs w:val="20"/>
                <w:lang w:val="en-AU"/>
              </w:rPr>
            </w:pPr>
            <w:r>
              <w:rPr>
                <w:sz w:val="20"/>
                <w:szCs w:val="20"/>
                <w:lang w:val="en-AU"/>
              </w:rPr>
              <w:t>N</w:t>
            </w:r>
            <w:r w:rsidR="00742AD9">
              <w:rPr>
                <w:sz w:val="20"/>
                <w:szCs w:val="20"/>
                <w:lang w:val="en-AU"/>
              </w:rPr>
              <w:t xml:space="preserve">et economic cost of moving to the </w:t>
            </w:r>
            <w:proofErr w:type="spellStart"/>
            <w:r w:rsidR="00742AD9">
              <w:rPr>
                <w:sz w:val="20"/>
                <w:szCs w:val="20"/>
                <w:lang w:val="en-AU"/>
              </w:rPr>
              <w:t>MUoSA</w:t>
            </w:r>
            <w:proofErr w:type="spellEnd"/>
            <w:r w:rsidR="00742AD9">
              <w:rPr>
                <w:sz w:val="20"/>
                <w:szCs w:val="20"/>
                <w:lang w:val="en-AU"/>
              </w:rPr>
              <w:t xml:space="preserve">. </w:t>
            </w:r>
            <w:r w:rsidR="003F048D" w:rsidRPr="009D6059">
              <w:rPr>
                <w:sz w:val="20"/>
                <w:szCs w:val="20"/>
                <w:lang w:val="en-AU"/>
              </w:rPr>
              <w:t xml:space="preserve"> </w:t>
            </w:r>
          </w:p>
        </w:tc>
      </w:tr>
      <w:tr w:rsidR="00515311" w:rsidRPr="009D6059" w14:paraId="32C31F2E" w14:textId="77777777" w:rsidTr="004D14F0">
        <w:tc>
          <w:tcPr>
            <w:tcW w:w="2660" w:type="dxa"/>
          </w:tcPr>
          <w:p w14:paraId="71C9792A" w14:textId="77777777" w:rsidR="00515311" w:rsidRPr="009D6059" w:rsidRDefault="00515311" w:rsidP="00205960">
            <w:pPr>
              <w:pStyle w:val="UnnumtextBodytext"/>
              <w:rPr>
                <w:sz w:val="20"/>
                <w:szCs w:val="20"/>
                <w:lang w:val="en-AU"/>
              </w:rPr>
            </w:pPr>
            <w:r w:rsidRPr="009D6059">
              <w:rPr>
                <w:b/>
                <w:sz w:val="20"/>
                <w:szCs w:val="20"/>
                <w:lang w:val="en-AU"/>
              </w:rPr>
              <w:t>Clause 2.4 Retailer’s obligations in relation to Embedded Networks</w:t>
            </w:r>
            <w:r w:rsidRPr="009D6059">
              <w:rPr>
                <w:sz w:val="20"/>
                <w:szCs w:val="20"/>
                <w:lang w:val="en-AU"/>
              </w:rPr>
              <w:t xml:space="preserve">.  </w:t>
            </w:r>
          </w:p>
          <w:p w14:paraId="593A35E5" w14:textId="77777777" w:rsidR="00017C69" w:rsidRPr="009D6059" w:rsidRDefault="00017C69" w:rsidP="00205960">
            <w:pPr>
              <w:pStyle w:val="UnnumtextBodytext"/>
              <w:rPr>
                <w:b/>
                <w:sz w:val="20"/>
                <w:szCs w:val="20"/>
                <w:lang w:val="en-AU"/>
              </w:rPr>
            </w:pPr>
            <w:r w:rsidRPr="009D6059">
              <w:rPr>
                <w:b/>
                <w:sz w:val="20"/>
                <w:szCs w:val="20"/>
                <w:lang w:val="en-AU"/>
              </w:rPr>
              <w:t>Schedule 9: Embedded Network Provisions.</w:t>
            </w:r>
          </w:p>
          <w:p w14:paraId="293272ED" w14:textId="77777777" w:rsidR="00017C69" w:rsidRPr="009D6059" w:rsidRDefault="00017C69" w:rsidP="00017C69">
            <w:pPr>
              <w:rPr>
                <w:sz w:val="20"/>
                <w:szCs w:val="20"/>
                <w:lang w:val="en-AU"/>
              </w:rPr>
            </w:pPr>
            <w:r w:rsidRPr="009D6059">
              <w:rPr>
                <w:sz w:val="20"/>
                <w:szCs w:val="20"/>
                <w:lang w:val="en-AU"/>
              </w:rPr>
              <w:t xml:space="preserve">Establishes arrangement between the Distributor, Retailer, Embedded Network Owners and Embedded Network Customers.  </w:t>
            </w:r>
          </w:p>
        </w:tc>
        <w:tc>
          <w:tcPr>
            <w:tcW w:w="2126" w:type="dxa"/>
          </w:tcPr>
          <w:p w14:paraId="0F6FB4AF" w14:textId="77777777" w:rsidR="00515311" w:rsidRPr="009D6059" w:rsidRDefault="008821F6" w:rsidP="00F55157">
            <w:pPr>
              <w:pStyle w:val="UnnumtextBodytext"/>
              <w:rPr>
                <w:sz w:val="20"/>
                <w:szCs w:val="20"/>
                <w:lang w:val="en-AU"/>
              </w:rPr>
            </w:pPr>
            <w:r w:rsidRPr="009D6059">
              <w:rPr>
                <w:sz w:val="20"/>
                <w:szCs w:val="20"/>
                <w:lang w:val="en-AU"/>
              </w:rPr>
              <w:t xml:space="preserve">Less transparency of Retailer obligations in relation to Embedded Networks. Likely to create greater uncertainty in the market and reduce efficient operation of the market.    </w:t>
            </w:r>
          </w:p>
        </w:tc>
        <w:tc>
          <w:tcPr>
            <w:tcW w:w="1985" w:type="dxa"/>
          </w:tcPr>
          <w:p w14:paraId="4B735519" w14:textId="77777777" w:rsidR="00515311" w:rsidRPr="009D6059" w:rsidRDefault="008821F6" w:rsidP="003F048D">
            <w:pPr>
              <w:pStyle w:val="UnnumtextBodytext"/>
              <w:rPr>
                <w:sz w:val="20"/>
                <w:szCs w:val="20"/>
                <w:lang w:val="en-AU"/>
              </w:rPr>
            </w:pPr>
            <w:r w:rsidRPr="009D6059">
              <w:rPr>
                <w:sz w:val="20"/>
                <w:szCs w:val="20"/>
                <w:lang w:val="en-AU"/>
              </w:rPr>
              <w:t xml:space="preserve">No benefit. </w:t>
            </w:r>
          </w:p>
        </w:tc>
        <w:tc>
          <w:tcPr>
            <w:tcW w:w="1382" w:type="dxa"/>
          </w:tcPr>
          <w:p w14:paraId="22946A6A" w14:textId="67798430" w:rsidR="00515311" w:rsidRPr="009D6059" w:rsidRDefault="004678D9" w:rsidP="00F55157">
            <w:pPr>
              <w:pStyle w:val="UnnumtextBodytext"/>
              <w:rPr>
                <w:sz w:val="20"/>
                <w:szCs w:val="20"/>
                <w:lang w:val="en-AU"/>
              </w:rPr>
            </w:pPr>
            <w:r>
              <w:rPr>
                <w:sz w:val="20"/>
                <w:szCs w:val="20"/>
                <w:lang w:val="en-AU"/>
              </w:rPr>
              <w:t>N</w:t>
            </w:r>
            <w:r w:rsidR="008821F6" w:rsidRPr="009D6059">
              <w:rPr>
                <w:sz w:val="20"/>
                <w:szCs w:val="20"/>
                <w:lang w:val="en-AU"/>
              </w:rPr>
              <w:t xml:space="preserve">et cost of moving to the </w:t>
            </w:r>
            <w:proofErr w:type="spellStart"/>
            <w:r w:rsidR="008821F6" w:rsidRPr="009D6059">
              <w:rPr>
                <w:sz w:val="20"/>
                <w:szCs w:val="20"/>
                <w:lang w:val="en-AU"/>
              </w:rPr>
              <w:t>MUoSA</w:t>
            </w:r>
            <w:proofErr w:type="spellEnd"/>
            <w:r w:rsidR="008821F6" w:rsidRPr="009D6059">
              <w:rPr>
                <w:sz w:val="20"/>
                <w:szCs w:val="20"/>
                <w:lang w:val="en-AU"/>
              </w:rPr>
              <w:t xml:space="preserve">. </w:t>
            </w:r>
          </w:p>
        </w:tc>
      </w:tr>
      <w:tr w:rsidR="00F6333B" w:rsidRPr="009D6059" w14:paraId="0426ECB6" w14:textId="77777777" w:rsidTr="004D14F0">
        <w:tc>
          <w:tcPr>
            <w:tcW w:w="2660" w:type="dxa"/>
          </w:tcPr>
          <w:p w14:paraId="028FE3CF" w14:textId="77777777" w:rsidR="00515311" w:rsidRPr="009D6059" w:rsidRDefault="00F6333B" w:rsidP="00F6333B">
            <w:pPr>
              <w:pStyle w:val="UnnumtextBodytext"/>
              <w:rPr>
                <w:b/>
                <w:sz w:val="20"/>
                <w:szCs w:val="20"/>
                <w:lang w:val="en-AU"/>
              </w:rPr>
            </w:pPr>
            <w:r w:rsidRPr="009D6059">
              <w:rPr>
                <w:b/>
                <w:sz w:val="20"/>
                <w:szCs w:val="20"/>
                <w:lang w:val="en-AU"/>
              </w:rPr>
              <w:t>Load Management by third parties</w:t>
            </w:r>
            <w:r w:rsidR="003631D5" w:rsidRPr="009D6059">
              <w:rPr>
                <w:b/>
                <w:sz w:val="20"/>
                <w:szCs w:val="20"/>
                <w:lang w:val="en-AU"/>
              </w:rPr>
              <w:t>.</w:t>
            </w:r>
          </w:p>
          <w:p w14:paraId="6523233C" w14:textId="77777777" w:rsidR="00F6333B" w:rsidRPr="009D6059" w:rsidRDefault="00F6333B" w:rsidP="003631D5">
            <w:pPr>
              <w:pStyle w:val="UnnumtextBodytext"/>
              <w:rPr>
                <w:sz w:val="20"/>
                <w:szCs w:val="20"/>
                <w:lang w:val="en-AU"/>
              </w:rPr>
            </w:pPr>
            <w:r w:rsidRPr="009D6059">
              <w:rPr>
                <w:b/>
                <w:sz w:val="20"/>
                <w:szCs w:val="20"/>
                <w:lang w:val="en-AU"/>
              </w:rPr>
              <w:t>Clause 6.11 Inclusion in Consumer Contracts</w:t>
            </w:r>
            <w:r w:rsidRPr="009D6059">
              <w:rPr>
                <w:sz w:val="20"/>
                <w:szCs w:val="20"/>
                <w:lang w:val="en-AU"/>
              </w:rPr>
              <w:t xml:space="preserve">. Retailer is required to include provisions relating to third party involvement in Controlled Load in its Consumer Contract. </w:t>
            </w:r>
            <w:r w:rsidR="003631D5" w:rsidRPr="009D6059">
              <w:rPr>
                <w:sz w:val="20"/>
                <w:szCs w:val="20"/>
                <w:lang w:val="en-AU"/>
              </w:rPr>
              <w:t>Other variations in clauses relating to Load control include clauses 6.1 and 6.2.</w:t>
            </w:r>
          </w:p>
        </w:tc>
        <w:tc>
          <w:tcPr>
            <w:tcW w:w="2126" w:type="dxa"/>
          </w:tcPr>
          <w:p w14:paraId="100BA6FE" w14:textId="77777777" w:rsidR="00F6333B" w:rsidRPr="009D6059" w:rsidRDefault="00F6333B" w:rsidP="00F55157">
            <w:pPr>
              <w:pStyle w:val="UnnumtextBodytext"/>
              <w:rPr>
                <w:sz w:val="20"/>
                <w:szCs w:val="20"/>
                <w:lang w:val="en-AU"/>
              </w:rPr>
            </w:pPr>
          </w:p>
          <w:p w14:paraId="2A1221DC" w14:textId="77777777" w:rsidR="003631D5" w:rsidRPr="009D6059" w:rsidRDefault="003631D5" w:rsidP="00F55157">
            <w:pPr>
              <w:pStyle w:val="UnnumtextBodytext"/>
              <w:rPr>
                <w:sz w:val="20"/>
                <w:szCs w:val="20"/>
                <w:lang w:val="en-AU"/>
              </w:rPr>
            </w:pPr>
          </w:p>
          <w:p w14:paraId="14A9C89F" w14:textId="77777777" w:rsidR="00F6333B" w:rsidRPr="009D6059" w:rsidRDefault="00F6333B" w:rsidP="00F55157">
            <w:pPr>
              <w:pStyle w:val="UnnumtextBodytext"/>
              <w:rPr>
                <w:sz w:val="20"/>
                <w:szCs w:val="20"/>
                <w:lang w:val="en-AU"/>
              </w:rPr>
            </w:pPr>
            <w:r w:rsidRPr="009D6059">
              <w:rPr>
                <w:sz w:val="20"/>
                <w:szCs w:val="20"/>
                <w:lang w:val="en-AU"/>
              </w:rPr>
              <w:t xml:space="preserve">Less transparent process for third party involvement likely to increase costs of disputes; reduce reliability and security. </w:t>
            </w:r>
          </w:p>
        </w:tc>
        <w:tc>
          <w:tcPr>
            <w:tcW w:w="1985" w:type="dxa"/>
          </w:tcPr>
          <w:p w14:paraId="50822B1E" w14:textId="77777777" w:rsidR="00F6333B" w:rsidRPr="009D6059" w:rsidRDefault="00F6333B" w:rsidP="003F048D">
            <w:pPr>
              <w:pStyle w:val="UnnumtextBodytext"/>
              <w:rPr>
                <w:sz w:val="20"/>
                <w:szCs w:val="20"/>
                <w:lang w:val="en-AU"/>
              </w:rPr>
            </w:pPr>
          </w:p>
          <w:p w14:paraId="2CBCEFF2" w14:textId="77777777" w:rsidR="003631D5" w:rsidRPr="009D6059" w:rsidRDefault="003631D5" w:rsidP="00DB6B72">
            <w:pPr>
              <w:pStyle w:val="UnnumtextBodytext"/>
              <w:rPr>
                <w:sz w:val="20"/>
                <w:szCs w:val="20"/>
                <w:lang w:val="en-AU"/>
              </w:rPr>
            </w:pPr>
          </w:p>
          <w:p w14:paraId="674DECC8" w14:textId="77777777" w:rsidR="00F6333B" w:rsidRPr="009D6059" w:rsidRDefault="003631D5" w:rsidP="003631D5">
            <w:pPr>
              <w:pStyle w:val="UnnumtextBodytext"/>
              <w:rPr>
                <w:sz w:val="20"/>
                <w:szCs w:val="20"/>
                <w:lang w:val="en-AU"/>
              </w:rPr>
            </w:pPr>
            <w:r w:rsidRPr="009D6059">
              <w:rPr>
                <w:sz w:val="20"/>
                <w:szCs w:val="20"/>
                <w:lang w:val="en-AU"/>
              </w:rPr>
              <w:t>Having f</w:t>
            </w:r>
            <w:r w:rsidR="00F6333B" w:rsidRPr="009D6059">
              <w:rPr>
                <w:sz w:val="20"/>
                <w:szCs w:val="20"/>
                <w:lang w:val="en-AU"/>
              </w:rPr>
              <w:t>ewer requirements on third par</w:t>
            </w:r>
            <w:r w:rsidR="00DB6B72" w:rsidRPr="009D6059">
              <w:rPr>
                <w:sz w:val="20"/>
                <w:szCs w:val="20"/>
                <w:lang w:val="en-AU"/>
              </w:rPr>
              <w:t xml:space="preserve">ties </w:t>
            </w:r>
            <w:r w:rsidRPr="009D6059">
              <w:rPr>
                <w:sz w:val="20"/>
                <w:szCs w:val="20"/>
                <w:lang w:val="en-AU"/>
              </w:rPr>
              <w:t xml:space="preserve">would make entry into the load control market easier.  </w:t>
            </w:r>
          </w:p>
        </w:tc>
        <w:tc>
          <w:tcPr>
            <w:tcW w:w="1382" w:type="dxa"/>
          </w:tcPr>
          <w:p w14:paraId="338194A4" w14:textId="77777777" w:rsidR="00F6333B" w:rsidRPr="009D6059" w:rsidRDefault="00F6333B" w:rsidP="00F55157">
            <w:pPr>
              <w:pStyle w:val="UnnumtextBodytext"/>
              <w:rPr>
                <w:sz w:val="20"/>
                <w:szCs w:val="20"/>
                <w:lang w:val="en-AU"/>
              </w:rPr>
            </w:pPr>
          </w:p>
          <w:p w14:paraId="0D302535" w14:textId="77777777" w:rsidR="003631D5" w:rsidRPr="009D6059" w:rsidRDefault="003631D5" w:rsidP="00F55157">
            <w:pPr>
              <w:pStyle w:val="UnnumtextBodytext"/>
              <w:rPr>
                <w:sz w:val="20"/>
                <w:szCs w:val="20"/>
                <w:lang w:val="en-AU"/>
              </w:rPr>
            </w:pPr>
          </w:p>
          <w:p w14:paraId="0B101CA0" w14:textId="77777777" w:rsidR="00DB6B72" w:rsidRPr="009D6059" w:rsidRDefault="00515311" w:rsidP="00F55157">
            <w:pPr>
              <w:pStyle w:val="UnnumtextBodytext"/>
              <w:rPr>
                <w:sz w:val="20"/>
                <w:szCs w:val="20"/>
                <w:lang w:val="en-AU"/>
              </w:rPr>
            </w:pPr>
            <w:r w:rsidRPr="009D6059">
              <w:rPr>
                <w:sz w:val="20"/>
                <w:szCs w:val="20"/>
                <w:lang w:val="en-AU"/>
              </w:rPr>
              <w:t xml:space="preserve">On balance safety and security </w:t>
            </w:r>
            <w:r w:rsidR="00DB6B72" w:rsidRPr="009D6059">
              <w:rPr>
                <w:sz w:val="20"/>
                <w:szCs w:val="20"/>
                <w:lang w:val="en-AU"/>
              </w:rPr>
              <w:t xml:space="preserve">of the network likely to outweigh </w:t>
            </w:r>
            <w:r w:rsidR="003631D5" w:rsidRPr="009D6059">
              <w:rPr>
                <w:sz w:val="20"/>
                <w:szCs w:val="20"/>
                <w:lang w:val="en-AU"/>
              </w:rPr>
              <w:t xml:space="preserve">any benefit of easier access by third parties to load control. </w:t>
            </w:r>
          </w:p>
        </w:tc>
      </w:tr>
      <w:tr w:rsidR="007342ED" w:rsidRPr="009D6059" w14:paraId="715F398F" w14:textId="77777777" w:rsidTr="004D14F0">
        <w:tc>
          <w:tcPr>
            <w:tcW w:w="2660" w:type="dxa"/>
          </w:tcPr>
          <w:p w14:paraId="6453B9A3" w14:textId="77777777" w:rsidR="0045710A" w:rsidRPr="009D6059" w:rsidRDefault="0045710A" w:rsidP="0045710A">
            <w:pPr>
              <w:pStyle w:val="UnnumtextBodytext"/>
              <w:rPr>
                <w:b/>
                <w:sz w:val="20"/>
                <w:szCs w:val="20"/>
                <w:lang w:val="en-AU"/>
              </w:rPr>
            </w:pPr>
            <w:r w:rsidRPr="009D6059">
              <w:rPr>
                <w:b/>
                <w:sz w:val="20"/>
                <w:szCs w:val="20"/>
                <w:lang w:val="en-AU"/>
              </w:rPr>
              <w:t xml:space="preserve">Clause 8. Service Performance Reporting </w:t>
            </w:r>
          </w:p>
          <w:p w14:paraId="7B0592E7" w14:textId="77777777" w:rsidR="007342ED" w:rsidRPr="009D6059" w:rsidRDefault="0045710A" w:rsidP="0045710A">
            <w:pPr>
              <w:pStyle w:val="UnnumtextBodytext"/>
              <w:rPr>
                <w:sz w:val="20"/>
                <w:szCs w:val="20"/>
                <w:lang w:val="en-AU"/>
              </w:rPr>
            </w:pPr>
            <w:r w:rsidRPr="009D6059">
              <w:rPr>
                <w:sz w:val="20"/>
                <w:szCs w:val="20"/>
                <w:lang w:val="en-AU"/>
              </w:rPr>
              <w:t>Performance reports: are by request rather than mandatory.</w:t>
            </w:r>
          </w:p>
        </w:tc>
        <w:tc>
          <w:tcPr>
            <w:tcW w:w="2126" w:type="dxa"/>
          </w:tcPr>
          <w:p w14:paraId="1FE1AF51" w14:textId="77777777" w:rsidR="007342ED" w:rsidRPr="009D6059" w:rsidRDefault="00E738FB" w:rsidP="00F55157">
            <w:pPr>
              <w:pStyle w:val="UnnumtextBodytext"/>
              <w:rPr>
                <w:sz w:val="20"/>
                <w:szCs w:val="20"/>
                <w:lang w:val="en-AU"/>
              </w:rPr>
            </w:pPr>
            <w:r w:rsidRPr="009D6059">
              <w:rPr>
                <w:sz w:val="20"/>
                <w:szCs w:val="20"/>
                <w:lang w:val="en-AU"/>
              </w:rPr>
              <w:t>Increases operational c</w:t>
            </w:r>
            <w:r w:rsidR="0045710A" w:rsidRPr="009D6059">
              <w:rPr>
                <w:sz w:val="20"/>
                <w:szCs w:val="20"/>
                <w:lang w:val="en-AU"/>
              </w:rPr>
              <w:t>ost of publishing performance r</w:t>
            </w:r>
            <w:r w:rsidR="002F21F2" w:rsidRPr="009D6059">
              <w:rPr>
                <w:sz w:val="20"/>
                <w:szCs w:val="20"/>
                <w:lang w:val="en-AU"/>
              </w:rPr>
              <w:t>eports</w:t>
            </w:r>
            <w:r w:rsidRPr="009D6059">
              <w:rPr>
                <w:sz w:val="20"/>
                <w:szCs w:val="20"/>
                <w:lang w:val="en-AU"/>
              </w:rPr>
              <w:t xml:space="preserve">.  </w:t>
            </w:r>
            <w:r w:rsidR="002F21F2" w:rsidRPr="009D6059">
              <w:rPr>
                <w:sz w:val="20"/>
                <w:szCs w:val="20"/>
                <w:lang w:val="en-AU"/>
              </w:rPr>
              <w:t xml:space="preserve">  </w:t>
            </w:r>
          </w:p>
        </w:tc>
        <w:tc>
          <w:tcPr>
            <w:tcW w:w="1985" w:type="dxa"/>
          </w:tcPr>
          <w:p w14:paraId="300F7298" w14:textId="41CC44C5" w:rsidR="007342ED" w:rsidRPr="009D6059" w:rsidRDefault="00DF70E6" w:rsidP="00017061">
            <w:pPr>
              <w:pStyle w:val="UnnumtextBodytext"/>
              <w:rPr>
                <w:sz w:val="20"/>
                <w:szCs w:val="20"/>
                <w:lang w:val="en-AU"/>
              </w:rPr>
            </w:pPr>
            <w:r>
              <w:rPr>
                <w:sz w:val="20"/>
                <w:szCs w:val="20"/>
                <w:lang w:val="en-AU"/>
              </w:rPr>
              <w:t>Retailers may have ability to obtain more information but unless retailers want this information there is n</w:t>
            </w:r>
            <w:r w:rsidR="002F21F2" w:rsidRPr="00DF70E6">
              <w:rPr>
                <w:sz w:val="20"/>
                <w:szCs w:val="20"/>
                <w:lang w:val="en-AU"/>
              </w:rPr>
              <w:t>o b</w:t>
            </w:r>
            <w:r w:rsidR="0045710A" w:rsidRPr="00DF70E6">
              <w:rPr>
                <w:sz w:val="20"/>
                <w:szCs w:val="20"/>
                <w:lang w:val="en-AU"/>
              </w:rPr>
              <w:t xml:space="preserve">enefit </w:t>
            </w:r>
            <w:r w:rsidR="00017061">
              <w:rPr>
                <w:sz w:val="20"/>
                <w:szCs w:val="20"/>
                <w:lang w:val="en-AU"/>
              </w:rPr>
              <w:t>as information will be processed that parties do not want.</w:t>
            </w:r>
            <w:r w:rsidR="0045710A" w:rsidRPr="009D6059">
              <w:rPr>
                <w:sz w:val="20"/>
                <w:szCs w:val="20"/>
                <w:lang w:val="en-AU"/>
              </w:rPr>
              <w:t xml:space="preserve"> </w:t>
            </w:r>
          </w:p>
        </w:tc>
        <w:tc>
          <w:tcPr>
            <w:tcW w:w="1382" w:type="dxa"/>
          </w:tcPr>
          <w:p w14:paraId="5BAC0596" w14:textId="1B38CD8F" w:rsidR="007342ED" w:rsidRPr="009D6059" w:rsidRDefault="003C4F1C" w:rsidP="00F55157">
            <w:pPr>
              <w:pStyle w:val="UnnumtextBodytext"/>
              <w:rPr>
                <w:sz w:val="20"/>
                <w:szCs w:val="20"/>
                <w:lang w:val="en-AU"/>
              </w:rPr>
            </w:pPr>
            <w:r>
              <w:rPr>
                <w:sz w:val="20"/>
                <w:szCs w:val="20"/>
                <w:lang w:val="en-AU"/>
              </w:rPr>
              <w:t>On balance, no economic benefit of</w:t>
            </w:r>
            <w:r w:rsidR="00E738FB" w:rsidRPr="009D6059">
              <w:rPr>
                <w:sz w:val="20"/>
                <w:szCs w:val="20"/>
                <w:lang w:val="en-AU"/>
              </w:rPr>
              <w:t xml:space="preserve"> moving to the </w:t>
            </w:r>
            <w:proofErr w:type="spellStart"/>
            <w:r w:rsidR="00E738FB" w:rsidRPr="009D6059">
              <w:rPr>
                <w:sz w:val="20"/>
                <w:szCs w:val="20"/>
                <w:lang w:val="en-AU"/>
              </w:rPr>
              <w:t>MUoSA</w:t>
            </w:r>
            <w:proofErr w:type="spellEnd"/>
            <w:r w:rsidR="0045710A" w:rsidRPr="009D6059">
              <w:rPr>
                <w:sz w:val="20"/>
                <w:szCs w:val="20"/>
                <w:lang w:val="en-AU"/>
              </w:rPr>
              <w:t xml:space="preserve">  </w:t>
            </w:r>
          </w:p>
        </w:tc>
      </w:tr>
      <w:tr w:rsidR="007342ED" w:rsidRPr="009D6059" w14:paraId="70C2EB53" w14:textId="77777777" w:rsidTr="004D14F0">
        <w:tc>
          <w:tcPr>
            <w:tcW w:w="2660" w:type="dxa"/>
          </w:tcPr>
          <w:p w14:paraId="6D301CA1" w14:textId="77777777" w:rsidR="007342ED" w:rsidRPr="009D6059" w:rsidRDefault="00BA1F2F" w:rsidP="00F55157">
            <w:pPr>
              <w:pStyle w:val="UnnumtextBodytext"/>
              <w:rPr>
                <w:b/>
                <w:sz w:val="20"/>
                <w:szCs w:val="20"/>
                <w:lang w:val="en-AU"/>
              </w:rPr>
            </w:pPr>
            <w:r w:rsidRPr="009D6059">
              <w:rPr>
                <w:b/>
                <w:sz w:val="20"/>
                <w:szCs w:val="20"/>
                <w:lang w:val="en-AU"/>
              </w:rPr>
              <w:t>Part II</w:t>
            </w:r>
            <w:r w:rsidR="00824F31" w:rsidRPr="009D6059">
              <w:rPr>
                <w:b/>
                <w:sz w:val="20"/>
                <w:szCs w:val="20"/>
                <w:lang w:val="en-AU"/>
              </w:rPr>
              <w:t xml:space="preserve"> Payment obligations </w:t>
            </w:r>
          </w:p>
        </w:tc>
        <w:tc>
          <w:tcPr>
            <w:tcW w:w="2126" w:type="dxa"/>
          </w:tcPr>
          <w:p w14:paraId="69C74C17" w14:textId="77777777" w:rsidR="007342ED" w:rsidRPr="009D6059" w:rsidRDefault="007342ED" w:rsidP="00F55157">
            <w:pPr>
              <w:pStyle w:val="UnnumtextBodytext"/>
              <w:rPr>
                <w:sz w:val="20"/>
                <w:szCs w:val="20"/>
                <w:lang w:val="en-AU"/>
              </w:rPr>
            </w:pPr>
          </w:p>
        </w:tc>
        <w:tc>
          <w:tcPr>
            <w:tcW w:w="1985" w:type="dxa"/>
          </w:tcPr>
          <w:p w14:paraId="1DBEF516" w14:textId="77777777" w:rsidR="007342ED" w:rsidRPr="009D6059" w:rsidRDefault="007342ED" w:rsidP="00F55157">
            <w:pPr>
              <w:pStyle w:val="UnnumtextBodytext"/>
              <w:rPr>
                <w:sz w:val="20"/>
                <w:szCs w:val="20"/>
                <w:lang w:val="en-AU"/>
              </w:rPr>
            </w:pPr>
          </w:p>
        </w:tc>
        <w:tc>
          <w:tcPr>
            <w:tcW w:w="1382" w:type="dxa"/>
          </w:tcPr>
          <w:p w14:paraId="41CD0198" w14:textId="77777777" w:rsidR="007342ED" w:rsidRPr="009D6059" w:rsidRDefault="007342ED" w:rsidP="00F55157">
            <w:pPr>
              <w:pStyle w:val="UnnumtextBodytext"/>
              <w:rPr>
                <w:sz w:val="20"/>
                <w:szCs w:val="20"/>
                <w:lang w:val="en-AU"/>
              </w:rPr>
            </w:pPr>
          </w:p>
        </w:tc>
      </w:tr>
      <w:tr w:rsidR="007342ED" w:rsidRPr="009D6059" w14:paraId="7857CE75" w14:textId="77777777" w:rsidTr="004D14F0">
        <w:tc>
          <w:tcPr>
            <w:tcW w:w="2660" w:type="dxa"/>
          </w:tcPr>
          <w:p w14:paraId="00CAB775" w14:textId="77777777" w:rsidR="00652AE0" w:rsidRPr="009D6059" w:rsidRDefault="00652AE0" w:rsidP="00F55157">
            <w:pPr>
              <w:pStyle w:val="UnnumtextBodytext"/>
              <w:rPr>
                <w:b/>
                <w:sz w:val="20"/>
                <w:szCs w:val="20"/>
                <w:lang w:val="en-AU"/>
              </w:rPr>
            </w:pPr>
            <w:r w:rsidRPr="009D6059">
              <w:rPr>
                <w:b/>
                <w:sz w:val="20"/>
                <w:szCs w:val="20"/>
                <w:lang w:val="en-AU"/>
              </w:rPr>
              <w:t>Distribution services Process and Process for Changing Prices</w:t>
            </w:r>
          </w:p>
          <w:p w14:paraId="7BECB0FB" w14:textId="78A95256" w:rsidR="007342ED" w:rsidRPr="009D6059" w:rsidRDefault="00824F31" w:rsidP="00F55157">
            <w:pPr>
              <w:pStyle w:val="UnnumtextBodytext"/>
              <w:rPr>
                <w:sz w:val="20"/>
                <w:szCs w:val="20"/>
                <w:lang w:val="en-AU"/>
              </w:rPr>
            </w:pPr>
            <w:r w:rsidRPr="009D6059">
              <w:rPr>
                <w:b/>
                <w:sz w:val="20"/>
                <w:szCs w:val="20"/>
                <w:lang w:val="en-AU"/>
              </w:rPr>
              <w:t>Clause</w:t>
            </w:r>
            <w:r w:rsidR="001F647A" w:rsidRPr="009D6059">
              <w:rPr>
                <w:b/>
                <w:sz w:val="20"/>
                <w:szCs w:val="20"/>
                <w:lang w:val="en-AU"/>
              </w:rPr>
              <w:t xml:space="preserve"> 9.3 Notice of price changes.  </w:t>
            </w:r>
            <w:r w:rsidR="001F647A" w:rsidRPr="009D6059">
              <w:rPr>
                <w:sz w:val="20"/>
                <w:szCs w:val="20"/>
                <w:lang w:val="en-AU"/>
              </w:rPr>
              <w:t xml:space="preserve">Under the </w:t>
            </w:r>
            <w:proofErr w:type="spellStart"/>
            <w:r w:rsidR="001F647A" w:rsidRPr="009D6059">
              <w:rPr>
                <w:sz w:val="20"/>
                <w:szCs w:val="20"/>
                <w:lang w:val="en-AU"/>
              </w:rPr>
              <w:t>VUoSA</w:t>
            </w:r>
            <w:proofErr w:type="spellEnd"/>
            <w:r w:rsidR="001F647A" w:rsidRPr="009D6059">
              <w:rPr>
                <w:sz w:val="20"/>
                <w:szCs w:val="20"/>
                <w:lang w:val="en-AU"/>
              </w:rPr>
              <w:t xml:space="preserve"> the Distributor will provide 60 Working </w:t>
            </w:r>
            <w:r w:rsidR="00632D01" w:rsidRPr="009D6059">
              <w:rPr>
                <w:sz w:val="20"/>
                <w:szCs w:val="20"/>
                <w:lang w:val="en-AU"/>
              </w:rPr>
              <w:t>Days’ notice</w:t>
            </w:r>
            <w:r w:rsidR="001F647A" w:rsidRPr="009D6059">
              <w:rPr>
                <w:sz w:val="20"/>
                <w:szCs w:val="20"/>
                <w:lang w:val="en-AU"/>
              </w:rPr>
              <w:t xml:space="preserve"> of a Tariff Rate change.  The </w:t>
            </w:r>
            <w:proofErr w:type="spellStart"/>
            <w:r w:rsidR="001F647A" w:rsidRPr="009D6059">
              <w:rPr>
                <w:sz w:val="20"/>
                <w:szCs w:val="20"/>
                <w:lang w:val="en-AU"/>
              </w:rPr>
              <w:t>MUoSA</w:t>
            </w:r>
            <w:proofErr w:type="spellEnd"/>
            <w:r w:rsidR="001F647A" w:rsidRPr="009D6059">
              <w:rPr>
                <w:sz w:val="20"/>
                <w:szCs w:val="20"/>
                <w:lang w:val="en-AU"/>
              </w:rPr>
              <w:t xml:space="preserve"> provides for 20 Working </w:t>
            </w:r>
            <w:r w:rsidR="00632D01" w:rsidRPr="009D6059">
              <w:rPr>
                <w:sz w:val="20"/>
                <w:szCs w:val="20"/>
                <w:lang w:val="en-AU"/>
              </w:rPr>
              <w:t>Days’ notice</w:t>
            </w:r>
            <w:r w:rsidR="001F647A" w:rsidRPr="009D6059">
              <w:rPr>
                <w:sz w:val="20"/>
                <w:szCs w:val="20"/>
                <w:lang w:val="en-AU"/>
              </w:rPr>
              <w:t xml:space="preserve">.  </w:t>
            </w:r>
          </w:p>
          <w:p w14:paraId="424E9734" w14:textId="77777777" w:rsidR="00824F31" w:rsidRPr="009D6059" w:rsidRDefault="00824F31" w:rsidP="00F55157">
            <w:pPr>
              <w:pStyle w:val="UnnumtextBodytext"/>
              <w:rPr>
                <w:sz w:val="20"/>
                <w:szCs w:val="20"/>
                <w:lang w:val="en-AU"/>
              </w:rPr>
            </w:pPr>
          </w:p>
        </w:tc>
        <w:tc>
          <w:tcPr>
            <w:tcW w:w="2126" w:type="dxa"/>
          </w:tcPr>
          <w:p w14:paraId="5C0B7B3C" w14:textId="77777777" w:rsidR="00652AE0" w:rsidRPr="009D6059" w:rsidRDefault="00652AE0" w:rsidP="00F55157">
            <w:pPr>
              <w:pStyle w:val="UnnumtextBodytext"/>
              <w:rPr>
                <w:sz w:val="20"/>
                <w:szCs w:val="20"/>
                <w:lang w:val="en-AU"/>
              </w:rPr>
            </w:pPr>
          </w:p>
          <w:p w14:paraId="3F83825E" w14:textId="77777777" w:rsidR="00652AE0" w:rsidRPr="009D6059" w:rsidRDefault="00652AE0" w:rsidP="00F55157">
            <w:pPr>
              <w:pStyle w:val="UnnumtextBodytext"/>
              <w:rPr>
                <w:sz w:val="20"/>
                <w:szCs w:val="20"/>
                <w:lang w:val="en-AU"/>
              </w:rPr>
            </w:pPr>
          </w:p>
          <w:p w14:paraId="332D1442" w14:textId="77777777" w:rsidR="007342ED" w:rsidRPr="009D6059" w:rsidRDefault="001F647A" w:rsidP="00F55157">
            <w:pPr>
              <w:pStyle w:val="UnnumtextBodytext"/>
              <w:rPr>
                <w:sz w:val="20"/>
                <w:szCs w:val="20"/>
                <w:lang w:val="en-AU"/>
              </w:rPr>
            </w:pPr>
            <w:r w:rsidRPr="009D6059">
              <w:rPr>
                <w:sz w:val="20"/>
                <w:szCs w:val="20"/>
                <w:lang w:val="en-AU"/>
              </w:rPr>
              <w:t xml:space="preserve">The </w:t>
            </w:r>
            <w:proofErr w:type="spellStart"/>
            <w:r w:rsidRPr="009D6059">
              <w:rPr>
                <w:sz w:val="20"/>
                <w:szCs w:val="20"/>
                <w:lang w:val="en-AU"/>
              </w:rPr>
              <w:t>MUoSA</w:t>
            </w:r>
            <w:proofErr w:type="spellEnd"/>
            <w:r w:rsidRPr="009D6059">
              <w:rPr>
                <w:sz w:val="20"/>
                <w:szCs w:val="20"/>
                <w:lang w:val="en-AU"/>
              </w:rPr>
              <w:t xml:space="preserve"> provides a shorter time period for notice about Tariff Rate changes which would result in higher implementation costs for the Retailer. More resources would be required to effect the changes in the shorter time frame. </w:t>
            </w:r>
          </w:p>
        </w:tc>
        <w:tc>
          <w:tcPr>
            <w:tcW w:w="1985" w:type="dxa"/>
          </w:tcPr>
          <w:p w14:paraId="636F0616" w14:textId="77777777" w:rsidR="00652AE0" w:rsidRPr="009D6059" w:rsidRDefault="00652AE0" w:rsidP="00F55157">
            <w:pPr>
              <w:pStyle w:val="UnnumtextBodytext"/>
              <w:rPr>
                <w:sz w:val="20"/>
                <w:szCs w:val="20"/>
                <w:lang w:val="en-AU"/>
              </w:rPr>
            </w:pPr>
          </w:p>
          <w:p w14:paraId="3549593A" w14:textId="77777777" w:rsidR="00652AE0" w:rsidRPr="009D6059" w:rsidRDefault="00652AE0" w:rsidP="00F55157">
            <w:pPr>
              <w:pStyle w:val="UnnumtextBodytext"/>
              <w:rPr>
                <w:sz w:val="20"/>
                <w:szCs w:val="20"/>
                <w:lang w:val="en-AU"/>
              </w:rPr>
            </w:pPr>
          </w:p>
          <w:p w14:paraId="59F0DABD" w14:textId="77777777" w:rsidR="007342ED" w:rsidRPr="009D6059" w:rsidRDefault="001F647A" w:rsidP="00F55157">
            <w:pPr>
              <w:pStyle w:val="UnnumtextBodytext"/>
              <w:rPr>
                <w:sz w:val="20"/>
                <w:szCs w:val="20"/>
                <w:lang w:val="en-AU"/>
              </w:rPr>
            </w:pPr>
            <w:r w:rsidRPr="009D6059">
              <w:rPr>
                <w:sz w:val="20"/>
                <w:szCs w:val="20"/>
                <w:lang w:val="en-AU"/>
              </w:rPr>
              <w:t xml:space="preserve">No benefit.  </w:t>
            </w:r>
          </w:p>
        </w:tc>
        <w:tc>
          <w:tcPr>
            <w:tcW w:w="1382" w:type="dxa"/>
          </w:tcPr>
          <w:p w14:paraId="0804683E" w14:textId="77777777" w:rsidR="00652AE0" w:rsidRPr="009D6059" w:rsidRDefault="00652AE0" w:rsidP="00F55157">
            <w:pPr>
              <w:pStyle w:val="UnnumtextBodytext"/>
              <w:rPr>
                <w:sz w:val="20"/>
                <w:szCs w:val="20"/>
                <w:lang w:val="en-AU"/>
              </w:rPr>
            </w:pPr>
          </w:p>
          <w:p w14:paraId="2C1FD55C" w14:textId="77777777" w:rsidR="00652AE0" w:rsidRPr="009D6059" w:rsidRDefault="00652AE0" w:rsidP="00F55157">
            <w:pPr>
              <w:pStyle w:val="UnnumtextBodytext"/>
              <w:rPr>
                <w:sz w:val="20"/>
                <w:szCs w:val="20"/>
                <w:lang w:val="en-AU"/>
              </w:rPr>
            </w:pPr>
          </w:p>
          <w:p w14:paraId="5C490529" w14:textId="77777777" w:rsidR="007342ED" w:rsidRPr="009D6059" w:rsidRDefault="001F647A" w:rsidP="00F55157">
            <w:pPr>
              <w:pStyle w:val="UnnumtextBodytext"/>
              <w:rPr>
                <w:sz w:val="20"/>
                <w:szCs w:val="20"/>
                <w:lang w:val="en-AU"/>
              </w:rPr>
            </w:pPr>
            <w:r w:rsidRPr="009D6059">
              <w:rPr>
                <w:sz w:val="20"/>
                <w:szCs w:val="20"/>
                <w:lang w:val="en-AU"/>
              </w:rPr>
              <w:t xml:space="preserve">Net </w:t>
            </w:r>
            <w:r w:rsidR="00794038" w:rsidRPr="009D6059">
              <w:rPr>
                <w:sz w:val="20"/>
                <w:szCs w:val="20"/>
                <w:lang w:val="en-AU"/>
              </w:rPr>
              <w:t xml:space="preserve">economic </w:t>
            </w:r>
            <w:r w:rsidRPr="009D6059">
              <w:rPr>
                <w:sz w:val="20"/>
                <w:szCs w:val="20"/>
                <w:lang w:val="en-AU"/>
              </w:rPr>
              <w:t xml:space="preserve">cost of moving to </w:t>
            </w:r>
            <w:proofErr w:type="spellStart"/>
            <w:r w:rsidRPr="009D6059">
              <w:rPr>
                <w:sz w:val="20"/>
                <w:szCs w:val="20"/>
                <w:lang w:val="en-AU"/>
              </w:rPr>
              <w:t>MUoSA</w:t>
            </w:r>
            <w:proofErr w:type="spellEnd"/>
            <w:r w:rsidRPr="009D6059">
              <w:rPr>
                <w:sz w:val="20"/>
                <w:szCs w:val="20"/>
                <w:lang w:val="en-AU"/>
              </w:rPr>
              <w:t xml:space="preserve">.  </w:t>
            </w:r>
          </w:p>
        </w:tc>
      </w:tr>
      <w:tr w:rsidR="007342ED" w:rsidRPr="009D6059" w14:paraId="13E17C51" w14:textId="77777777" w:rsidTr="004D14F0">
        <w:tc>
          <w:tcPr>
            <w:tcW w:w="2660" w:type="dxa"/>
          </w:tcPr>
          <w:p w14:paraId="5B98532A" w14:textId="77777777" w:rsidR="00652AE0" w:rsidRPr="009D6059" w:rsidRDefault="00652AE0" w:rsidP="00F55157">
            <w:pPr>
              <w:pStyle w:val="UnnumtextBodytext"/>
              <w:rPr>
                <w:b/>
                <w:sz w:val="20"/>
                <w:szCs w:val="20"/>
                <w:lang w:val="en-AU"/>
              </w:rPr>
            </w:pPr>
            <w:r w:rsidRPr="009D6059">
              <w:rPr>
                <w:b/>
                <w:sz w:val="20"/>
                <w:szCs w:val="20"/>
                <w:lang w:val="en-AU"/>
              </w:rPr>
              <w:t xml:space="preserve">Billing Information and Payment </w:t>
            </w:r>
          </w:p>
          <w:p w14:paraId="7DBB6B6A" w14:textId="77777777" w:rsidR="0024760A" w:rsidRPr="009D6059" w:rsidRDefault="0024760A" w:rsidP="00F55157">
            <w:pPr>
              <w:pStyle w:val="UnnumtextBodytext"/>
              <w:rPr>
                <w:b/>
                <w:sz w:val="20"/>
                <w:szCs w:val="20"/>
                <w:lang w:val="en-AU"/>
              </w:rPr>
            </w:pPr>
            <w:r w:rsidRPr="009D6059">
              <w:rPr>
                <w:b/>
                <w:sz w:val="20"/>
                <w:szCs w:val="20"/>
                <w:lang w:val="en-AU"/>
              </w:rPr>
              <w:t>Clause 11.7: Wash-ups</w:t>
            </w:r>
            <w:r w:rsidR="00082846" w:rsidRPr="009D6059">
              <w:rPr>
                <w:b/>
                <w:sz w:val="20"/>
                <w:szCs w:val="20"/>
                <w:lang w:val="en-AU"/>
              </w:rPr>
              <w:t xml:space="preserve">.  </w:t>
            </w:r>
            <w:r w:rsidRPr="009D6059">
              <w:rPr>
                <w:sz w:val="20"/>
                <w:szCs w:val="20"/>
                <w:lang w:val="en-AU"/>
              </w:rPr>
              <w:t>Distributor and the Retailer recognise that due to the cyclical nature of meter reading it is impractical to provide completely accurate data for consumption and demand (as applicable) in relation to each ICP within the timeframe required for the provision of data by the Retailer under clause 11.3 (Provision of data by Retailer).</w:t>
            </w:r>
          </w:p>
        </w:tc>
        <w:tc>
          <w:tcPr>
            <w:tcW w:w="2126" w:type="dxa"/>
          </w:tcPr>
          <w:p w14:paraId="1A14B6B3" w14:textId="77777777" w:rsidR="007342ED" w:rsidRPr="009D6059" w:rsidRDefault="007342ED" w:rsidP="00F55157">
            <w:pPr>
              <w:pStyle w:val="UnnumtextBodytext"/>
              <w:rPr>
                <w:sz w:val="20"/>
                <w:szCs w:val="20"/>
                <w:lang w:val="en-AU"/>
              </w:rPr>
            </w:pPr>
          </w:p>
          <w:p w14:paraId="27B1A7CD" w14:textId="77777777" w:rsidR="0024760A" w:rsidRPr="009D6059" w:rsidRDefault="0024760A" w:rsidP="000073F9">
            <w:pPr>
              <w:pStyle w:val="UnnumtextBodytext"/>
              <w:rPr>
                <w:sz w:val="20"/>
                <w:szCs w:val="20"/>
                <w:lang w:val="en-AU"/>
              </w:rPr>
            </w:pPr>
            <w:r w:rsidRPr="009D6059">
              <w:rPr>
                <w:sz w:val="20"/>
                <w:szCs w:val="20"/>
                <w:lang w:val="en-AU"/>
              </w:rPr>
              <w:t>Provision of completely accurate data in accordance with 11.3 is not likely to be possible at a</w:t>
            </w:r>
            <w:r w:rsidR="000073F9" w:rsidRPr="009D6059">
              <w:rPr>
                <w:sz w:val="20"/>
                <w:szCs w:val="20"/>
                <w:lang w:val="en-AU"/>
              </w:rPr>
              <w:t xml:space="preserve">ll times without incurring unreasonable </w:t>
            </w:r>
            <w:r w:rsidRPr="009D6059">
              <w:rPr>
                <w:sz w:val="20"/>
                <w:szCs w:val="20"/>
                <w:lang w:val="en-AU"/>
              </w:rPr>
              <w:t>systems costs. The variation offers a pract</w:t>
            </w:r>
            <w:r w:rsidR="000073F9" w:rsidRPr="009D6059">
              <w:rPr>
                <w:sz w:val="20"/>
                <w:szCs w:val="20"/>
                <w:lang w:val="en-AU"/>
              </w:rPr>
              <w:t xml:space="preserve">ical solution to avoid unreasonable IT costs. </w:t>
            </w:r>
          </w:p>
        </w:tc>
        <w:tc>
          <w:tcPr>
            <w:tcW w:w="1985" w:type="dxa"/>
          </w:tcPr>
          <w:p w14:paraId="657F34D8" w14:textId="77777777" w:rsidR="007342ED" w:rsidRPr="009D6059" w:rsidRDefault="007342ED" w:rsidP="00F55157">
            <w:pPr>
              <w:pStyle w:val="UnnumtextBodytext"/>
              <w:rPr>
                <w:sz w:val="20"/>
                <w:szCs w:val="20"/>
                <w:lang w:val="en-AU"/>
              </w:rPr>
            </w:pPr>
          </w:p>
          <w:p w14:paraId="5C1B2659" w14:textId="77777777" w:rsidR="000073F9" w:rsidRPr="009D6059" w:rsidRDefault="000073F9" w:rsidP="00F55157">
            <w:pPr>
              <w:pStyle w:val="UnnumtextBodytext"/>
              <w:rPr>
                <w:sz w:val="20"/>
                <w:szCs w:val="20"/>
                <w:lang w:val="en-AU"/>
              </w:rPr>
            </w:pPr>
            <w:r w:rsidRPr="009D6059">
              <w:rPr>
                <w:sz w:val="20"/>
                <w:szCs w:val="20"/>
                <w:lang w:val="en-AU"/>
              </w:rPr>
              <w:t xml:space="preserve">No benefit. </w:t>
            </w:r>
          </w:p>
        </w:tc>
        <w:tc>
          <w:tcPr>
            <w:tcW w:w="1382" w:type="dxa"/>
          </w:tcPr>
          <w:p w14:paraId="189B030B" w14:textId="77777777" w:rsidR="000073F9" w:rsidRPr="009D6059" w:rsidRDefault="000073F9" w:rsidP="00F55157">
            <w:pPr>
              <w:pStyle w:val="UnnumtextBodytext"/>
              <w:rPr>
                <w:sz w:val="20"/>
                <w:szCs w:val="20"/>
                <w:lang w:val="en-AU"/>
              </w:rPr>
            </w:pPr>
          </w:p>
          <w:p w14:paraId="0DD08741" w14:textId="642BF933" w:rsidR="007342ED" w:rsidRPr="009D6059" w:rsidRDefault="004678D9" w:rsidP="00F55157">
            <w:pPr>
              <w:pStyle w:val="UnnumtextBodytext"/>
              <w:rPr>
                <w:sz w:val="20"/>
                <w:szCs w:val="20"/>
                <w:lang w:val="en-AU"/>
              </w:rPr>
            </w:pPr>
            <w:r>
              <w:rPr>
                <w:sz w:val="20"/>
                <w:szCs w:val="20"/>
                <w:lang w:val="en-AU"/>
              </w:rPr>
              <w:t>N</w:t>
            </w:r>
            <w:r w:rsidR="0024760A" w:rsidRPr="009D6059">
              <w:rPr>
                <w:sz w:val="20"/>
                <w:szCs w:val="20"/>
                <w:lang w:val="en-AU"/>
              </w:rPr>
              <w:t xml:space="preserve">et economic cost of moving to </w:t>
            </w:r>
            <w:proofErr w:type="spellStart"/>
            <w:r w:rsidR="0024760A" w:rsidRPr="009D6059">
              <w:rPr>
                <w:sz w:val="20"/>
                <w:szCs w:val="20"/>
                <w:lang w:val="en-AU"/>
              </w:rPr>
              <w:t>MUoSA</w:t>
            </w:r>
            <w:proofErr w:type="spellEnd"/>
            <w:r w:rsidR="0024760A" w:rsidRPr="009D6059">
              <w:rPr>
                <w:sz w:val="20"/>
                <w:szCs w:val="20"/>
                <w:lang w:val="en-AU"/>
              </w:rPr>
              <w:t xml:space="preserve">. </w:t>
            </w:r>
          </w:p>
        </w:tc>
      </w:tr>
      <w:tr w:rsidR="007342ED" w:rsidRPr="009D6059" w14:paraId="35B5F955" w14:textId="77777777" w:rsidTr="004D14F0">
        <w:tc>
          <w:tcPr>
            <w:tcW w:w="2660" w:type="dxa"/>
          </w:tcPr>
          <w:p w14:paraId="4C6AEFA4" w14:textId="77777777" w:rsidR="00A30A43" w:rsidRPr="009D6059" w:rsidRDefault="00A30A43" w:rsidP="00A30A43">
            <w:pPr>
              <w:pStyle w:val="UnnumtextBodytext"/>
              <w:rPr>
                <w:b/>
                <w:sz w:val="20"/>
                <w:szCs w:val="20"/>
                <w:lang w:val="en-AU"/>
              </w:rPr>
            </w:pPr>
            <w:r w:rsidRPr="009D6059">
              <w:rPr>
                <w:b/>
                <w:sz w:val="20"/>
                <w:szCs w:val="20"/>
                <w:lang w:val="en-AU"/>
              </w:rPr>
              <w:t>Prudential requirements</w:t>
            </w:r>
          </w:p>
          <w:p w14:paraId="3D78339B" w14:textId="77777777" w:rsidR="007342ED" w:rsidRPr="009D6059" w:rsidRDefault="00A30A43" w:rsidP="00A30A43">
            <w:pPr>
              <w:pStyle w:val="UnnumtextBodytext"/>
              <w:rPr>
                <w:sz w:val="20"/>
                <w:szCs w:val="20"/>
                <w:lang w:val="en-AU"/>
              </w:rPr>
            </w:pPr>
            <w:r w:rsidRPr="009D6059">
              <w:rPr>
                <w:b/>
                <w:sz w:val="20"/>
                <w:szCs w:val="20"/>
                <w:lang w:val="en-AU"/>
              </w:rPr>
              <w:t>Clause 12.6.</w:t>
            </w:r>
            <w:r w:rsidRPr="009D6059">
              <w:rPr>
                <w:sz w:val="20"/>
                <w:szCs w:val="20"/>
                <w:lang w:val="en-AU"/>
              </w:rPr>
              <w:t xml:space="preserve"> </w:t>
            </w:r>
            <w:r w:rsidRPr="009D6059">
              <w:rPr>
                <w:b/>
                <w:sz w:val="20"/>
                <w:szCs w:val="20"/>
                <w:lang w:val="en-AU"/>
              </w:rPr>
              <w:t xml:space="preserve">Distributor or Retailer to effect changes in value or type of security. </w:t>
            </w:r>
            <w:r w:rsidRPr="009D6059">
              <w:rPr>
                <w:sz w:val="20"/>
                <w:szCs w:val="20"/>
                <w:lang w:val="en-AU"/>
              </w:rPr>
              <w:t xml:space="preserve">The </w:t>
            </w:r>
            <w:proofErr w:type="spellStart"/>
            <w:r w:rsidRPr="009D6059">
              <w:rPr>
                <w:sz w:val="20"/>
                <w:szCs w:val="20"/>
                <w:lang w:val="en-AU"/>
              </w:rPr>
              <w:t>VUoSA</w:t>
            </w:r>
            <w:proofErr w:type="spellEnd"/>
            <w:r w:rsidRPr="009D6059">
              <w:rPr>
                <w:sz w:val="20"/>
                <w:szCs w:val="20"/>
                <w:lang w:val="en-AU"/>
              </w:rPr>
              <w:t xml:space="preserve"> provides that the Distributor or the Retailer, as appropriate, will take all actions necessary to satisfy the requirement for the increase or decrease in the value of security or change to the type of security, within 15 Working Days The </w:t>
            </w:r>
            <w:proofErr w:type="spellStart"/>
            <w:r w:rsidRPr="009D6059">
              <w:rPr>
                <w:sz w:val="20"/>
                <w:szCs w:val="20"/>
                <w:lang w:val="en-AU"/>
              </w:rPr>
              <w:t>MUoSA</w:t>
            </w:r>
            <w:proofErr w:type="spellEnd"/>
            <w:r w:rsidRPr="009D6059">
              <w:rPr>
                <w:sz w:val="20"/>
                <w:szCs w:val="20"/>
                <w:lang w:val="en-AU"/>
              </w:rPr>
              <w:t xml:space="preserve"> provides for changes within 5 Working Days.  </w:t>
            </w:r>
          </w:p>
        </w:tc>
        <w:tc>
          <w:tcPr>
            <w:tcW w:w="2126" w:type="dxa"/>
          </w:tcPr>
          <w:p w14:paraId="476090A8" w14:textId="77777777" w:rsidR="00A30A43" w:rsidRPr="009D6059" w:rsidRDefault="00A30A43" w:rsidP="00A30A43">
            <w:pPr>
              <w:pStyle w:val="UnnumtextBodytext"/>
              <w:rPr>
                <w:sz w:val="20"/>
                <w:szCs w:val="20"/>
                <w:lang w:val="en-AU"/>
              </w:rPr>
            </w:pPr>
          </w:p>
          <w:p w14:paraId="5E9A6495" w14:textId="77777777" w:rsidR="00A30A43" w:rsidRPr="009D6059" w:rsidRDefault="00A30A43" w:rsidP="00A30A43">
            <w:pPr>
              <w:pStyle w:val="UnnumtextBodytext"/>
              <w:rPr>
                <w:sz w:val="20"/>
                <w:szCs w:val="20"/>
                <w:lang w:val="en-AU"/>
              </w:rPr>
            </w:pPr>
            <w:r w:rsidRPr="009D6059">
              <w:rPr>
                <w:sz w:val="20"/>
                <w:szCs w:val="20"/>
                <w:lang w:val="en-AU"/>
              </w:rPr>
              <w:t xml:space="preserve">The </w:t>
            </w:r>
            <w:proofErr w:type="spellStart"/>
            <w:r w:rsidRPr="009D6059">
              <w:rPr>
                <w:sz w:val="20"/>
                <w:szCs w:val="20"/>
                <w:lang w:val="en-AU"/>
              </w:rPr>
              <w:t>MUoSA</w:t>
            </w:r>
            <w:proofErr w:type="spellEnd"/>
            <w:r w:rsidRPr="009D6059">
              <w:rPr>
                <w:sz w:val="20"/>
                <w:szCs w:val="20"/>
                <w:lang w:val="en-AU"/>
              </w:rPr>
              <w:t xml:space="preserve"> provides a shorter time period to effect changes in </w:t>
            </w:r>
            <w:r w:rsidR="00794038" w:rsidRPr="009D6059">
              <w:rPr>
                <w:sz w:val="20"/>
                <w:szCs w:val="20"/>
                <w:lang w:val="en-AU"/>
              </w:rPr>
              <w:t xml:space="preserve">the value or type of security. </w:t>
            </w:r>
            <w:r w:rsidRPr="009D6059">
              <w:rPr>
                <w:sz w:val="20"/>
                <w:szCs w:val="20"/>
                <w:lang w:val="en-AU"/>
              </w:rPr>
              <w:t xml:space="preserve"> The shorter time frame is more onerous and likely to be more costly to implement in terms of resources and ability to negotiate a better deal with the parties providing security.  </w:t>
            </w:r>
          </w:p>
        </w:tc>
        <w:tc>
          <w:tcPr>
            <w:tcW w:w="1985" w:type="dxa"/>
          </w:tcPr>
          <w:p w14:paraId="64118304" w14:textId="77777777" w:rsidR="00A30A43" w:rsidRPr="009D6059" w:rsidRDefault="00A30A43" w:rsidP="00F55157">
            <w:pPr>
              <w:pStyle w:val="UnnumtextBodytext"/>
              <w:rPr>
                <w:sz w:val="20"/>
                <w:szCs w:val="20"/>
                <w:lang w:val="en-AU"/>
              </w:rPr>
            </w:pPr>
          </w:p>
          <w:p w14:paraId="0EDC16F5" w14:textId="77777777" w:rsidR="007342ED" w:rsidRPr="009D6059" w:rsidRDefault="00A30A43" w:rsidP="00F55157">
            <w:pPr>
              <w:pStyle w:val="UnnumtextBodytext"/>
              <w:rPr>
                <w:sz w:val="20"/>
                <w:szCs w:val="20"/>
                <w:lang w:val="en-AU"/>
              </w:rPr>
            </w:pPr>
            <w:r w:rsidRPr="009D6059">
              <w:rPr>
                <w:sz w:val="20"/>
                <w:szCs w:val="20"/>
                <w:lang w:val="en-AU"/>
              </w:rPr>
              <w:t xml:space="preserve">No benefit.  </w:t>
            </w:r>
          </w:p>
        </w:tc>
        <w:tc>
          <w:tcPr>
            <w:tcW w:w="1382" w:type="dxa"/>
          </w:tcPr>
          <w:p w14:paraId="2C697B10" w14:textId="77777777" w:rsidR="007342ED" w:rsidRPr="009D6059" w:rsidRDefault="007342ED" w:rsidP="00F55157">
            <w:pPr>
              <w:pStyle w:val="UnnumtextBodytext"/>
              <w:rPr>
                <w:sz w:val="20"/>
                <w:szCs w:val="20"/>
                <w:lang w:val="en-AU"/>
              </w:rPr>
            </w:pPr>
          </w:p>
          <w:p w14:paraId="65A2E848" w14:textId="37752551" w:rsidR="00A30A43" w:rsidRPr="009D6059" w:rsidRDefault="004678D9" w:rsidP="00F55157">
            <w:pPr>
              <w:pStyle w:val="UnnumtextBodytext"/>
              <w:rPr>
                <w:sz w:val="20"/>
                <w:szCs w:val="20"/>
                <w:lang w:val="en-AU"/>
              </w:rPr>
            </w:pPr>
            <w:r>
              <w:rPr>
                <w:sz w:val="20"/>
                <w:szCs w:val="20"/>
                <w:lang w:val="en-AU"/>
              </w:rPr>
              <w:t>N</w:t>
            </w:r>
            <w:r w:rsidR="00A30A43" w:rsidRPr="009D6059">
              <w:rPr>
                <w:sz w:val="20"/>
                <w:szCs w:val="20"/>
                <w:lang w:val="en-AU"/>
              </w:rPr>
              <w:t xml:space="preserve">et economic cost of moving to </w:t>
            </w:r>
            <w:proofErr w:type="spellStart"/>
            <w:r w:rsidR="00A30A43" w:rsidRPr="009D6059">
              <w:rPr>
                <w:sz w:val="20"/>
                <w:szCs w:val="20"/>
                <w:lang w:val="en-AU"/>
              </w:rPr>
              <w:t>MUoSA</w:t>
            </w:r>
            <w:proofErr w:type="spellEnd"/>
            <w:r w:rsidR="00A30A43" w:rsidRPr="009D6059">
              <w:rPr>
                <w:sz w:val="20"/>
                <w:szCs w:val="20"/>
                <w:lang w:val="en-AU"/>
              </w:rPr>
              <w:t>.</w:t>
            </w:r>
          </w:p>
        </w:tc>
      </w:tr>
      <w:tr w:rsidR="007342ED" w:rsidRPr="009D6059" w14:paraId="2D83396D" w14:textId="77777777" w:rsidTr="004D14F0">
        <w:tc>
          <w:tcPr>
            <w:tcW w:w="2660" w:type="dxa"/>
          </w:tcPr>
          <w:p w14:paraId="212B104A" w14:textId="77777777" w:rsidR="007342ED" w:rsidRPr="009D6059" w:rsidRDefault="00794038" w:rsidP="00F55157">
            <w:pPr>
              <w:pStyle w:val="UnnumtextBodytext"/>
              <w:rPr>
                <w:b/>
                <w:sz w:val="20"/>
                <w:szCs w:val="20"/>
                <w:lang w:val="en-AU"/>
              </w:rPr>
            </w:pPr>
            <w:r w:rsidRPr="009D6059">
              <w:rPr>
                <w:b/>
                <w:sz w:val="20"/>
                <w:szCs w:val="20"/>
                <w:lang w:val="en-AU"/>
              </w:rPr>
              <w:t xml:space="preserve">Part III Operational Requirements </w:t>
            </w:r>
          </w:p>
        </w:tc>
        <w:tc>
          <w:tcPr>
            <w:tcW w:w="2126" w:type="dxa"/>
          </w:tcPr>
          <w:p w14:paraId="0C1CBBA1" w14:textId="77777777" w:rsidR="007342ED" w:rsidRPr="009D6059" w:rsidRDefault="007342ED" w:rsidP="00F55157">
            <w:pPr>
              <w:pStyle w:val="UnnumtextBodytext"/>
              <w:rPr>
                <w:sz w:val="20"/>
                <w:szCs w:val="20"/>
                <w:lang w:val="en-AU"/>
              </w:rPr>
            </w:pPr>
          </w:p>
        </w:tc>
        <w:tc>
          <w:tcPr>
            <w:tcW w:w="1985" w:type="dxa"/>
          </w:tcPr>
          <w:p w14:paraId="4556D3AC" w14:textId="77777777" w:rsidR="007342ED" w:rsidRPr="009D6059" w:rsidRDefault="007342ED" w:rsidP="00F55157">
            <w:pPr>
              <w:pStyle w:val="UnnumtextBodytext"/>
              <w:rPr>
                <w:sz w:val="20"/>
                <w:szCs w:val="20"/>
                <w:lang w:val="en-AU"/>
              </w:rPr>
            </w:pPr>
          </w:p>
        </w:tc>
        <w:tc>
          <w:tcPr>
            <w:tcW w:w="1382" w:type="dxa"/>
          </w:tcPr>
          <w:p w14:paraId="2F035290" w14:textId="77777777" w:rsidR="007342ED" w:rsidRPr="009D6059" w:rsidRDefault="007342ED" w:rsidP="00F55157">
            <w:pPr>
              <w:pStyle w:val="UnnumtextBodytext"/>
              <w:rPr>
                <w:sz w:val="20"/>
                <w:szCs w:val="20"/>
                <w:lang w:val="en-AU"/>
              </w:rPr>
            </w:pPr>
          </w:p>
        </w:tc>
      </w:tr>
      <w:tr w:rsidR="007342ED" w:rsidRPr="009D6059" w14:paraId="3D62E664" w14:textId="77777777" w:rsidTr="004D14F0">
        <w:tc>
          <w:tcPr>
            <w:tcW w:w="2660" w:type="dxa"/>
          </w:tcPr>
          <w:p w14:paraId="1E3EDFA5" w14:textId="77777777" w:rsidR="007342ED" w:rsidRPr="009D6059" w:rsidRDefault="009C6AA7" w:rsidP="00F55157">
            <w:pPr>
              <w:pStyle w:val="UnnumtextBodytext"/>
              <w:rPr>
                <w:sz w:val="20"/>
                <w:szCs w:val="20"/>
                <w:lang w:val="en-AU"/>
              </w:rPr>
            </w:pPr>
            <w:r w:rsidRPr="009D6059">
              <w:rPr>
                <w:b/>
                <w:sz w:val="20"/>
                <w:szCs w:val="20"/>
                <w:lang w:val="en-AU"/>
              </w:rPr>
              <w:t xml:space="preserve">Clause 14.8 </w:t>
            </w:r>
            <w:r w:rsidR="00CE3E9C" w:rsidRPr="009D6059">
              <w:rPr>
                <w:b/>
                <w:sz w:val="20"/>
                <w:szCs w:val="20"/>
                <w:lang w:val="en-AU"/>
              </w:rPr>
              <w:t>Notification of interference, damage or theft:</w:t>
            </w:r>
            <w:r w:rsidR="00CE3E9C" w:rsidRPr="009D6059">
              <w:rPr>
                <w:sz w:val="20"/>
                <w:szCs w:val="20"/>
                <w:lang w:val="en-AU"/>
              </w:rPr>
              <w:t xml:space="preserve"> The </w:t>
            </w:r>
            <w:proofErr w:type="spellStart"/>
            <w:r w:rsidR="00CE3E9C" w:rsidRPr="009D6059">
              <w:rPr>
                <w:sz w:val="20"/>
                <w:szCs w:val="20"/>
                <w:lang w:val="en-AU"/>
              </w:rPr>
              <w:t>VUoSA</w:t>
            </w:r>
            <w:proofErr w:type="spellEnd"/>
            <w:r w:rsidR="00CE3E9C" w:rsidRPr="009D6059">
              <w:rPr>
                <w:sz w:val="20"/>
                <w:szCs w:val="20"/>
                <w:lang w:val="en-AU"/>
              </w:rPr>
              <w:t xml:space="preserve"> adds to this provision the requirement that the Retailer will notify the Distributor of any other incident or matter that has, or could have, an adverse effect on the Network or the supply of electricity to or from the Network.</w:t>
            </w:r>
          </w:p>
        </w:tc>
        <w:tc>
          <w:tcPr>
            <w:tcW w:w="2126" w:type="dxa"/>
          </w:tcPr>
          <w:p w14:paraId="68C7F184" w14:textId="77777777" w:rsidR="003C4F1C" w:rsidRDefault="009C6AA7" w:rsidP="003C4F1C">
            <w:pPr>
              <w:pStyle w:val="UnnumtextBodytext"/>
              <w:rPr>
                <w:sz w:val="20"/>
                <w:szCs w:val="20"/>
                <w:lang w:val="en-AU"/>
              </w:rPr>
            </w:pPr>
            <w:r w:rsidRPr="009D6059">
              <w:rPr>
                <w:sz w:val="20"/>
                <w:szCs w:val="20"/>
                <w:lang w:val="en-AU"/>
              </w:rPr>
              <w:t>This variation could have significant economic benefits if it results in reducing or preventing adverse effects on the Network or electricity supply</w:t>
            </w:r>
            <w:r w:rsidR="003C4F1C">
              <w:rPr>
                <w:sz w:val="20"/>
                <w:szCs w:val="20"/>
                <w:lang w:val="en-AU"/>
              </w:rPr>
              <w:t>.</w:t>
            </w:r>
            <w:r w:rsidR="00D950C3" w:rsidRPr="009D6059">
              <w:rPr>
                <w:sz w:val="20"/>
                <w:szCs w:val="20"/>
                <w:lang w:val="en-AU"/>
              </w:rPr>
              <w:t xml:space="preserve">  </w:t>
            </w:r>
          </w:p>
          <w:p w14:paraId="6D1676A2" w14:textId="42122B45" w:rsidR="007342ED" w:rsidRPr="009D6059" w:rsidRDefault="007342ED" w:rsidP="003C4F1C">
            <w:pPr>
              <w:pStyle w:val="UnnumtextBodytext"/>
              <w:rPr>
                <w:sz w:val="20"/>
                <w:szCs w:val="20"/>
                <w:lang w:val="en-AU"/>
              </w:rPr>
            </w:pPr>
          </w:p>
        </w:tc>
        <w:tc>
          <w:tcPr>
            <w:tcW w:w="1985" w:type="dxa"/>
          </w:tcPr>
          <w:p w14:paraId="11D21FD0" w14:textId="03DDA322" w:rsidR="007342ED" w:rsidRPr="009D6059" w:rsidRDefault="009C6AA7" w:rsidP="00F55157">
            <w:pPr>
              <w:pStyle w:val="UnnumtextBodytext"/>
              <w:rPr>
                <w:sz w:val="20"/>
                <w:szCs w:val="20"/>
                <w:lang w:val="en-AU"/>
              </w:rPr>
            </w:pPr>
            <w:r w:rsidRPr="009D6059">
              <w:rPr>
                <w:sz w:val="20"/>
                <w:szCs w:val="20"/>
                <w:lang w:val="en-AU"/>
              </w:rPr>
              <w:t xml:space="preserve">No benefit. </w:t>
            </w:r>
            <w:r w:rsidR="003C4F1C">
              <w:rPr>
                <w:sz w:val="20"/>
                <w:szCs w:val="20"/>
                <w:lang w:val="en-AU"/>
              </w:rPr>
              <w:t xml:space="preserve"> </w:t>
            </w:r>
          </w:p>
        </w:tc>
        <w:tc>
          <w:tcPr>
            <w:tcW w:w="1382" w:type="dxa"/>
          </w:tcPr>
          <w:p w14:paraId="451B24E3" w14:textId="2F179988" w:rsidR="007342ED" w:rsidRPr="009D6059" w:rsidRDefault="004678D9" w:rsidP="00794038">
            <w:pPr>
              <w:pStyle w:val="UnnumtextBodytext"/>
              <w:rPr>
                <w:sz w:val="20"/>
                <w:szCs w:val="20"/>
                <w:lang w:val="en-AU"/>
              </w:rPr>
            </w:pPr>
            <w:r>
              <w:rPr>
                <w:sz w:val="20"/>
                <w:szCs w:val="20"/>
                <w:lang w:val="en-AU"/>
              </w:rPr>
              <w:t>N</w:t>
            </w:r>
            <w:r w:rsidR="00794038" w:rsidRPr="009D6059">
              <w:rPr>
                <w:sz w:val="20"/>
                <w:szCs w:val="20"/>
                <w:lang w:val="en-AU"/>
              </w:rPr>
              <w:t xml:space="preserve">et economic cost of moving to the </w:t>
            </w:r>
            <w:proofErr w:type="spellStart"/>
            <w:r w:rsidR="00794038" w:rsidRPr="009D6059">
              <w:rPr>
                <w:sz w:val="20"/>
                <w:szCs w:val="20"/>
                <w:lang w:val="en-AU"/>
              </w:rPr>
              <w:t>MUoSA</w:t>
            </w:r>
            <w:proofErr w:type="spellEnd"/>
            <w:r w:rsidR="00794038" w:rsidRPr="009D6059">
              <w:rPr>
                <w:sz w:val="20"/>
                <w:szCs w:val="20"/>
                <w:lang w:val="en-AU"/>
              </w:rPr>
              <w:t xml:space="preserve">.  </w:t>
            </w:r>
          </w:p>
        </w:tc>
      </w:tr>
      <w:tr w:rsidR="007342ED" w:rsidRPr="009D6059" w14:paraId="63680117" w14:textId="77777777" w:rsidTr="004D14F0">
        <w:tc>
          <w:tcPr>
            <w:tcW w:w="2660" w:type="dxa"/>
          </w:tcPr>
          <w:p w14:paraId="162D6093" w14:textId="77777777" w:rsidR="007342ED" w:rsidRPr="009D6059" w:rsidRDefault="00794038" w:rsidP="00F55157">
            <w:pPr>
              <w:pStyle w:val="UnnumtextBodytext"/>
              <w:rPr>
                <w:b/>
                <w:sz w:val="20"/>
                <w:szCs w:val="20"/>
                <w:lang w:val="en-AU"/>
              </w:rPr>
            </w:pPr>
            <w:r w:rsidRPr="009D6059">
              <w:rPr>
                <w:b/>
                <w:sz w:val="20"/>
                <w:szCs w:val="20"/>
                <w:lang w:val="en-AU"/>
              </w:rPr>
              <w:t>Part IV Other rights</w:t>
            </w:r>
          </w:p>
        </w:tc>
        <w:tc>
          <w:tcPr>
            <w:tcW w:w="2126" w:type="dxa"/>
          </w:tcPr>
          <w:p w14:paraId="65DE9D80" w14:textId="77777777" w:rsidR="007342ED" w:rsidRPr="009D6059" w:rsidRDefault="007342ED" w:rsidP="00F55157">
            <w:pPr>
              <w:pStyle w:val="UnnumtextBodytext"/>
              <w:rPr>
                <w:sz w:val="20"/>
                <w:szCs w:val="20"/>
                <w:lang w:val="en-AU"/>
              </w:rPr>
            </w:pPr>
          </w:p>
        </w:tc>
        <w:tc>
          <w:tcPr>
            <w:tcW w:w="1985" w:type="dxa"/>
          </w:tcPr>
          <w:p w14:paraId="284D16E3" w14:textId="77777777" w:rsidR="007342ED" w:rsidRPr="009D6059" w:rsidRDefault="007342ED" w:rsidP="00F55157">
            <w:pPr>
              <w:pStyle w:val="UnnumtextBodytext"/>
              <w:rPr>
                <w:sz w:val="20"/>
                <w:szCs w:val="20"/>
                <w:lang w:val="en-AU"/>
              </w:rPr>
            </w:pPr>
          </w:p>
        </w:tc>
        <w:tc>
          <w:tcPr>
            <w:tcW w:w="1382" w:type="dxa"/>
          </w:tcPr>
          <w:p w14:paraId="3073BEB5" w14:textId="77777777" w:rsidR="007342ED" w:rsidRPr="009D6059" w:rsidRDefault="007342ED" w:rsidP="00F55157">
            <w:pPr>
              <w:pStyle w:val="UnnumtextBodytext"/>
              <w:rPr>
                <w:sz w:val="20"/>
                <w:szCs w:val="20"/>
                <w:lang w:val="en-AU"/>
              </w:rPr>
            </w:pPr>
          </w:p>
        </w:tc>
      </w:tr>
      <w:tr w:rsidR="007342ED" w:rsidRPr="009D6059" w14:paraId="1A918F57" w14:textId="77777777" w:rsidTr="004D14F0">
        <w:tc>
          <w:tcPr>
            <w:tcW w:w="2660" w:type="dxa"/>
          </w:tcPr>
          <w:p w14:paraId="27FEB94E" w14:textId="77777777" w:rsidR="00DC0E53" w:rsidRPr="009D6059" w:rsidRDefault="00DC0E53" w:rsidP="00F55157">
            <w:pPr>
              <w:pStyle w:val="UnnumtextBodytext"/>
              <w:rPr>
                <w:b/>
                <w:sz w:val="20"/>
                <w:szCs w:val="20"/>
                <w:lang w:val="en-AU"/>
              </w:rPr>
            </w:pPr>
            <w:r w:rsidRPr="009D6059">
              <w:rPr>
                <w:b/>
                <w:sz w:val="20"/>
                <w:szCs w:val="20"/>
                <w:lang w:val="en-AU"/>
              </w:rPr>
              <w:t>Breaches and Events of Default</w:t>
            </w:r>
          </w:p>
          <w:p w14:paraId="7217B907" w14:textId="77777777" w:rsidR="007342ED" w:rsidRPr="009D6059" w:rsidRDefault="00794038" w:rsidP="00F55157">
            <w:pPr>
              <w:pStyle w:val="UnnumtextBodytext"/>
              <w:rPr>
                <w:sz w:val="20"/>
                <w:szCs w:val="20"/>
                <w:lang w:val="en-AU"/>
              </w:rPr>
            </w:pPr>
            <w:r w:rsidRPr="009D6059">
              <w:rPr>
                <w:b/>
                <w:sz w:val="20"/>
                <w:szCs w:val="20"/>
                <w:lang w:val="en-AU"/>
              </w:rPr>
              <w:t>Clause 20.4</w:t>
            </w:r>
            <w:r w:rsidRPr="009D6059">
              <w:rPr>
                <w:sz w:val="20"/>
                <w:szCs w:val="20"/>
                <w:lang w:val="en-AU"/>
              </w:rPr>
              <w:t xml:space="preserve"> </w:t>
            </w:r>
            <w:r w:rsidRPr="009D6059">
              <w:rPr>
                <w:b/>
                <w:sz w:val="20"/>
                <w:szCs w:val="20"/>
                <w:lang w:val="en-AU"/>
              </w:rPr>
              <w:t>Notification of Events of Default.</w:t>
            </w:r>
            <w:r w:rsidR="00A169F0" w:rsidRPr="009D6059">
              <w:rPr>
                <w:b/>
                <w:sz w:val="20"/>
                <w:szCs w:val="20"/>
                <w:lang w:val="en-AU"/>
              </w:rPr>
              <w:t xml:space="preserve"> </w:t>
            </w:r>
            <w:r w:rsidRPr="009D6059">
              <w:rPr>
                <w:b/>
                <w:sz w:val="20"/>
                <w:szCs w:val="20"/>
                <w:lang w:val="en-AU"/>
              </w:rPr>
              <w:t xml:space="preserve"> </w:t>
            </w:r>
            <w:r w:rsidRPr="009D6059">
              <w:rPr>
                <w:sz w:val="20"/>
                <w:szCs w:val="20"/>
                <w:lang w:val="en-AU"/>
              </w:rPr>
              <w:t xml:space="preserve">In the Event of Default, the </w:t>
            </w:r>
            <w:proofErr w:type="spellStart"/>
            <w:r w:rsidRPr="009D6059">
              <w:rPr>
                <w:sz w:val="20"/>
                <w:szCs w:val="20"/>
                <w:lang w:val="en-AU"/>
              </w:rPr>
              <w:t>VUoSA</w:t>
            </w:r>
            <w:proofErr w:type="spellEnd"/>
            <w:r w:rsidRPr="009D6059">
              <w:rPr>
                <w:sz w:val="20"/>
                <w:szCs w:val="20"/>
                <w:lang w:val="en-AU"/>
              </w:rPr>
              <w:t xml:space="preserve"> provides an alternative approach to terminating the </w:t>
            </w:r>
            <w:proofErr w:type="spellStart"/>
            <w:r w:rsidRPr="009D6059">
              <w:rPr>
                <w:sz w:val="20"/>
                <w:szCs w:val="20"/>
                <w:lang w:val="en-AU"/>
              </w:rPr>
              <w:t>UoSA</w:t>
            </w:r>
            <w:proofErr w:type="spellEnd"/>
            <w:r w:rsidRPr="009D6059">
              <w:rPr>
                <w:sz w:val="20"/>
                <w:szCs w:val="20"/>
                <w:lang w:val="en-AU"/>
              </w:rPr>
              <w:t xml:space="preserve"> with the Retailer which would result in the Authority taking action to terminate the Retailer.   </w:t>
            </w:r>
          </w:p>
        </w:tc>
        <w:tc>
          <w:tcPr>
            <w:tcW w:w="2126" w:type="dxa"/>
          </w:tcPr>
          <w:p w14:paraId="13223DA1" w14:textId="77777777" w:rsidR="007342ED" w:rsidRPr="009D6059" w:rsidRDefault="00A169F0" w:rsidP="00A169F0">
            <w:pPr>
              <w:pStyle w:val="UnnumtextBodytext"/>
              <w:rPr>
                <w:sz w:val="20"/>
                <w:szCs w:val="20"/>
                <w:lang w:val="en-AU"/>
              </w:rPr>
            </w:pPr>
            <w:r w:rsidRPr="009D6059">
              <w:rPr>
                <w:sz w:val="20"/>
                <w:szCs w:val="20"/>
                <w:lang w:val="en-AU"/>
              </w:rPr>
              <w:t xml:space="preserve">The removal of this variation by moving to the </w:t>
            </w:r>
            <w:proofErr w:type="spellStart"/>
            <w:r w:rsidRPr="009D6059">
              <w:rPr>
                <w:sz w:val="20"/>
                <w:szCs w:val="20"/>
                <w:lang w:val="en-AU"/>
              </w:rPr>
              <w:t>MUoSA</w:t>
            </w:r>
            <w:proofErr w:type="spellEnd"/>
            <w:r w:rsidRPr="009D6059">
              <w:rPr>
                <w:sz w:val="20"/>
                <w:szCs w:val="20"/>
                <w:lang w:val="en-AU"/>
              </w:rPr>
              <w:t xml:space="preserve"> could result in more retailers exiting the market that may have otherwise been able to trade their way out of financial trouble under the </w:t>
            </w:r>
            <w:proofErr w:type="spellStart"/>
            <w:r w:rsidRPr="009D6059">
              <w:rPr>
                <w:sz w:val="20"/>
                <w:szCs w:val="20"/>
                <w:lang w:val="en-AU"/>
              </w:rPr>
              <w:t>VUoSA</w:t>
            </w:r>
            <w:proofErr w:type="spellEnd"/>
            <w:r w:rsidRPr="009D6059">
              <w:rPr>
                <w:sz w:val="20"/>
                <w:szCs w:val="20"/>
                <w:lang w:val="en-AU"/>
              </w:rPr>
              <w:t xml:space="preserve">.  The termination of the Retailer will result in transaction costs by the Authority, market operator and Distributor in transferring the customer base of the Retailer.  </w:t>
            </w:r>
          </w:p>
          <w:p w14:paraId="23A2F52C" w14:textId="77777777" w:rsidR="00A169F0" w:rsidRPr="009D6059" w:rsidRDefault="00A169F0" w:rsidP="00A169F0">
            <w:pPr>
              <w:pStyle w:val="UnnumtextBodytext"/>
              <w:rPr>
                <w:sz w:val="20"/>
                <w:szCs w:val="20"/>
                <w:lang w:val="en-AU"/>
              </w:rPr>
            </w:pPr>
            <w:r w:rsidRPr="009D6059">
              <w:rPr>
                <w:sz w:val="20"/>
                <w:szCs w:val="20"/>
                <w:lang w:val="en-AU"/>
              </w:rPr>
              <w:t xml:space="preserve">The exiting of a Retailer that may </w:t>
            </w:r>
            <w:r w:rsidR="001E0E79" w:rsidRPr="009D6059">
              <w:rPr>
                <w:sz w:val="20"/>
                <w:szCs w:val="20"/>
                <w:lang w:val="en-AU"/>
              </w:rPr>
              <w:t xml:space="preserve">otherwise </w:t>
            </w:r>
            <w:r w:rsidRPr="009D6059">
              <w:rPr>
                <w:sz w:val="20"/>
                <w:szCs w:val="20"/>
                <w:lang w:val="en-AU"/>
              </w:rPr>
              <w:t xml:space="preserve">have been </w:t>
            </w:r>
            <w:r w:rsidR="001E0E79" w:rsidRPr="009D6059">
              <w:rPr>
                <w:sz w:val="20"/>
                <w:szCs w:val="20"/>
                <w:lang w:val="en-AU"/>
              </w:rPr>
              <w:t xml:space="preserve">redeemed under the </w:t>
            </w:r>
            <w:proofErr w:type="spellStart"/>
            <w:r w:rsidR="001E0E79" w:rsidRPr="009D6059">
              <w:rPr>
                <w:sz w:val="20"/>
                <w:szCs w:val="20"/>
                <w:lang w:val="en-AU"/>
              </w:rPr>
              <w:t>VUoSA</w:t>
            </w:r>
            <w:proofErr w:type="spellEnd"/>
            <w:r w:rsidR="001E0E79" w:rsidRPr="009D6059">
              <w:rPr>
                <w:sz w:val="20"/>
                <w:szCs w:val="20"/>
                <w:lang w:val="en-AU"/>
              </w:rPr>
              <w:t xml:space="preserve"> reduces retail competition. </w:t>
            </w:r>
          </w:p>
        </w:tc>
        <w:tc>
          <w:tcPr>
            <w:tcW w:w="1985" w:type="dxa"/>
          </w:tcPr>
          <w:p w14:paraId="3DA46EDA" w14:textId="77777777" w:rsidR="007342ED" w:rsidRPr="009D6059" w:rsidRDefault="00A169F0" w:rsidP="00F55157">
            <w:pPr>
              <w:pStyle w:val="UnnumtextBodytext"/>
              <w:rPr>
                <w:sz w:val="20"/>
                <w:szCs w:val="20"/>
                <w:lang w:val="en-AU"/>
              </w:rPr>
            </w:pPr>
            <w:r w:rsidRPr="009D6059">
              <w:rPr>
                <w:sz w:val="20"/>
                <w:szCs w:val="20"/>
                <w:lang w:val="en-AU"/>
              </w:rPr>
              <w:t xml:space="preserve">The benefit of the </w:t>
            </w:r>
            <w:proofErr w:type="spellStart"/>
            <w:r w:rsidRPr="009D6059">
              <w:rPr>
                <w:sz w:val="20"/>
                <w:szCs w:val="20"/>
                <w:lang w:val="en-AU"/>
              </w:rPr>
              <w:t>MUoSA</w:t>
            </w:r>
            <w:proofErr w:type="spellEnd"/>
            <w:r w:rsidRPr="009D6059">
              <w:rPr>
                <w:sz w:val="20"/>
                <w:szCs w:val="20"/>
                <w:lang w:val="en-AU"/>
              </w:rPr>
              <w:t xml:space="preserve"> is that it may terminate those retailers who have no scope to trade their way out of financial trouble.  </w:t>
            </w:r>
          </w:p>
        </w:tc>
        <w:tc>
          <w:tcPr>
            <w:tcW w:w="1382" w:type="dxa"/>
          </w:tcPr>
          <w:p w14:paraId="683D812D" w14:textId="77777777" w:rsidR="007342ED" w:rsidRPr="009D6059" w:rsidRDefault="001E0E79" w:rsidP="001E0E79">
            <w:pPr>
              <w:pStyle w:val="UnnumtextBodytext"/>
              <w:rPr>
                <w:sz w:val="20"/>
                <w:szCs w:val="20"/>
                <w:lang w:val="en-AU"/>
              </w:rPr>
            </w:pPr>
            <w:r w:rsidRPr="009D6059">
              <w:rPr>
                <w:sz w:val="20"/>
                <w:szCs w:val="20"/>
                <w:lang w:val="en-AU"/>
              </w:rPr>
              <w:t xml:space="preserve">On balance, the </w:t>
            </w:r>
            <w:proofErr w:type="spellStart"/>
            <w:r w:rsidRPr="009D6059">
              <w:rPr>
                <w:sz w:val="20"/>
                <w:szCs w:val="20"/>
                <w:lang w:val="en-AU"/>
              </w:rPr>
              <w:t>M</w:t>
            </w:r>
            <w:r w:rsidR="00A169F0" w:rsidRPr="009D6059">
              <w:rPr>
                <w:sz w:val="20"/>
                <w:szCs w:val="20"/>
                <w:lang w:val="en-AU"/>
              </w:rPr>
              <w:t>UoSA</w:t>
            </w:r>
            <w:proofErr w:type="spellEnd"/>
            <w:r w:rsidR="00A169F0" w:rsidRPr="009D6059">
              <w:rPr>
                <w:sz w:val="20"/>
                <w:szCs w:val="20"/>
                <w:lang w:val="en-AU"/>
              </w:rPr>
              <w:t xml:space="preserve"> </w:t>
            </w:r>
            <w:r w:rsidRPr="009D6059">
              <w:rPr>
                <w:sz w:val="20"/>
                <w:szCs w:val="20"/>
                <w:lang w:val="en-AU"/>
              </w:rPr>
              <w:t xml:space="preserve">is likely to result in a net economic cost.  </w:t>
            </w:r>
          </w:p>
        </w:tc>
      </w:tr>
      <w:tr w:rsidR="007342ED" w:rsidRPr="009D6059" w14:paraId="521DE8CA" w14:textId="77777777" w:rsidTr="004D14F0">
        <w:tc>
          <w:tcPr>
            <w:tcW w:w="2660" w:type="dxa"/>
          </w:tcPr>
          <w:p w14:paraId="5D34B6F9" w14:textId="33BC0DBD" w:rsidR="007342ED" w:rsidRPr="009D6059" w:rsidRDefault="00DC0E53" w:rsidP="00DC0E53">
            <w:pPr>
              <w:rPr>
                <w:sz w:val="20"/>
                <w:szCs w:val="20"/>
                <w:lang w:val="en-AU"/>
              </w:rPr>
            </w:pPr>
            <w:r w:rsidRPr="009D6059">
              <w:rPr>
                <w:b/>
                <w:sz w:val="20"/>
                <w:szCs w:val="20"/>
                <w:lang w:val="en-AU"/>
              </w:rPr>
              <w:t>Clause 20.6 Insolvency Event</w:t>
            </w:r>
            <w:r w:rsidRPr="009D6059">
              <w:rPr>
                <w:sz w:val="20"/>
                <w:szCs w:val="20"/>
                <w:lang w:val="en-AU"/>
              </w:rPr>
              <w:t xml:space="preserve">. In the event of </w:t>
            </w:r>
            <w:r w:rsidR="00632D01" w:rsidRPr="009D6059">
              <w:rPr>
                <w:sz w:val="20"/>
                <w:szCs w:val="20"/>
                <w:lang w:val="en-AU"/>
              </w:rPr>
              <w:t>Insolvency</w:t>
            </w:r>
            <w:r w:rsidRPr="009D6059">
              <w:rPr>
                <w:sz w:val="20"/>
                <w:szCs w:val="20"/>
                <w:lang w:val="en-AU"/>
              </w:rPr>
              <w:t xml:space="preserve"> the </w:t>
            </w:r>
            <w:proofErr w:type="spellStart"/>
            <w:r w:rsidRPr="009D6059">
              <w:rPr>
                <w:sz w:val="20"/>
                <w:szCs w:val="20"/>
                <w:lang w:val="en-AU"/>
              </w:rPr>
              <w:t>VUoSA</w:t>
            </w:r>
            <w:proofErr w:type="spellEnd"/>
            <w:r w:rsidRPr="009D6059">
              <w:rPr>
                <w:sz w:val="20"/>
                <w:szCs w:val="20"/>
                <w:lang w:val="en-AU"/>
              </w:rPr>
              <w:t xml:space="preserve"> provides an alternative approach to terminating the </w:t>
            </w:r>
            <w:proofErr w:type="spellStart"/>
            <w:r w:rsidRPr="009D6059">
              <w:rPr>
                <w:sz w:val="20"/>
                <w:szCs w:val="20"/>
                <w:lang w:val="en-AU"/>
              </w:rPr>
              <w:t>UoSA</w:t>
            </w:r>
            <w:proofErr w:type="spellEnd"/>
            <w:r w:rsidRPr="009D6059">
              <w:rPr>
                <w:sz w:val="20"/>
                <w:szCs w:val="20"/>
                <w:lang w:val="en-AU"/>
              </w:rPr>
              <w:t xml:space="preserve"> with the Retailer.  </w:t>
            </w:r>
          </w:p>
        </w:tc>
        <w:tc>
          <w:tcPr>
            <w:tcW w:w="2126" w:type="dxa"/>
          </w:tcPr>
          <w:p w14:paraId="4A5C5B67" w14:textId="77777777" w:rsidR="007342ED" w:rsidRPr="009D6059" w:rsidRDefault="00DC0E53" w:rsidP="00F55157">
            <w:pPr>
              <w:pStyle w:val="UnnumtextBodytext"/>
              <w:rPr>
                <w:sz w:val="20"/>
                <w:szCs w:val="20"/>
                <w:lang w:val="en-AU"/>
              </w:rPr>
            </w:pPr>
            <w:r w:rsidRPr="009D6059">
              <w:rPr>
                <w:sz w:val="20"/>
                <w:szCs w:val="20"/>
                <w:lang w:val="en-AU"/>
              </w:rPr>
              <w:t xml:space="preserve">Same as above </w:t>
            </w:r>
          </w:p>
        </w:tc>
        <w:tc>
          <w:tcPr>
            <w:tcW w:w="1985" w:type="dxa"/>
          </w:tcPr>
          <w:p w14:paraId="542B5C4D" w14:textId="77777777" w:rsidR="007342ED" w:rsidRPr="009D6059" w:rsidRDefault="00DC0E53" w:rsidP="00F55157">
            <w:pPr>
              <w:pStyle w:val="UnnumtextBodytext"/>
              <w:rPr>
                <w:sz w:val="20"/>
                <w:szCs w:val="20"/>
                <w:lang w:val="en-AU"/>
              </w:rPr>
            </w:pPr>
            <w:r w:rsidRPr="009D6059">
              <w:rPr>
                <w:sz w:val="20"/>
                <w:szCs w:val="20"/>
                <w:lang w:val="en-AU"/>
              </w:rPr>
              <w:t xml:space="preserve">Same as above </w:t>
            </w:r>
          </w:p>
        </w:tc>
        <w:tc>
          <w:tcPr>
            <w:tcW w:w="1382" w:type="dxa"/>
          </w:tcPr>
          <w:p w14:paraId="1E80E6AB" w14:textId="77777777" w:rsidR="007342ED" w:rsidRPr="009D6059" w:rsidRDefault="00DC0E53" w:rsidP="00F55157">
            <w:pPr>
              <w:pStyle w:val="UnnumtextBodytext"/>
              <w:rPr>
                <w:sz w:val="20"/>
                <w:szCs w:val="20"/>
                <w:lang w:val="en-AU"/>
              </w:rPr>
            </w:pPr>
            <w:r w:rsidRPr="009D6059">
              <w:rPr>
                <w:sz w:val="20"/>
                <w:szCs w:val="20"/>
                <w:lang w:val="en-AU"/>
              </w:rPr>
              <w:t xml:space="preserve">On balance, the </w:t>
            </w:r>
            <w:proofErr w:type="spellStart"/>
            <w:r w:rsidRPr="009D6059">
              <w:rPr>
                <w:sz w:val="20"/>
                <w:szCs w:val="20"/>
                <w:lang w:val="en-AU"/>
              </w:rPr>
              <w:t>MUoSA</w:t>
            </w:r>
            <w:proofErr w:type="spellEnd"/>
            <w:r w:rsidRPr="009D6059">
              <w:rPr>
                <w:sz w:val="20"/>
                <w:szCs w:val="20"/>
                <w:lang w:val="en-AU"/>
              </w:rPr>
              <w:t xml:space="preserve"> is likely to result in a net economic cost.  </w:t>
            </w:r>
          </w:p>
        </w:tc>
      </w:tr>
      <w:tr w:rsidR="007342ED" w:rsidRPr="009D6059" w14:paraId="2A0942AB" w14:textId="77777777" w:rsidTr="004D14F0">
        <w:tc>
          <w:tcPr>
            <w:tcW w:w="2660" w:type="dxa"/>
          </w:tcPr>
          <w:p w14:paraId="60786FD6" w14:textId="77777777" w:rsidR="007342ED" w:rsidRPr="009D6059" w:rsidRDefault="009570C7" w:rsidP="00F55157">
            <w:pPr>
              <w:pStyle w:val="UnnumtextBodytext"/>
              <w:rPr>
                <w:sz w:val="20"/>
                <w:szCs w:val="20"/>
                <w:lang w:val="en-AU"/>
              </w:rPr>
            </w:pPr>
            <w:r w:rsidRPr="009D6059">
              <w:rPr>
                <w:b/>
                <w:sz w:val="20"/>
                <w:szCs w:val="20"/>
                <w:lang w:val="en-AU"/>
              </w:rPr>
              <w:t>Clause 21.1 Either party may terminate this agreement</w:t>
            </w:r>
            <w:r w:rsidRPr="009D6059">
              <w:rPr>
                <w:sz w:val="20"/>
                <w:szCs w:val="20"/>
                <w:lang w:val="en-AU"/>
              </w:rPr>
              <w:t xml:space="preserve">: In provisions relating to terminations “At will”, the </w:t>
            </w:r>
            <w:proofErr w:type="spellStart"/>
            <w:r w:rsidRPr="009D6059">
              <w:rPr>
                <w:sz w:val="20"/>
                <w:szCs w:val="20"/>
                <w:lang w:val="en-AU"/>
              </w:rPr>
              <w:t>VUoSA</w:t>
            </w:r>
            <w:proofErr w:type="spellEnd"/>
            <w:r w:rsidRPr="009D6059">
              <w:rPr>
                <w:sz w:val="20"/>
                <w:szCs w:val="20"/>
                <w:lang w:val="en-AU"/>
              </w:rPr>
              <w:t xml:space="preserve"> adds that where the Distributor issues a notice of termination to the Retailer under this clause 21.1(a), the Distributor will at the same time provide to the Retailer a copy of the </w:t>
            </w:r>
            <w:r w:rsidRPr="009D6059">
              <w:rPr>
                <w:sz w:val="20"/>
                <w:szCs w:val="20"/>
                <w:u w:val="single"/>
                <w:lang w:val="en-AU"/>
              </w:rPr>
              <w:t>Standard Use of Network Agreement</w:t>
            </w:r>
            <w:r w:rsidRPr="009D6059">
              <w:rPr>
                <w:sz w:val="20"/>
                <w:szCs w:val="20"/>
                <w:lang w:val="en-AU"/>
              </w:rPr>
              <w:t xml:space="preserve"> it proposes will apply between the Distributor and the Retailer after the termination of this agreement</w:t>
            </w:r>
          </w:p>
        </w:tc>
        <w:tc>
          <w:tcPr>
            <w:tcW w:w="2126" w:type="dxa"/>
          </w:tcPr>
          <w:p w14:paraId="07675883" w14:textId="77777777" w:rsidR="007342ED" w:rsidRPr="009D6059" w:rsidRDefault="009570C7" w:rsidP="00F657EC">
            <w:pPr>
              <w:pStyle w:val="UnnumtextBodytext"/>
              <w:rPr>
                <w:sz w:val="20"/>
                <w:szCs w:val="20"/>
                <w:lang w:val="en-AU"/>
              </w:rPr>
            </w:pPr>
            <w:r w:rsidRPr="009D6059">
              <w:rPr>
                <w:sz w:val="20"/>
                <w:szCs w:val="20"/>
                <w:lang w:val="en-AU"/>
              </w:rPr>
              <w:t xml:space="preserve">The </w:t>
            </w:r>
            <w:proofErr w:type="spellStart"/>
            <w:r w:rsidRPr="009D6059">
              <w:rPr>
                <w:sz w:val="20"/>
                <w:szCs w:val="20"/>
                <w:lang w:val="en-AU"/>
              </w:rPr>
              <w:t>MUoSA</w:t>
            </w:r>
            <w:proofErr w:type="spellEnd"/>
            <w:r w:rsidRPr="009D6059">
              <w:rPr>
                <w:sz w:val="20"/>
                <w:szCs w:val="20"/>
                <w:lang w:val="en-AU"/>
              </w:rPr>
              <w:t xml:space="preserve"> does not contain such a provision which is likely to lead to increased uncertainty for the Retailer. It may also result in higher costs of negotiating a ne</w:t>
            </w:r>
            <w:r w:rsidR="00F657EC" w:rsidRPr="009D6059">
              <w:rPr>
                <w:sz w:val="20"/>
                <w:szCs w:val="20"/>
                <w:lang w:val="en-AU"/>
              </w:rPr>
              <w:t xml:space="preserve">w agreement because without the Standard Use of Network Agreement as a fall back it may feel compelled to speed up negotiations with the Distributor which may be at an increased cost. </w:t>
            </w:r>
          </w:p>
        </w:tc>
        <w:tc>
          <w:tcPr>
            <w:tcW w:w="1985" w:type="dxa"/>
          </w:tcPr>
          <w:p w14:paraId="22BB3F0E" w14:textId="77777777" w:rsidR="007342ED" w:rsidRPr="009D6059" w:rsidRDefault="009570C7" w:rsidP="00F55157">
            <w:pPr>
              <w:pStyle w:val="UnnumtextBodytext"/>
              <w:rPr>
                <w:sz w:val="20"/>
                <w:szCs w:val="20"/>
                <w:lang w:val="en-AU"/>
              </w:rPr>
            </w:pPr>
            <w:r w:rsidRPr="009D6059">
              <w:rPr>
                <w:sz w:val="20"/>
                <w:szCs w:val="20"/>
                <w:lang w:val="en-AU"/>
              </w:rPr>
              <w:t xml:space="preserve">No benefit in moving to the </w:t>
            </w:r>
            <w:proofErr w:type="spellStart"/>
            <w:r w:rsidRPr="009D6059">
              <w:rPr>
                <w:sz w:val="20"/>
                <w:szCs w:val="20"/>
                <w:lang w:val="en-AU"/>
              </w:rPr>
              <w:t>MUoSA</w:t>
            </w:r>
            <w:proofErr w:type="spellEnd"/>
            <w:r w:rsidRPr="009D6059">
              <w:rPr>
                <w:sz w:val="20"/>
                <w:szCs w:val="20"/>
                <w:lang w:val="en-AU"/>
              </w:rPr>
              <w:t xml:space="preserve">.  </w:t>
            </w:r>
          </w:p>
        </w:tc>
        <w:tc>
          <w:tcPr>
            <w:tcW w:w="1382" w:type="dxa"/>
          </w:tcPr>
          <w:p w14:paraId="046ECF09" w14:textId="77777777" w:rsidR="007342ED" w:rsidRPr="009D6059" w:rsidRDefault="009570C7" w:rsidP="00F55157">
            <w:pPr>
              <w:pStyle w:val="UnnumtextBodytext"/>
              <w:rPr>
                <w:sz w:val="20"/>
                <w:szCs w:val="20"/>
                <w:lang w:val="en-AU"/>
              </w:rPr>
            </w:pPr>
            <w:r w:rsidRPr="009D6059">
              <w:rPr>
                <w:sz w:val="20"/>
                <w:szCs w:val="20"/>
                <w:lang w:val="en-AU"/>
              </w:rPr>
              <w:t xml:space="preserve">Potential for a net economic cost.  </w:t>
            </w:r>
          </w:p>
        </w:tc>
      </w:tr>
      <w:tr w:rsidR="007342ED" w:rsidRPr="009D6059" w14:paraId="6D226E2D" w14:textId="77777777" w:rsidTr="004D14F0">
        <w:tc>
          <w:tcPr>
            <w:tcW w:w="2660" w:type="dxa"/>
          </w:tcPr>
          <w:p w14:paraId="404F6F04" w14:textId="77777777" w:rsidR="007342ED" w:rsidRPr="009D6059" w:rsidRDefault="0019794C" w:rsidP="00F55157">
            <w:pPr>
              <w:pStyle w:val="UnnumtextBodytext"/>
              <w:rPr>
                <w:sz w:val="20"/>
                <w:szCs w:val="20"/>
                <w:lang w:val="en-AU"/>
              </w:rPr>
            </w:pPr>
            <w:r w:rsidRPr="009D6059">
              <w:rPr>
                <w:b/>
                <w:sz w:val="20"/>
                <w:szCs w:val="20"/>
                <w:lang w:val="en-AU"/>
              </w:rPr>
              <w:t>Clause 23.1 Force Majeure Events</w:t>
            </w:r>
            <w:r w:rsidRPr="009D6059">
              <w:rPr>
                <w:sz w:val="20"/>
                <w:szCs w:val="20"/>
                <w:lang w:val="en-AU"/>
              </w:rPr>
              <w:t xml:space="preserve">.  The </w:t>
            </w:r>
            <w:proofErr w:type="spellStart"/>
            <w:r w:rsidRPr="009D6059">
              <w:rPr>
                <w:sz w:val="20"/>
                <w:szCs w:val="20"/>
                <w:lang w:val="en-AU"/>
              </w:rPr>
              <w:t>VUoSA</w:t>
            </w:r>
            <w:proofErr w:type="spellEnd"/>
            <w:r w:rsidRPr="009D6059">
              <w:rPr>
                <w:sz w:val="20"/>
                <w:szCs w:val="20"/>
                <w:lang w:val="en-AU"/>
              </w:rPr>
              <w:t xml:space="preserve"> provides clearer definition of the meaning of Force Majeure.  </w:t>
            </w:r>
          </w:p>
        </w:tc>
        <w:tc>
          <w:tcPr>
            <w:tcW w:w="2126" w:type="dxa"/>
          </w:tcPr>
          <w:p w14:paraId="4262BE93" w14:textId="77777777" w:rsidR="007342ED" w:rsidRPr="009D6059" w:rsidRDefault="0019794C" w:rsidP="0019794C">
            <w:pPr>
              <w:pStyle w:val="UnnumtextBodytext"/>
              <w:rPr>
                <w:sz w:val="20"/>
                <w:szCs w:val="20"/>
                <w:lang w:val="en-AU"/>
              </w:rPr>
            </w:pPr>
            <w:r w:rsidRPr="009D6059">
              <w:rPr>
                <w:sz w:val="20"/>
                <w:szCs w:val="20"/>
                <w:lang w:val="en-AU"/>
              </w:rPr>
              <w:t xml:space="preserve">The unclear and subjective terms used in the </w:t>
            </w:r>
            <w:proofErr w:type="spellStart"/>
            <w:r w:rsidRPr="009D6059">
              <w:rPr>
                <w:sz w:val="20"/>
                <w:szCs w:val="20"/>
                <w:lang w:val="en-AU"/>
              </w:rPr>
              <w:t>MUoSA</w:t>
            </w:r>
            <w:proofErr w:type="spellEnd"/>
            <w:r w:rsidRPr="009D6059">
              <w:rPr>
                <w:sz w:val="20"/>
                <w:szCs w:val="20"/>
                <w:lang w:val="en-AU"/>
              </w:rPr>
              <w:t xml:space="preserve"> may increase the scope for disputes.  For instance the meaning of “due to natural causes, directly or indirectly and exclusively without human intervention</w:t>
            </w:r>
            <w:r w:rsidR="00F14133" w:rsidRPr="009D6059">
              <w:rPr>
                <w:sz w:val="20"/>
                <w:szCs w:val="20"/>
                <w:lang w:val="en-AU"/>
              </w:rPr>
              <w:t>” is ambiguous</w:t>
            </w:r>
            <w:r w:rsidRPr="009D6059">
              <w:rPr>
                <w:sz w:val="20"/>
                <w:szCs w:val="20"/>
                <w:lang w:val="en-AU"/>
              </w:rPr>
              <w:t xml:space="preserve">.  </w:t>
            </w:r>
          </w:p>
        </w:tc>
        <w:tc>
          <w:tcPr>
            <w:tcW w:w="1985" w:type="dxa"/>
          </w:tcPr>
          <w:p w14:paraId="6135EA3D" w14:textId="77777777" w:rsidR="007342ED" w:rsidRPr="009D6059" w:rsidRDefault="0019794C" w:rsidP="00F55157">
            <w:pPr>
              <w:pStyle w:val="UnnumtextBodytext"/>
              <w:rPr>
                <w:sz w:val="20"/>
                <w:szCs w:val="20"/>
                <w:lang w:val="en-AU"/>
              </w:rPr>
            </w:pPr>
            <w:r w:rsidRPr="009D6059">
              <w:rPr>
                <w:sz w:val="20"/>
                <w:szCs w:val="20"/>
                <w:lang w:val="en-AU"/>
              </w:rPr>
              <w:t xml:space="preserve">No benefit. </w:t>
            </w:r>
          </w:p>
        </w:tc>
        <w:tc>
          <w:tcPr>
            <w:tcW w:w="1382" w:type="dxa"/>
          </w:tcPr>
          <w:p w14:paraId="6C680205" w14:textId="7B323A2D" w:rsidR="007342ED" w:rsidRPr="009D6059" w:rsidRDefault="004678D9" w:rsidP="00F55157">
            <w:pPr>
              <w:pStyle w:val="UnnumtextBodytext"/>
              <w:rPr>
                <w:sz w:val="20"/>
                <w:szCs w:val="20"/>
                <w:lang w:val="en-AU"/>
              </w:rPr>
            </w:pPr>
            <w:r>
              <w:rPr>
                <w:sz w:val="20"/>
                <w:szCs w:val="20"/>
                <w:lang w:val="en-AU"/>
              </w:rPr>
              <w:t>N</w:t>
            </w:r>
            <w:r w:rsidR="0019794C" w:rsidRPr="009D6059">
              <w:rPr>
                <w:sz w:val="20"/>
                <w:szCs w:val="20"/>
                <w:lang w:val="en-AU"/>
              </w:rPr>
              <w:t xml:space="preserve">et cost of moving to </w:t>
            </w:r>
            <w:proofErr w:type="spellStart"/>
            <w:r w:rsidR="0019794C" w:rsidRPr="009D6059">
              <w:rPr>
                <w:sz w:val="20"/>
                <w:szCs w:val="20"/>
                <w:lang w:val="en-AU"/>
              </w:rPr>
              <w:t>MUoSA</w:t>
            </w:r>
            <w:proofErr w:type="spellEnd"/>
            <w:r w:rsidR="0019794C" w:rsidRPr="009D6059">
              <w:rPr>
                <w:sz w:val="20"/>
                <w:szCs w:val="20"/>
                <w:lang w:val="en-AU"/>
              </w:rPr>
              <w:t xml:space="preserve">.  </w:t>
            </w:r>
          </w:p>
        </w:tc>
      </w:tr>
      <w:tr w:rsidR="007342ED" w:rsidRPr="009D6059" w14:paraId="112240BA" w14:textId="77777777" w:rsidTr="004D14F0">
        <w:tc>
          <w:tcPr>
            <w:tcW w:w="2660" w:type="dxa"/>
          </w:tcPr>
          <w:p w14:paraId="5CE9B7FF" w14:textId="77777777" w:rsidR="007342ED" w:rsidRPr="009D6059" w:rsidRDefault="004E4DCC" w:rsidP="00F55157">
            <w:pPr>
              <w:pStyle w:val="UnnumtextBodytext"/>
              <w:rPr>
                <w:sz w:val="20"/>
                <w:szCs w:val="20"/>
                <w:lang w:val="en-AU"/>
              </w:rPr>
            </w:pPr>
            <w:r w:rsidRPr="009D6059">
              <w:rPr>
                <w:b/>
                <w:sz w:val="20"/>
                <w:szCs w:val="20"/>
                <w:lang w:val="en-AU"/>
              </w:rPr>
              <w:t>Clause 27.6 Distributor’s limitation of liability</w:t>
            </w:r>
            <w:r w:rsidRPr="009D6059">
              <w:rPr>
                <w:sz w:val="20"/>
                <w:szCs w:val="20"/>
                <w:lang w:val="en-AU"/>
              </w:rPr>
              <w:t>.</w:t>
            </w:r>
            <w:r w:rsidR="006730CE" w:rsidRPr="009D6059">
              <w:rPr>
                <w:sz w:val="20"/>
                <w:szCs w:val="20"/>
                <w:lang w:val="en-AU"/>
              </w:rPr>
              <w:t xml:space="preserve"> </w:t>
            </w:r>
          </w:p>
          <w:p w14:paraId="0D449106" w14:textId="2769CD84" w:rsidR="001F485F" w:rsidRPr="009D6059" w:rsidRDefault="001F485F" w:rsidP="001F485F">
            <w:pPr>
              <w:rPr>
                <w:sz w:val="20"/>
                <w:szCs w:val="20"/>
                <w:lang w:val="en-AU"/>
              </w:rPr>
            </w:pPr>
            <w:r w:rsidRPr="009D6059">
              <w:rPr>
                <w:sz w:val="20"/>
                <w:szCs w:val="20"/>
                <w:lang w:val="en-AU"/>
              </w:rPr>
              <w:t xml:space="preserve">The </w:t>
            </w:r>
            <w:proofErr w:type="spellStart"/>
            <w:r w:rsidRPr="009D6059">
              <w:rPr>
                <w:sz w:val="20"/>
                <w:szCs w:val="20"/>
                <w:lang w:val="en-AU"/>
              </w:rPr>
              <w:t>VUoSA</w:t>
            </w:r>
            <w:proofErr w:type="spellEnd"/>
            <w:r w:rsidRPr="009D6059">
              <w:rPr>
                <w:sz w:val="20"/>
                <w:szCs w:val="20"/>
                <w:lang w:val="en-AU"/>
              </w:rPr>
              <w:t xml:space="preserve"> sets out a more granular approach to limitation of liability by distinguishing between single event (</w:t>
            </w:r>
            <w:r w:rsidR="00632D01" w:rsidRPr="009D6059">
              <w:rPr>
                <w:sz w:val="20"/>
                <w:szCs w:val="20"/>
                <w:lang w:val="en-AU"/>
              </w:rPr>
              <w:t>and</w:t>
            </w:r>
            <w:r w:rsidRPr="009D6059">
              <w:rPr>
                <w:sz w:val="20"/>
                <w:szCs w:val="20"/>
                <w:lang w:val="en-AU"/>
              </w:rPr>
              <w:t xml:space="preserve"> series of connected events); and events or circumstances during a 12 month period.  </w:t>
            </w:r>
          </w:p>
          <w:p w14:paraId="1A7C4F6D" w14:textId="23DD5F38" w:rsidR="00FA2419" w:rsidRPr="009D6059" w:rsidRDefault="00FA2419" w:rsidP="001F485F">
            <w:pPr>
              <w:rPr>
                <w:sz w:val="20"/>
                <w:szCs w:val="20"/>
                <w:lang w:val="en-AU"/>
              </w:rPr>
            </w:pPr>
            <w:r w:rsidRPr="009D6059">
              <w:rPr>
                <w:sz w:val="20"/>
                <w:szCs w:val="20"/>
                <w:lang w:val="en-AU"/>
              </w:rPr>
              <w:t>Max</w:t>
            </w:r>
            <w:r w:rsidR="00301DAD">
              <w:rPr>
                <w:sz w:val="20"/>
                <w:szCs w:val="20"/>
                <w:lang w:val="en-AU"/>
              </w:rPr>
              <w:t xml:space="preserve">imum liability to the Retailer </w:t>
            </w:r>
            <w:r w:rsidRPr="009D6059">
              <w:rPr>
                <w:sz w:val="20"/>
                <w:szCs w:val="20"/>
                <w:lang w:val="en-AU"/>
              </w:rPr>
              <w:t xml:space="preserve">during a 12 month period depends on the Retailer’s proportion of ICPs to total CPs on the network.   </w:t>
            </w:r>
          </w:p>
          <w:p w14:paraId="2DFFBD93" w14:textId="77777777" w:rsidR="004E4DCC" w:rsidRPr="009D6059" w:rsidRDefault="004E4DCC" w:rsidP="00F55157">
            <w:pPr>
              <w:pStyle w:val="UnnumtextBodytext"/>
              <w:rPr>
                <w:sz w:val="20"/>
                <w:szCs w:val="20"/>
                <w:lang w:val="en-AU"/>
              </w:rPr>
            </w:pPr>
          </w:p>
        </w:tc>
        <w:tc>
          <w:tcPr>
            <w:tcW w:w="2126" w:type="dxa"/>
          </w:tcPr>
          <w:p w14:paraId="471873FD" w14:textId="77777777" w:rsidR="006730CE" w:rsidRPr="009D6059" w:rsidRDefault="006730CE" w:rsidP="006730CE">
            <w:pPr>
              <w:rPr>
                <w:sz w:val="20"/>
                <w:szCs w:val="20"/>
                <w:lang w:val="en-AU"/>
              </w:rPr>
            </w:pPr>
            <w:r w:rsidRPr="009D6059">
              <w:rPr>
                <w:sz w:val="20"/>
                <w:szCs w:val="20"/>
                <w:lang w:val="en-AU"/>
              </w:rPr>
              <w:t xml:space="preserve">Under the </w:t>
            </w:r>
            <w:proofErr w:type="spellStart"/>
            <w:r w:rsidRPr="009D6059">
              <w:rPr>
                <w:sz w:val="20"/>
                <w:szCs w:val="20"/>
                <w:lang w:val="en-AU"/>
              </w:rPr>
              <w:t>VUoSA</w:t>
            </w:r>
            <w:proofErr w:type="spellEnd"/>
            <w:r w:rsidRPr="009D6059">
              <w:rPr>
                <w:sz w:val="20"/>
                <w:szCs w:val="20"/>
                <w:lang w:val="en-AU"/>
              </w:rPr>
              <w:t xml:space="preserve"> the Distributor’s aggregate liability will not increase solely due to an increased number of Retailers on its network.  This is appropriate as its services are the same irrespective of the number of Retailers trading on its network.</w:t>
            </w:r>
          </w:p>
          <w:p w14:paraId="1026849C" w14:textId="4AF5A1DB" w:rsidR="007342ED" w:rsidRPr="009D6059" w:rsidRDefault="00F14133" w:rsidP="00301DAD">
            <w:pPr>
              <w:rPr>
                <w:sz w:val="20"/>
                <w:szCs w:val="20"/>
                <w:lang w:val="en-AU"/>
              </w:rPr>
            </w:pPr>
            <w:r w:rsidRPr="009D6059">
              <w:rPr>
                <w:sz w:val="20"/>
                <w:szCs w:val="20"/>
                <w:lang w:val="en-AU"/>
              </w:rPr>
              <w:t xml:space="preserve">Moving to the </w:t>
            </w:r>
            <w:proofErr w:type="spellStart"/>
            <w:r w:rsidRPr="009D6059">
              <w:rPr>
                <w:sz w:val="20"/>
                <w:szCs w:val="20"/>
                <w:lang w:val="en-AU"/>
              </w:rPr>
              <w:t>MUoSA</w:t>
            </w:r>
            <w:proofErr w:type="spellEnd"/>
            <w:r w:rsidRPr="009D6059">
              <w:rPr>
                <w:sz w:val="20"/>
                <w:szCs w:val="20"/>
                <w:lang w:val="en-AU"/>
              </w:rPr>
              <w:t xml:space="preserve"> will increase the scope of the aggregate liability which increases the riskiness of the </w:t>
            </w:r>
            <w:r w:rsidR="00632D01" w:rsidRPr="009D6059">
              <w:rPr>
                <w:sz w:val="20"/>
                <w:szCs w:val="20"/>
                <w:lang w:val="en-AU"/>
              </w:rPr>
              <w:t>Distributor</w:t>
            </w:r>
            <w:r w:rsidRPr="009D6059">
              <w:rPr>
                <w:sz w:val="20"/>
                <w:szCs w:val="20"/>
                <w:lang w:val="en-AU"/>
              </w:rPr>
              <w:t xml:space="preserve"> and of the electricity sector in general.  </w:t>
            </w:r>
          </w:p>
        </w:tc>
        <w:tc>
          <w:tcPr>
            <w:tcW w:w="1985" w:type="dxa"/>
          </w:tcPr>
          <w:p w14:paraId="30BA0407" w14:textId="77777777" w:rsidR="007342ED" w:rsidRPr="009D6059" w:rsidRDefault="006730CE" w:rsidP="00F55157">
            <w:pPr>
              <w:pStyle w:val="UnnumtextBodytext"/>
              <w:rPr>
                <w:sz w:val="20"/>
                <w:szCs w:val="20"/>
                <w:lang w:val="en-AU"/>
              </w:rPr>
            </w:pPr>
            <w:r w:rsidRPr="009D6059">
              <w:rPr>
                <w:sz w:val="20"/>
                <w:szCs w:val="20"/>
                <w:lang w:val="en-AU"/>
              </w:rPr>
              <w:t xml:space="preserve">No benefit in reverting to </w:t>
            </w:r>
            <w:proofErr w:type="spellStart"/>
            <w:r w:rsidRPr="009D6059">
              <w:rPr>
                <w:sz w:val="20"/>
                <w:szCs w:val="20"/>
                <w:lang w:val="en-AU"/>
              </w:rPr>
              <w:t>MUoSA</w:t>
            </w:r>
            <w:proofErr w:type="spellEnd"/>
            <w:r w:rsidRPr="009D6059">
              <w:rPr>
                <w:sz w:val="20"/>
                <w:szCs w:val="20"/>
                <w:lang w:val="en-AU"/>
              </w:rPr>
              <w:t>.</w:t>
            </w:r>
          </w:p>
        </w:tc>
        <w:tc>
          <w:tcPr>
            <w:tcW w:w="1382" w:type="dxa"/>
          </w:tcPr>
          <w:p w14:paraId="6B395296" w14:textId="77777777" w:rsidR="007342ED" w:rsidRPr="009D6059" w:rsidRDefault="00F14133" w:rsidP="00F55157">
            <w:pPr>
              <w:pStyle w:val="UnnumtextBodytext"/>
              <w:rPr>
                <w:sz w:val="20"/>
                <w:szCs w:val="20"/>
                <w:lang w:val="en-AU"/>
              </w:rPr>
            </w:pPr>
            <w:r w:rsidRPr="009D6059">
              <w:rPr>
                <w:sz w:val="20"/>
                <w:szCs w:val="20"/>
                <w:lang w:val="en-AU"/>
              </w:rPr>
              <w:t xml:space="preserve">Net economic cost of reverting to </w:t>
            </w:r>
            <w:proofErr w:type="spellStart"/>
            <w:r w:rsidRPr="009D6059">
              <w:rPr>
                <w:sz w:val="20"/>
                <w:szCs w:val="20"/>
                <w:lang w:val="en-AU"/>
              </w:rPr>
              <w:t>MUoSA</w:t>
            </w:r>
            <w:proofErr w:type="spellEnd"/>
            <w:r w:rsidRPr="009D6059">
              <w:rPr>
                <w:sz w:val="20"/>
                <w:szCs w:val="20"/>
                <w:lang w:val="en-AU"/>
              </w:rPr>
              <w:t xml:space="preserve">. </w:t>
            </w:r>
          </w:p>
        </w:tc>
      </w:tr>
      <w:tr w:rsidR="004E4DCC" w:rsidRPr="009D6059" w14:paraId="1F29C199" w14:textId="77777777" w:rsidTr="004D14F0">
        <w:tc>
          <w:tcPr>
            <w:tcW w:w="2660" w:type="dxa"/>
          </w:tcPr>
          <w:p w14:paraId="6A19D956" w14:textId="77777777" w:rsidR="00FA2419" w:rsidRPr="009D6059" w:rsidRDefault="004E4DCC" w:rsidP="00F55157">
            <w:pPr>
              <w:pStyle w:val="UnnumtextBodytext"/>
              <w:rPr>
                <w:sz w:val="20"/>
                <w:szCs w:val="20"/>
                <w:lang w:val="en-AU"/>
              </w:rPr>
            </w:pPr>
            <w:r w:rsidRPr="009D6059">
              <w:rPr>
                <w:b/>
                <w:sz w:val="20"/>
                <w:szCs w:val="20"/>
                <w:lang w:val="en-AU"/>
              </w:rPr>
              <w:t>Clause 27.8 Retailer’s limitation of liability.</w:t>
            </w:r>
            <w:r w:rsidR="001F485F" w:rsidRPr="009D6059">
              <w:rPr>
                <w:sz w:val="20"/>
                <w:szCs w:val="20"/>
                <w:lang w:val="en-AU"/>
              </w:rPr>
              <w:t xml:space="preserve"> </w:t>
            </w:r>
          </w:p>
          <w:p w14:paraId="7CB3BA2A" w14:textId="13212A7D" w:rsidR="004E4DCC" w:rsidRPr="009D6059" w:rsidRDefault="00632D01" w:rsidP="00F55157">
            <w:pPr>
              <w:pStyle w:val="UnnumtextBodytext"/>
              <w:rPr>
                <w:sz w:val="20"/>
                <w:szCs w:val="20"/>
                <w:lang w:val="en-AU"/>
              </w:rPr>
            </w:pPr>
            <w:r w:rsidRPr="009D6059">
              <w:rPr>
                <w:sz w:val="20"/>
                <w:szCs w:val="20"/>
                <w:lang w:val="en-AU"/>
              </w:rPr>
              <w:t>The</w:t>
            </w:r>
            <w:r w:rsidR="001F485F" w:rsidRPr="009D6059">
              <w:rPr>
                <w:sz w:val="20"/>
                <w:szCs w:val="20"/>
                <w:lang w:val="en-AU"/>
              </w:rPr>
              <w:t xml:space="preserve"> maximum total liability of the Retailer to the Distributor reflects to same level of liability as in clause 26.7.  </w:t>
            </w:r>
          </w:p>
          <w:p w14:paraId="15F9DC1D" w14:textId="77777777" w:rsidR="004E4DCC" w:rsidRPr="009D6059" w:rsidRDefault="004E4DCC" w:rsidP="00F55157">
            <w:pPr>
              <w:pStyle w:val="UnnumtextBodytext"/>
              <w:rPr>
                <w:sz w:val="20"/>
                <w:szCs w:val="20"/>
                <w:lang w:val="en-AU"/>
              </w:rPr>
            </w:pPr>
          </w:p>
        </w:tc>
        <w:tc>
          <w:tcPr>
            <w:tcW w:w="2126" w:type="dxa"/>
          </w:tcPr>
          <w:p w14:paraId="2D7E0BF1" w14:textId="77777777" w:rsidR="004E4DCC" w:rsidRPr="009D6059" w:rsidRDefault="001F485F" w:rsidP="001F485F">
            <w:pPr>
              <w:pStyle w:val="UnnumtextBodytext"/>
              <w:rPr>
                <w:sz w:val="20"/>
                <w:szCs w:val="20"/>
                <w:lang w:val="en-AU"/>
              </w:rPr>
            </w:pPr>
            <w:r w:rsidRPr="009D6059">
              <w:rPr>
                <w:sz w:val="20"/>
                <w:szCs w:val="20"/>
                <w:lang w:val="en-AU"/>
              </w:rPr>
              <w:t xml:space="preserve">The variation could be considered it to be more commercially even-handed between the retailers compared to the </w:t>
            </w:r>
            <w:proofErr w:type="spellStart"/>
            <w:r w:rsidRPr="009D6059">
              <w:rPr>
                <w:sz w:val="20"/>
                <w:szCs w:val="20"/>
                <w:lang w:val="en-AU"/>
              </w:rPr>
              <w:t>MUoSA</w:t>
            </w:r>
            <w:proofErr w:type="spellEnd"/>
            <w:r w:rsidRPr="009D6059">
              <w:rPr>
                <w:sz w:val="20"/>
                <w:szCs w:val="20"/>
                <w:lang w:val="en-AU"/>
              </w:rPr>
              <w:t xml:space="preserve">.  It is beneficial to small retailers with less than 5% of total ICPs on the network.  </w:t>
            </w:r>
          </w:p>
        </w:tc>
        <w:tc>
          <w:tcPr>
            <w:tcW w:w="1985" w:type="dxa"/>
          </w:tcPr>
          <w:p w14:paraId="579CFA5C" w14:textId="77777777" w:rsidR="004E4DCC" w:rsidRPr="009D6059" w:rsidRDefault="006730CE" w:rsidP="00F55157">
            <w:pPr>
              <w:pStyle w:val="UnnumtextBodytext"/>
              <w:rPr>
                <w:sz w:val="20"/>
                <w:szCs w:val="20"/>
                <w:lang w:val="en-AU"/>
              </w:rPr>
            </w:pPr>
            <w:r w:rsidRPr="009D6059">
              <w:rPr>
                <w:sz w:val="20"/>
                <w:szCs w:val="20"/>
                <w:lang w:val="en-AU"/>
              </w:rPr>
              <w:t xml:space="preserve">No benefit in reverting to </w:t>
            </w:r>
            <w:proofErr w:type="spellStart"/>
            <w:r w:rsidRPr="009D6059">
              <w:rPr>
                <w:sz w:val="20"/>
                <w:szCs w:val="20"/>
                <w:lang w:val="en-AU"/>
              </w:rPr>
              <w:t>MUoSA</w:t>
            </w:r>
            <w:proofErr w:type="spellEnd"/>
            <w:r w:rsidRPr="009D6059">
              <w:rPr>
                <w:sz w:val="20"/>
                <w:szCs w:val="20"/>
                <w:lang w:val="en-AU"/>
              </w:rPr>
              <w:t>.</w:t>
            </w:r>
          </w:p>
        </w:tc>
        <w:tc>
          <w:tcPr>
            <w:tcW w:w="1382" w:type="dxa"/>
          </w:tcPr>
          <w:p w14:paraId="3C3D8525" w14:textId="77777777" w:rsidR="004E4DCC" w:rsidRPr="009D6059" w:rsidRDefault="001F485F" w:rsidP="00F55157">
            <w:pPr>
              <w:pStyle w:val="UnnumtextBodytext"/>
              <w:rPr>
                <w:sz w:val="20"/>
                <w:szCs w:val="20"/>
                <w:lang w:val="en-AU"/>
              </w:rPr>
            </w:pPr>
            <w:r w:rsidRPr="009D6059">
              <w:rPr>
                <w:sz w:val="20"/>
                <w:szCs w:val="20"/>
                <w:lang w:val="en-AU"/>
              </w:rPr>
              <w:t xml:space="preserve">No economic benefit in reverting to the </w:t>
            </w:r>
            <w:proofErr w:type="spellStart"/>
            <w:r w:rsidRPr="009D6059">
              <w:rPr>
                <w:sz w:val="20"/>
                <w:szCs w:val="20"/>
                <w:lang w:val="en-AU"/>
              </w:rPr>
              <w:t>MUoSA</w:t>
            </w:r>
            <w:proofErr w:type="spellEnd"/>
            <w:r w:rsidRPr="009D6059">
              <w:rPr>
                <w:sz w:val="20"/>
                <w:szCs w:val="20"/>
                <w:lang w:val="en-AU"/>
              </w:rPr>
              <w:t xml:space="preserve">. </w:t>
            </w:r>
          </w:p>
        </w:tc>
      </w:tr>
    </w:tbl>
    <w:p w14:paraId="1FF4C64D" w14:textId="77777777" w:rsidR="007342ED" w:rsidRPr="004405DB" w:rsidRDefault="007342ED" w:rsidP="00F55157">
      <w:pPr>
        <w:pStyle w:val="UnnumtextBodytext"/>
        <w:rPr>
          <w:lang w:val="en-AU"/>
        </w:rPr>
      </w:pPr>
    </w:p>
    <w:p w14:paraId="0C6848E6" w14:textId="77777777" w:rsidR="00AD035C" w:rsidRDefault="00AC2168" w:rsidP="006C722D">
      <w:pPr>
        <w:pStyle w:val="UnnumtextBodytext"/>
        <w:rPr>
          <w:lang w:val="en-AU"/>
        </w:rPr>
      </w:pPr>
      <w:r>
        <w:rPr>
          <w:lang w:val="en-AU"/>
        </w:rPr>
        <w:t xml:space="preserve">This analysis demonstrates that there is no </w:t>
      </w:r>
      <w:r w:rsidR="00DA1A41">
        <w:rPr>
          <w:lang w:val="en-AU"/>
        </w:rPr>
        <w:t xml:space="preserve">clause in the </w:t>
      </w:r>
      <w:proofErr w:type="spellStart"/>
      <w:r w:rsidR="00DA1A41">
        <w:rPr>
          <w:lang w:val="en-AU"/>
        </w:rPr>
        <w:t>MUoSA</w:t>
      </w:r>
      <w:proofErr w:type="spellEnd"/>
      <w:r w:rsidR="00DA1A41">
        <w:rPr>
          <w:lang w:val="en-AU"/>
        </w:rPr>
        <w:t xml:space="preserve"> that was more beneficial than the variation in the </w:t>
      </w:r>
      <w:proofErr w:type="spellStart"/>
      <w:r w:rsidR="00DA1A41">
        <w:rPr>
          <w:lang w:val="en-AU"/>
        </w:rPr>
        <w:t>VUoSA</w:t>
      </w:r>
      <w:proofErr w:type="spellEnd"/>
      <w:r w:rsidR="00DA1A41">
        <w:rPr>
          <w:lang w:val="en-AU"/>
        </w:rPr>
        <w:t xml:space="preserve">.  </w:t>
      </w:r>
      <w:r>
        <w:rPr>
          <w:lang w:val="en-AU"/>
        </w:rPr>
        <w:t xml:space="preserve">In total, the </w:t>
      </w:r>
      <w:proofErr w:type="spellStart"/>
      <w:r>
        <w:rPr>
          <w:lang w:val="en-AU"/>
        </w:rPr>
        <w:t>VUoSA</w:t>
      </w:r>
      <w:proofErr w:type="spellEnd"/>
      <w:r>
        <w:rPr>
          <w:lang w:val="en-AU"/>
        </w:rPr>
        <w:t xml:space="preserve"> result in a net economic benefit relative to the </w:t>
      </w:r>
      <w:proofErr w:type="spellStart"/>
      <w:r>
        <w:rPr>
          <w:lang w:val="en-AU"/>
        </w:rPr>
        <w:t>VUoSA</w:t>
      </w:r>
      <w:proofErr w:type="spellEnd"/>
      <w:r>
        <w:rPr>
          <w:lang w:val="en-AU"/>
        </w:rPr>
        <w:t xml:space="preserve">.  </w:t>
      </w:r>
    </w:p>
    <w:p w14:paraId="17C159A0" w14:textId="661585DA" w:rsidR="00AC2168" w:rsidRDefault="00AC2168" w:rsidP="006C722D">
      <w:pPr>
        <w:pStyle w:val="UnnumtextBodytext"/>
        <w:rPr>
          <w:lang w:val="en-AU"/>
        </w:rPr>
      </w:pPr>
      <w:r>
        <w:rPr>
          <w:lang w:val="en-AU"/>
        </w:rPr>
        <w:t xml:space="preserve">Based on this finding, there would be no benefit to the consumers in Vector’s area of reverting to the </w:t>
      </w:r>
      <w:proofErr w:type="spellStart"/>
      <w:r>
        <w:rPr>
          <w:lang w:val="en-AU"/>
        </w:rPr>
        <w:t>MUoSA</w:t>
      </w:r>
      <w:proofErr w:type="spellEnd"/>
      <w:r w:rsidR="00301DAD">
        <w:rPr>
          <w:lang w:val="en-AU"/>
        </w:rPr>
        <w:t xml:space="preserve">.  Nor would there be any benefit in </w:t>
      </w:r>
      <w:r w:rsidR="00E9148B">
        <w:rPr>
          <w:lang w:val="en-AU"/>
        </w:rPr>
        <w:t xml:space="preserve">mandating any of the individual clauses in the </w:t>
      </w:r>
      <w:proofErr w:type="spellStart"/>
      <w:r w:rsidR="00E9148B">
        <w:rPr>
          <w:lang w:val="en-AU"/>
        </w:rPr>
        <w:t>MUoSA</w:t>
      </w:r>
      <w:proofErr w:type="spellEnd"/>
      <w:r w:rsidR="00E9148B">
        <w:rPr>
          <w:lang w:val="en-AU"/>
        </w:rPr>
        <w:t xml:space="preserve">.   </w:t>
      </w:r>
    </w:p>
    <w:p w14:paraId="6F982032" w14:textId="77777777" w:rsidR="00DA1A41" w:rsidRDefault="009D6059" w:rsidP="00DA1A41">
      <w:pPr>
        <w:pStyle w:val="Heading2"/>
        <w:rPr>
          <w:lang w:val="en-AU"/>
        </w:rPr>
      </w:pPr>
      <w:bookmarkStart w:id="166" w:name="_Toc383014011"/>
      <w:r>
        <w:rPr>
          <w:lang w:val="en-AU"/>
        </w:rPr>
        <w:t>Assessment of mandated</w:t>
      </w:r>
      <w:r w:rsidR="00DA1A41">
        <w:rPr>
          <w:lang w:val="en-AU"/>
        </w:rPr>
        <w:t xml:space="preserve"> </w:t>
      </w:r>
      <w:r w:rsidR="002F2808">
        <w:rPr>
          <w:lang w:val="en-AU"/>
        </w:rPr>
        <w:t xml:space="preserve">versus </w:t>
      </w:r>
      <w:r w:rsidR="00DA1A41">
        <w:rPr>
          <w:lang w:val="en-AU"/>
        </w:rPr>
        <w:t>a negotiated approach</w:t>
      </w:r>
      <w:bookmarkEnd w:id="166"/>
      <w:r w:rsidR="00DA1A41">
        <w:rPr>
          <w:lang w:val="en-AU"/>
        </w:rPr>
        <w:t xml:space="preserve"> </w:t>
      </w:r>
    </w:p>
    <w:p w14:paraId="3A180C89" w14:textId="13DA303A" w:rsidR="008C316F" w:rsidRDefault="008C316F" w:rsidP="00032BD2">
      <w:pPr>
        <w:pStyle w:val="UnnumtextBodytext"/>
      </w:pPr>
      <w:r>
        <w:t xml:space="preserve">In this section we examine </w:t>
      </w:r>
      <w:r w:rsidR="00C354B5">
        <w:t xml:space="preserve">at a national level </w:t>
      </w:r>
      <w:r w:rsidR="00043427">
        <w:t>the</w:t>
      </w:r>
      <w:r w:rsidR="00DD5774">
        <w:t xml:space="preserve"> </w:t>
      </w:r>
      <w:r>
        <w:t xml:space="preserve">benefits </w:t>
      </w:r>
      <w:r w:rsidR="00043427">
        <w:t>and/</w:t>
      </w:r>
      <w:r>
        <w:t>or detriments</w:t>
      </w:r>
      <w:r w:rsidR="00387AF8">
        <w:t xml:space="preserve"> in greater standardisation</w:t>
      </w:r>
      <w:r w:rsidR="00C354B5">
        <w:t xml:space="preserve"> through mandating the </w:t>
      </w:r>
      <w:proofErr w:type="spellStart"/>
      <w:r w:rsidR="00C354B5">
        <w:t>M</w:t>
      </w:r>
      <w:r w:rsidR="00387AF8">
        <w:t>UoSA</w:t>
      </w:r>
      <w:proofErr w:type="spellEnd"/>
      <w:r w:rsidR="004C1DCC">
        <w:t xml:space="preserve"> (</w:t>
      </w:r>
      <w:r w:rsidR="00C354B5">
        <w:t>as proposed by the Authority</w:t>
      </w:r>
      <w:r w:rsidR="004C1DCC">
        <w:t xml:space="preserve">), compared with </w:t>
      </w:r>
      <w:r w:rsidR="00C354B5">
        <w:t xml:space="preserve">maintaining the current negotiated framework provided for under the </w:t>
      </w:r>
      <w:proofErr w:type="spellStart"/>
      <w:r w:rsidR="00C354B5">
        <w:t>MUoSA</w:t>
      </w:r>
      <w:proofErr w:type="spellEnd"/>
      <w:r w:rsidR="00C354B5">
        <w:t xml:space="preserve">.  The categories of the benefits and detriments are set out in </w:t>
      </w:r>
      <w:r w:rsidR="00064CB2">
        <w:fldChar w:fldCharType="begin"/>
      </w:r>
      <w:r w:rsidR="00C354B5">
        <w:instrText xml:space="preserve"> REF _Ref381517413 \h </w:instrText>
      </w:r>
      <w:r w:rsidR="00064CB2">
        <w:fldChar w:fldCharType="separate"/>
      </w:r>
      <w:r w:rsidR="00621285" w:rsidRPr="004405DB">
        <w:rPr>
          <w:lang w:val="en-AU"/>
        </w:rPr>
        <w:t xml:space="preserve">Table </w:t>
      </w:r>
      <w:r w:rsidR="00621285">
        <w:rPr>
          <w:noProof/>
          <w:lang w:val="en-AU"/>
        </w:rPr>
        <w:t>2</w:t>
      </w:r>
      <w:r w:rsidR="00064CB2">
        <w:fldChar w:fldCharType="end"/>
      </w:r>
      <w:r w:rsidR="00C354B5">
        <w:t xml:space="preserve"> above.  </w:t>
      </w:r>
    </w:p>
    <w:p w14:paraId="47A5ACAD" w14:textId="77777777" w:rsidR="008C316F" w:rsidRDefault="008C316F" w:rsidP="00032BD2">
      <w:pPr>
        <w:pStyle w:val="UnnumtextBodytext"/>
      </w:pPr>
      <w:r>
        <w:t xml:space="preserve">We refer to the categories of cost and benefits as the framework for the comparison between the two approaches. </w:t>
      </w:r>
    </w:p>
    <w:p w14:paraId="39DE3892" w14:textId="77777777" w:rsidR="008C316F" w:rsidRDefault="008C316F" w:rsidP="008C316F">
      <w:pPr>
        <w:pStyle w:val="Heading3"/>
      </w:pPr>
      <w:r>
        <w:t xml:space="preserve">Implementation </w:t>
      </w:r>
      <w:r w:rsidR="001E7CD0">
        <w:t>costs</w:t>
      </w:r>
    </w:p>
    <w:p w14:paraId="27BBA688" w14:textId="77777777" w:rsidR="007A4470" w:rsidRPr="00522E11" w:rsidRDefault="007A4470" w:rsidP="007A4470">
      <w:pPr>
        <w:pStyle w:val="UnnumtextBodytext"/>
      </w:pPr>
      <w:r>
        <w:t xml:space="preserve">We consider that the costs of implementing a mandated </w:t>
      </w:r>
      <w:proofErr w:type="spellStart"/>
      <w:r>
        <w:t>MUoSA</w:t>
      </w:r>
      <w:proofErr w:type="spellEnd"/>
      <w:r>
        <w:t xml:space="preserve"> will involve greater regulatory costs, including the cost of increased analysis</w:t>
      </w:r>
      <w:r w:rsidRPr="00522E11">
        <w:t xml:space="preserve"> and</w:t>
      </w:r>
      <w:r>
        <w:t xml:space="preserve"> regular</w:t>
      </w:r>
      <w:r w:rsidRPr="00522E11">
        <w:t xml:space="preserve"> consulting on </w:t>
      </w:r>
      <w:r>
        <w:t>variations</w:t>
      </w:r>
      <w:r w:rsidRPr="00522E11">
        <w:t xml:space="preserve">, </w:t>
      </w:r>
      <w:r>
        <w:t xml:space="preserve">as well as </w:t>
      </w:r>
      <w:r w:rsidRPr="00522E11">
        <w:t>costs associated with drafting and implementing Code amendments</w:t>
      </w:r>
      <w:r>
        <w:t xml:space="preserve">.  These costs will be </w:t>
      </w:r>
      <w:r w:rsidRPr="00522E11">
        <w:t xml:space="preserve">repeated over time as amendments are made. </w:t>
      </w:r>
      <w:r>
        <w:t xml:space="preserve"> A mandated approach is also likely to involve some form of </w:t>
      </w:r>
      <w:r w:rsidRPr="00522E11">
        <w:t>ongoing compliance monitoring</w:t>
      </w:r>
      <w:r>
        <w:t xml:space="preserve"> by the Authority to ensure participants have complied with the mandated approach.   </w:t>
      </w:r>
    </w:p>
    <w:p w14:paraId="66C101D2" w14:textId="39642D9F" w:rsidR="00043427" w:rsidRDefault="00043427" w:rsidP="008C316F">
      <w:pPr>
        <w:pStyle w:val="UnnumtextBodytext"/>
      </w:pPr>
      <w:r>
        <w:t>Further, p</w:t>
      </w:r>
      <w:r w:rsidR="008C316F" w:rsidRPr="00522E11">
        <w:t>artic</w:t>
      </w:r>
      <w:r w:rsidR="000D3BCA">
        <w:t>ipants</w:t>
      </w:r>
      <w:r>
        <w:t xml:space="preserve"> will incur</w:t>
      </w:r>
      <w:r w:rsidR="000D3BCA">
        <w:t xml:space="preserve"> costs of changing from current arrangements to </w:t>
      </w:r>
      <w:r>
        <w:t xml:space="preserve">the </w:t>
      </w:r>
      <w:proofErr w:type="spellStart"/>
      <w:r>
        <w:t>MUoSA</w:t>
      </w:r>
      <w:proofErr w:type="spellEnd"/>
      <w:r>
        <w:t xml:space="preserve">.  These costs will involve the direct legal and administrative costs of shifting to the </w:t>
      </w:r>
      <w:proofErr w:type="spellStart"/>
      <w:r>
        <w:t>MUoSA</w:t>
      </w:r>
      <w:proofErr w:type="spellEnd"/>
      <w:r w:rsidR="007A4470">
        <w:t xml:space="preserve"> </w:t>
      </w:r>
      <w:r w:rsidR="007A4470" w:rsidRPr="007A4470">
        <w:t>including costs associated with changes to billing and other internal systems</w:t>
      </w:r>
      <w:r>
        <w:t>.</w:t>
      </w:r>
    </w:p>
    <w:p w14:paraId="156FBDAB" w14:textId="77777777" w:rsidR="001E7CD0" w:rsidRDefault="001E7CD0" w:rsidP="008C316F">
      <w:pPr>
        <w:pStyle w:val="UnnumtextBodytext"/>
      </w:pPr>
      <w:r>
        <w:t xml:space="preserve">In both cases, the implementation costs will depend on the number and scope for changes made either through a regulated approach or the negotiation route.   </w:t>
      </w:r>
    </w:p>
    <w:p w14:paraId="7ACBFD91" w14:textId="77777777" w:rsidR="001E7CD0" w:rsidRDefault="001E7CD0" w:rsidP="001E7CD0">
      <w:pPr>
        <w:pStyle w:val="Heading3"/>
      </w:pPr>
      <w:r>
        <w:t xml:space="preserve">Transaction </w:t>
      </w:r>
      <w:r w:rsidR="00417308">
        <w:t xml:space="preserve">and other </w:t>
      </w:r>
      <w:r>
        <w:t xml:space="preserve">costs </w:t>
      </w:r>
    </w:p>
    <w:p w14:paraId="7ECBA992" w14:textId="77777777" w:rsidR="001006D0" w:rsidRDefault="009D6059" w:rsidP="001006D0">
      <w:pPr>
        <w:pStyle w:val="UnnumtextBodytext"/>
      </w:pPr>
      <w:r>
        <w:t xml:space="preserve">The </w:t>
      </w:r>
      <w:r w:rsidR="001006D0">
        <w:t xml:space="preserve">negotiated framework </w:t>
      </w:r>
      <w:r>
        <w:t xml:space="preserve">provides for ongoing changes to be made to the </w:t>
      </w:r>
      <w:proofErr w:type="spellStart"/>
      <w:r>
        <w:t>UoSA</w:t>
      </w:r>
      <w:proofErr w:type="spellEnd"/>
      <w:r>
        <w:t xml:space="preserve"> between and Retailer and a Distributor and adoption of the latest version by other retailers.  The potential for continual change to the </w:t>
      </w:r>
      <w:proofErr w:type="spellStart"/>
      <w:r>
        <w:t>UoSA</w:t>
      </w:r>
      <w:proofErr w:type="spellEnd"/>
      <w:r>
        <w:t xml:space="preserve"> will likely involve higher transaction costs such as legal and policy reviews compared to a mandated approach. </w:t>
      </w:r>
      <w:r w:rsidR="008F0AD6">
        <w:t xml:space="preserve"> </w:t>
      </w:r>
      <w:r w:rsidR="001006D0">
        <w:t xml:space="preserve">We refer to these as transaction costs as they form part of the existing negotiated framework.  </w:t>
      </w:r>
    </w:p>
    <w:p w14:paraId="663536A7" w14:textId="5336F092" w:rsidR="007B09ED" w:rsidRDefault="007B09ED" w:rsidP="001006D0">
      <w:pPr>
        <w:pStyle w:val="UnnumtextBodytext"/>
      </w:pPr>
      <w:r>
        <w:t>If these type</w:t>
      </w:r>
      <w:r w:rsidR="00417308">
        <w:t>s</w:t>
      </w:r>
      <w:r>
        <w:t xml:space="preserve"> of transaction costs are high they could possibly deter entry into a market.  However, there is no evidence to suggest that the transaction costs under the current framework have resulted in a barrier to entry.  (We note </w:t>
      </w:r>
      <w:r w:rsidR="00417308">
        <w:t xml:space="preserve">of the </w:t>
      </w:r>
      <w:r w:rsidR="00417308" w:rsidRPr="000B4BC6">
        <w:rPr>
          <w:lang w:val="en-AU"/>
        </w:rPr>
        <w:t xml:space="preserve">15 </w:t>
      </w:r>
      <w:r w:rsidR="00417308">
        <w:rPr>
          <w:lang w:val="en-AU"/>
        </w:rPr>
        <w:t>retailers operating on Vector’s network, f</w:t>
      </w:r>
      <w:r w:rsidR="00417308" w:rsidRPr="000B4BC6">
        <w:rPr>
          <w:lang w:val="en-AU"/>
        </w:rPr>
        <w:t xml:space="preserve">ive </w:t>
      </w:r>
      <w:r w:rsidR="00417308">
        <w:rPr>
          <w:lang w:val="en-AU"/>
        </w:rPr>
        <w:t xml:space="preserve">are </w:t>
      </w:r>
      <w:r w:rsidR="00417308" w:rsidRPr="000B4BC6">
        <w:rPr>
          <w:lang w:val="en-AU"/>
        </w:rPr>
        <w:t>small independent retailers who commenced operating in the past three years</w:t>
      </w:r>
      <w:r w:rsidR="00417308">
        <w:rPr>
          <w:lang w:val="en-AU"/>
        </w:rPr>
        <w:t xml:space="preserve">.  This </w:t>
      </w:r>
      <w:r>
        <w:t xml:space="preserve">seems to suggest that the </w:t>
      </w:r>
      <w:proofErr w:type="spellStart"/>
      <w:r>
        <w:t>UoSA</w:t>
      </w:r>
      <w:proofErr w:type="spellEnd"/>
      <w:r>
        <w:t xml:space="preserve"> process undertaken by Vector has no</w:t>
      </w:r>
      <w:r w:rsidR="00417308">
        <w:t>t deterred entry for these retailers.</w:t>
      </w:r>
      <w:r>
        <w:t xml:space="preserve">  </w:t>
      </w:r>
    </w:p>
    <w:p w14:paraId="227EA52C" w14:textId="77777777" w:rsidR="00E603D7" w:rsidRDefault="00417308" w:rsidP="001006D0">
      <w:pPr>
        <w:pStyle w:val="UnnumtextBodytext"/>
      </w:pPr>
      <w:r>
        <w:t>Costs related to opportunity for ongoing negotiations will be l</w:t>
      </w:r>
      <w:r w:rsidR="00E603D7">
        <w:t xml:space="preserve">ower under a mandated approach as there is no scope for negotiation between the parties.  However, there will be regulatory implementation costs under the mandated approach as discussed above.  </w:t>
      </w:r>
    </w:p>
    <w:p w14:paraId="6F93502A" w14:textId="77777777" w:rsidR="00417308" w:rsidRDefault="00417308" w:rsidP="008C316F">
      <w:pPr>
        <w:pStyle w:val="UnnumtextBodytext"/>
      </w:pPr>
      <w:r>
        <w:t xml:space="preserve">We consider that the costs of disputes arising from operating under a negotiated framework are likely to be lower than under the mandated </w:t>
      </w:r>
      <w:proofErr w:type="spellStart"/>
      <w:r>
        <w:t>MUoSA</w:t>
      </w:r>
      <w:proofErr w:type="spellEnd"/>
      <w:r>
        <w:t xml:space="preserve">.  </w:t>
      </w:r>
    </w:p>
    <w:p w14:paraId="01774A88" w14:textId="051260EB" w:rsidR="002629C1" w:rsidRPr="0049339F" w:rsidRDefault="00417308" w:rsidP="008C316F">
      <w:pPr>
        <w:pStyle w:val="UnnumtextBodytext"/>
      </w:pPr>
      <w:r>
        <w:t xml:space="preserve">As we found in our clause-by-clause analysis, the variations in the </w:t>
      </w:r>
      <w:proofErr w:type="spellStart"/>
      <w:r>
        <w:t>VUoSA</w:t>
      </w:r>
      <w:proofErr w:type="spellEnd"/>
      <w:r>
        <w:t xml:space="preserve"> </w:t>
      </w:r>
      <w:r w:rsidR="002629C1">
        <w:t>improved the workability of a numbe</w:t>
      </w:r>
      <w:r w:rsidR="00523FFA">
        <w:t xml:space="preserve">r of </w:t>
      </w:r>
      <w:r w:rsidR="002629C1">
        <w:t xml:space="preserve">provisions in the </w:t>
      </w:r>
      <w:proofErr w:type="spellStart"/>
      <w:r w:rsidR="00523FFA">
        <w:t>MUoSA</w:t>
      </w:r>
      <w:proofErr w:type="spellEnd"/>
      <w:r w:rsidR="00523FFA">
        <w:t xml:space="preserve"> and </w:t>
      </w:r>
      <w:r w:rsidR="002629C1">
        <w:t>added new provisions</w:t>
      </w:r>
      <w:r w:rsidR="00523FFA">
        <w:t>,</w:t>
      </w:r>
      <w:r w:rsidR="002629C1">
        <w:t xml:space="preserve"> such as</w:t>
      </w:r>
      <w:r w:rsidR="00523FFA">
        <w:t>,</w:t>
      </w:r>
      <w:r w:rsidR="002629C1">
        <w:t xml:space="preserve"> arrangements for embedded networks.  The variations improve clarity and transparency in areas where the </w:t>
      </w:r>
      <w:proofErr w:type="spellStart"/>
      <w:r w:rsidR="002629C1">
        <w:t>MUoSA</w:t>
      </w:r>
      <w:proofErr w:type="spellEnd"/>
      <w:r w:rsidR="002629C1">
        <w:t xml:space="preserve"> is ambiguous or silent.  </w:t>
      </w:r>
      <w:r w:rsidR="00523FFA">
        <w:t>For these reasons, w</w:t>
      </w:r>
      <w:r w:rsidR="007A4470">
        <w:t>e consider that there is</w:t>
      </w:r>
      <w:r w:rsidR="002629C1">
        <w:t xml:space="preserve"> likely to be</w:t>
      </w:r>
      <w:r w:rsidR="007A4470">
        <w:t xml:space="preserve"> greater certainty regarding </w:t>
      </w:r>
      <w:r w:rsidR="00523FFA">
        <w:t>responsibilities between the retailers and distributors where the industry has discussed and negotiated on responsibilities.  This in our view will result in</w:t>
      </w:r>
      <w:r w:rsidR="002629C1">
        <w:t xml:space="preserve"> fewer disp</w:t>
      </w:r>
      <w:r w:rsidR="00B221DD">
        <w:t>utes between retailers and d</w:t>
      </w:r>
      <w:r w:rsidR="002629C1">
        <w:t>istributor</w:t>
      </w:r>
      <w:r w:rsidR="00B221DD">
        <w:t>s under a negotiated framework</w:t>
      </w:r>
      <w:r w:rsidR="002629C1">
        <w:t xml:space="preserve">. </w:t>
      </w:r>
    </w:p>
    <w:p w14:paraId="5872ECD7" w14:textId="77777777" w:rsidR="00E603D7" w:rsidRPr="002629C1" w:rsidRDefault="0049339F" w:rsidP="0049339F">
      <w:pPr>
        <w:pStyle w:val="Heading3"/>
      </w:pPr>
      <w:r>
        <w:t>Innovation and dynamic efficiency</w:t>
      </w:r>
    </w:p>
    <w:p w14:paraId="4BF4DF1B" w14:textId="2D1CBC2A" w:rsidR="00DD03E9" w:rsidRDefault="00B66102" w:rsidP="008C316F">
      <w:pPr>
        <w:pStyle w:val="UnnumtextBodytext"/>
      </w:pPr>
      <w:r>
        <w:t xml:space="preserve">The greatest cost of a mandated approach, in our view, is the </w:t>
      </w:r>
      <w:r w:rsidR="00251A43">
        <w:t>lack of ability to make</w:t>
      </w:r>
      <w:r>
        <w:t xml:space="preserve"> improvements over the </w:t>
      </w:r>
      <w:proofErr w:type="spellStart"/>
      <w:r>
        <w:t>MUoSA</w:t>
      </w:r>
      <w:proofErr w:type="spellEnd"/>
      <w:r>
        <w:t xml:space="preserve">.  </w:t>
      </w:r>
      <w:r w:rsidR="00251A43">
        <w:t>Dynamic efficiency</w:t>
      </w:r>
      <w:r w:rsidR="00DD03E9">
        <w:t xml:space="preserve"> through innovation</w:t>
      </w:r>
      <w:r w:rsidR="00251A43">
        <w:t xml:space="preserve"> </w:t>
      </w:r>
      <w:r w:rsidR="00DD03E9">
        <w:t>is a process that results in reduction in costs of service and/or improvements in service.  Dynamic efficiency is achieve</w:t>
      </w:r>
      <w:r w:rsidR="005121AB">
        <w:t>d</w:t>
      </w:r>
      <w:r w:rsidR="00DD03E9">
        <w:t xml:space="preserve"> through continually making improvements to commercial </w:t>
      </w:r>
      <w:r w:rsidR="007A4470">
        <w:t xml:space="preserve">and operational </w:t>
      </w:r>
      <w:r w:rsidR="00DD03E9">
        <w:t xml:space="preserve">arrangement and costs to serve. </w:t>
      </w:r>
      <w:r w:rsidR="005121AB">
        <w:t xml:space="preserve"> </w:t>
      </w:r>
      <w:r w:rsidR="00DD03E9">
        <w:t xml:space="preserve">This type of innovation is not possible under a mandated approach as the parties are stifled in their ability to change and adapt. </w:t>
      </w:r>
    </w:p>
    <w:p w14:paraId="15ED2075" w14:textId="4C1D6BC4" w:rsidR="007A4470" w:rsidRPr="007A4470" w:rsidRDefault="007A4470" w:rsidP="007A4470">
      <w:pPr>
        <w:pStyle w:val="UnnumtextBodytext"/>
      </w:pPr>
      <w:r>
        <w:t xml:space="preserve">Our analysis shows </w:t>
      </w:r>
      <w:r w:rsidRPr="007A4470">
        <w:t xml:space="preserve">that the </w:t>
      </w:r>
      <w:proofErr w:type="spellStart"/>
      <w:r w:rsidRPr="007A4470">
        <w:t>VUoSA</w:t>
      </w:r>
      <w:proofErr w:type="spellEnd"/>
      <w:r w:rsidRPr="007A4470">
        <w:t xml:space="preserve">, compared to the </w:t>
      </w:r>
      <w:proofErr w:type="spellStart"/>
      <w:r w:rsidRPr="007A4470">
        <w:t>MUoSA</w:t>
      </w:r>
      <w:proofErr w:type="spellEnd"/>
      <w:r w:rsidRPr="007A4470">
        <w:t xml:space="preserve">, is a more operationally and commercially workable instrument.  For instance, the indemnity provisions are a direct attempt to manage risk in an even-handed and commercially sustainable way. </w:t>
      </w:r>
    </w:p>
    <w:p w14:paraId="3D586F0F" w14:textId="77777777" w:rsidR="00251A43" w:rsidRDefault="00251A43" w:rsidP="008C316F">
      <w:pPr>
        <w:pStyle w:val="UnnumtextBodytext"/>
      </w:pPr>
      <w:r>
        <w:t xml:space="preserve">This is not a criticism of the </w:t>
      </w:r>
      <w:proofErr w:type="spellStart"/>
      <w:r>
        <w:t>MUoSA</w:t>
      </w:r>
      <w:proofErr w:type="spellEnd"/>
      <w:r>
        <w:t xml:space="preserve">, but recognition that the </w:t>
      </w:r>
      <w:proofErr w:type="spellStart"/>
      <w:r>
        <w:t>MUoSA</w:t>
      </w:r>
      <w:proofErr w:type="spellEnd"/>
      <w:r>
        <w:t xml:space="preserve"> is the starting point rather than the end point. </w:t>
      </w:r>
    </w:p>
    <w:p w14:paraId="04A95909" w14:textId="34CEEE98" w:rsidR="00E603D7" w:rsidRDefault="00251A43" w:rsidP="008C316F">
      <w:pPr>
        <w:pStyle w:val="UnnumtextBodytext"/>
      </w:pPr>
      <w:r>
        <w:t>The opportunity cost of mandating</w:t>
      </w:r>
      <w:r w:rsidR="00DD03E9">
        <w:t xml:space="preserve"> a </w:t>
      </w:r>
      <w:proofErr w:type="spellStart"/>
      <w:r w:rsidR="00DD03E9">
        <w:t>UoS</w:t>
      </w:r>
      <w:r>
        <w:t>A</w:t>
      </w:r>
      <w:proofErr w:type="spellEnd"/>
      <w:r>
        <w:t xml:space="preserve"> are great and </w:t>
      </w:r>
      <w:r w:rsidR="00DD03E9">
        <w:t xml:space="preserve">outweighs any benefit in reduced transaction costs.  </w:t>
      </w:r>
      <w:r w:rsidR="007A4470">
        <w:t>Thus, in our view, m</w:t>
      </w:r>
      <w:r w:rsidR="00DD03E9">
        <w:t xml:space="preserve">andating the </w:t>
      </w:r>
      <w:proofErr w:type="spellStart"/>
      <w:r w:rsidR="00DD03E9">
        <w:t>MUoSA</w:t>
      </w:r>
      <w:proofErr w:type="spellEnd"/>
      <w:r w:rsidR="00DD03E9">
        <w:t xml:space="preserve"> is the </w:t>
      </w:r>
      <w:r>
        <w:t xml:space="preserve">least </w:t>
      </w:r>
      <w:r w:rsidR="007A4470">
        <w:t xml:space="preserve">preferable option. </w:t>
      </w:r>
    </w:p>
    <w:p w14:paraId="6FC965CA" w14:textId="3ECB208C" w:rsidR="00677910" w:rsidRDefault="00936D58" w:rsidP="00F836AE">
      <w:pPr>
        <w:pStyle w:val="Heading2"/>
        <w:rPr>
          <w:lang w:val="en-AU"/>
        </w:rPr>
      </w:pPr>
      <w:bookmarkStart w:id="167" w:name="_Toc383014012"/>
      <w:r>
        <w:rPr>
          <w:lang w:val="en-AU"/>
        </w:rPr>
        <w:t>Conclusion</w:t>
      </w:r>
      <w:bookmarkEnd w:id="167"/>
    </w:p>
    <w:p w14:paraId="228916FD" w14:textId="53668D8B" w:rsidR="005B4FB6" w:rsidRDefault="00936D58" w:rsidP="005B4FB6">
      <w:pPr>
        <w:pStyle w:val="UnnumtextBodytext"/>
        <w:rPr>
          <w:lang w:val="en-AU"/>
        </w:rPr>
      </w:pPr>
      <w:r>
        <w:rPr>
          <w:lang w:val="en-AU"/>
        </w:rPr>
        <w:t>O</w:t>
      </w:r>
      <w:r w:rsidR="005B4FB6">
        <w:rPr>
          <w:lang w:val="en-AU"/>
        </w:rPr>
        <w:t xml:space="preserve">ur qualitative analysis of the </w:t>
      </w:r>
      <w:proofErr w:type="spellStart"/>
      <w:r w:rsidR="005B4FB6">
        <w:rPr>
          <w:lang w:val="en-AU"/>
        </w:rPr>
        <w:t>VUoSA</w:t>
      </w:r>
      <w:proofErr w:type="spellEnd"/>
      <w:r w:rsidR="005B4FB6">
        <w:rPr>
          <w:lang w:val="en-AU"/>
        </w:rPr>
        <w:t xml:space="preserve"> against the </w:t>
      </w:r>
      <w:proofErr w:type="spellStart"/>
      <w:r w:rsidR="005B4FB6">
        <w:rPr>
          <w:lang w:val="en-AU"/>
        </w:rPr>
        <w:t>MUoSA</w:t>
      </w:r>
      <w:proofErr w:type="spellEnd"/>
      <w:r w:rsidR="005B4FB6">
        <w:rPr>
          <w:lang w:val="en-AU"/>
        </w:rPr>
        <w:t xml:space="preserve"> shows that in total, the </w:t>
      </w:r>
      <w:proofErr w:type="spellStart"/>
      <w:r w:rsidR="005B4FB6">
        <w:rPr>
          <w:lang w:val="en-AU"/>
        </w:rPr>
        <w:t>VUoSA</w:t>
      </w:r>
      <w:proofErr w:type="spellEnd"/>
      <w:r w:rsidR="005B4FB6">
        <w:rPr>
          <w:lang w:val="en-AU"/>
        </w:rPr>
        <w:t xml:space="preserve"> results in a net economic benefit relative to the </w:t>
      </w:r>
      <w:proofErr w:type="spellStart"/>
      <w:r w:rsidR="005B4FB6">
        <w:rPr>
          <w:lang w:val="en-AU"/>
        </w:rPr>
        <w:t>MUoSA</w:t>
      </w:r>
      <w:proofErr w:type="spellEnd"/>
      <w:r w:rsidR="005B4FB6">
        <w:rPr>
          <w:lang w:val="en-AU"/>
        </w:rPr>
        <w:t xml:space="preserve">.  Based on this finding, there would be no benefit to the consumers in Vector’s area of reverting to the </w:t>
      </w:r>
      <w:proofErr w:type="spellStart"/>
      <w:r w:rsidR="005B4FB6">
        <w:rPr>
          <w:lang w:val="en-AU"/>
        </w:rPr>
        <w:t>MUoSA</w:t>
      </w:r>
      <w:proofErr w:type="spellEnd"/>
      <w:r w:rsidR="005B4FB6">
        <w:rPr>
          <w:lang w:val="en-AU"/>
        </w:rPr>
        <w:t xml:space="preserve">; nor to mandating any of the individual clauses in the </w:t>
      </w:r>
      <w:proofErr w:type="spellStart"/>
      <w:r w:rsidR="005B4FB6">
        <w:rPr>
          <w:lang w:val="en-AU"/>
        </w:rPr>
        <w:t>MUoSA</w:t>
      </w:r>
      <w:proofErr w:type="spellEnd"/>
      <w:r w:rsidR="005B4FB6">
        <w:rPr>
          <w:lang w:val="en-AU"/>
        </w:rPr>
        <w:t xml:space="preserve">.     </w:t>
      </w:r>
    </w:p>
    <w:p w14:paraId="0043B803" w14:textId="38F5550D" w:rsidR="005B4FB6" w:rsidRDefault="005B4FB6" w:rsidP="005B4FB6">
      <w:pPr>
        <w:pStyle w:val="UnnumtextBodytext"/>
      </w:pPr>
      <w:r>
        <w:t xml:space="preserve">In examining benefits and/or detriments of mandating the </w:t>
      </w:r>
      <w:proofErr w:type="spellStart"/>
      <w:r>
        <w:t>MUoSA</w:t>
      </w:r>
      <w:proofErr w:type="spellEnd"/>
      <w:r>
        <w:t xml:space="preserve"> at a national level, we found that the opportunity cost of mandating a </w:t>
      </w:r>
      <w:proofErr w:type="spellStart"/>
      <w:r>
        <w:t>UoSA</w:t>
      </w:r>
      <w:proofErr w:type="spellEnd"/>
      <w:r>
        <w:t xml:space="preserve"> is great.  Standardisation of the </w:t>
      </w:r>
      <w:proofErr w:type="spellStart"/>
      <w:r>
        <w:t>MUoSA</w:t>
      </w:r>
      <w:proofErr w:type="spellEnd"/>
      <w:r>
        <w:t xml:space="preserve"> may reduce transaction costs but this benefit is outweighed by the lost opportunity for continual innovation</w:t>
      </w:r>
      <w:r w:rsidR="001D4459">
        <w:t xml:space="preserve">, adaption and sustainability.  </w:t>
      </w:r>
      <w:r>
        <w:t xml:space="preserve">Mandating the </w:t>
      </w:r>
      <w:proofErr w:type="spellStart"/>
      <w:r>
        <w:t>MUoSA</w:t>
      </w:r>
      <w:proofErr w:type="spellEnd"/>
      <w:r>
        <w:t xml:space="preserve"> is the least preferable option in our view.  </w:t>
      </w:r>
    </w:p>
    <w:p w14:paraId="2452D441" w14:textId="18A58FC4" w:rsidR="005B4FB6" w:rsidRDefault="005B4FB6" w:rsidP="00DA1A41">
      <w:pPr>
        <w:pStyle w:val="UnnumtextBodytext"/>
        <w:rPr>
          <w:lang w:val="en-AU"/>
        </w:rPr>
      </w:pPr>
    </w:p>
    <w:p w14:paraId="1C52E714" w14:textId="77777777" w:rsidR="00677910" w:rsidRPr="00DA1A41" w:rsidRDefault="00677910" w:rsidP="00DA1A41">
      <w:pPr>
        <w:pStyle w:val="UnnumtextBodytext"/>
        <w:rPr>
          <w:lang w:val="en-AU"/>
        </w:rPr>
      </w:pPr>
    </w:p>
    <w:p w14:paraId="3377A4F0" w14:textId="77777777" w:rsidR="000D727F" w:rsidRPr="004405DB" w:rsidRDefault="000D727F" w:rsidP="006C722D">
      <w:pPr>
        <w:pStyle w:val="UnnumtextBodytext"/>
        <w:rPr>
          <w:lang w:val="en-AU"/>
        </w:rPr>
      </w:pPr>
    </w:p>
    <w:p w14:paraId="0FFF4749" w14:textId="77777777" w:rsidR="007B5084" w:rsidRPr="004405DB" w:rsidRDefault="007B5084" w:rsidP="006C58B4">
      <w:pPr>
        <w:pStyle w:val="ApxHeading1"/>
        <w:rPr>
          <w:lang w:val="en-AU"/>
        </w:rPr>
        <w:sectPr w:rsidR="007B5084" w:rsidRPr="004405DB" w:rsidSect="003253C5">
          <w:endnotePr>
            <w:numFmt w:val="decimal"/>
          </w:endnotePr>
          <w:type w:val="oddPage"/>
          <w:pgSz w:w="11907" w:h="16840" w:code="9"/>
          <w:pgMar w:top="2268" w:right="1985" w:bottom="1701" w:left="1985" w:header="737" w:footer="454" w:gutter="0"/>
          <w:pgNumType w:start="1"/>
          <w:cols w:space="720"/>
          <w:docGrid w:linePitch="299"/>
        </w:sectPr>
      </w:pPr>
      <w:bookmarkStart w:id="168" w:name="_Ref379806224"/>
    </w:p>
    <w:p w14:paraId="4F5E628E" w14:textId="77777777" w:rsidR="006C58B4" w:rsidRPr="004405DB" w:rsidRDefault="006C58B4" w:rsidP="006C58B4">
      <w:pPr>
        <w:pStyle w:val="ApxHeading1"/>
        <w:rPr>
          <w:lang w:val="en-AU"/>
        </w:rPr>
      </w:pPr>
      <w:bookmarkStart w:id="169" w:name="_Toc381599530"/>
      <w:bookmarkStart w:id="170" w:name="_Toc383014014"/>
      <w:bookmarkEnd w:id="168"/>
      <w:r w:rsidRPr="004405DB">
        <w:rPr>
          <w:lang w:val="en-AU"/>
        </w:rPr>
        <w:t xml:space="preserve">Analysis of variations between </w:t>
      </w:r>
      <w:proofErr w:type="spellStart"/>
      <w:r w:rsidRPr="004405DB">
        <w:rPr>
          <w:lang w:val="en-AU"/>
        </w:rPr>
        <w:t>VUoSA</w:t>
      </w:r>
      <w:proofErr w:type="spellEnd"/>
      <w:r w:rsidRPr="004405DB">
        <w:rPr>
          <w:lang w:val="en-AU"/>
        </w:rPr>
        <w:t xml:space="preserve"> and </w:t>
      </w:r>
      <w:proofErr w:type="spellStart"/>
      <w:r w:rsidRPr="004405DB">
        <w:rPr>
          <w:lang w:val="en-AU"/>
        </w:rPr>
        <w:t>MUoSA</w:t>
      </w:r>
      <w:bookmarkEnd w:id="169"/>
      <w:bookmarkEnd w:id="170"/>
      <w:proofErr w:type="spellEnd"/>
    </w:p>
    <w:p w14:paraId="72F7D3C6" w14:textId="210ECEEB" w:rsidR="009909E7" w:rsidRPr="004405DB" w:rsidRDefault="0023592A" w:rsidP="007B5084">
      <w:pPr>
        <w:pStyle w:val="UnnumtextBodytext"/>
        <w:rPr>
          <w:lang w:val="en-AU"/>
        </w:rPr>
      </w:pPr>
      <w:r>
        <w:rPr>
          <w:lang w:val="en-AU"/>
        </w:rPr>
        <w:t xml:space="preserve">In table 4 we have identified variations between the </w:t>
      </w:r>
      <w:proofErr w:type="spellStart"/>
      <w:r>
        <w:rPr>
          <w:lang w:val="en-AU"/>
        </w:rPr>
        <w:t>MUoSA</w:t>
      </w:r>
      <w:proofErr w:type="spellEnd"/>
      <w:r>
        <w:rPr>
          <w:lang w:val="en-AU"/>
        </w:rPr>
        <w:t xml:space="preserve"> and </w:t>
      </w:r>
      <w:proofErr w:type="spellStart"/>
      <w:r>
        <w:rPr>
          <w:lang w:val="en-AU"/>
        </w:rPr>
        <w:t>VUoSA</w:t>
      </w:r>
      <w:proofErr w:type="spellEnd"/>
      <w:r>
        <w:rPr>
          <w:lang w:val="en-AU"/>
        </w:rPr>
        <w:t xml:space="preserve">.  This </w:t>
      </w:r>
      <w:r w:rsidR="00631193">
        <w:rPr>
          <w:lang w:val="en-AU"/>
        </w:rPr>
        <w:t>is not an exhaustive list</w:t>
      </w:r>
      <w:r w:rsidRPr="0023592A">
        <w:rPr>
          <w:lang w:val="en-AU"/>
        </w:rPr>
        <w:t xml:space="preserve"> of all variations </w:t>
      </w:r>
      <w:r w:rsidR="00631193">
        <w:rPr>
          <w:lang w:val="en-AU"/>
        </w:rPr>
        <w:t xml:space="preserve">as we omitted </w:t>
      </w:r>
      <w:r w:rsidR="00591FB5">
        <w:rPr>
          <w:lang w:val="en-AU"/>
        </w:rPr>
        <w:t>variations that in our view were l</w:t>
      </w:r>
      <w:r>
        <w:rPr>
          <w:lang w:val="en-AU"/>
        </w:rPr>
        <w:t xml:space="preserve">ess substantive </w:t>
      </w:r>
      <w:r w:rsidR="00591FB5">
        <w:rPr>
          <w:lang w:val="en-AU"/>
        </w:rPr>
        <w:t>in nature</w:t>
      </w:r>
      <w:r w:rsidR="009002B7">
        <w:rPr>
          <w:lang w:val="en-AU"/>
        </w:rPr>
        <w:t>.</w:t>
      </w:r>
      <w:r w:rsidR="00591FB5">
        <w:rPr>
          <w:lang w:val="en-AU"/>
        </w:rPr>
        <w:t xml:space="preserve">   </w:t>
      </w:r>
    </w:p>
    <w:p w14:paraId="28844C3E" w14:textId="77777777" w:rsidR="009909E7" w:rsidRPr="004405DB" w:rsidRDefault="009909E7" w:rsidP="009909E7">
      <w:pPr>
        <w:pStyle w:val="Caption"/>
        <w:rPr>
          <w:lang w:val="en-AU"/>
        </w:rPr>
      </w:pPr>
      <w:bookmarkStart w:id="171" w:name="_Toc381599534"/>
      <w:bookmarkStart w:id="172" w:name="_Toc383014018"/>
      <w:r w:rsidRPr="004405DB">
        <w:rPr>
          <w:lang w:val="en-AU"/>
        </w:rPr>
        <w:t xml:space="preserve">Table </w:t>
      </w:r>
      <w:r w:rsidR="00064CB2" w:rsidRPr="004405DB">
        <w:rPr>
          <w:lang w:val="en-AU"/>
        </w:rPr>
        <w:fldChar w:fldCharType="begin"/>
      </w:r>
      <w:r w:rsidRPr="004405DB">
        <w:rPr>
          <w:lang w:val="en-AU"/>
        </w:rPr>
        <w:instrText xml:space="preserve"> SEQ Table \* ARABIC </w:instrText>
      </w:r>
      <w:r w:rsidR="00064CB2" w:rsidRPr="004405DB">
        <w:rPr>
          <w:lang w:val="en-AU"/>
        </w:rPr>
        <w:fldChar w:fldCharType="separate"/>
      </w:r>
      <w:r w:rsidR="00621285">
        <w:rPr>
          <w:noProof/>
          <w:lang w:val="en-AU"/>
        </w:rPr>
        <w:t>4</w:t>
      </w:r>
      <w:r w:rsidR="00064CB2" w:rsidRPr="004405DB">
        <w:rPr>
          <w:lang w:val="en-AU"/>
        </w:rPr>
        <w:fldChar w:fldCharType="end"/>
      </w:r>
      <w:r w:rsidRPr="004405DB">
        <w:rPr>
          <w:lang w:val="en-AU"/>
        </w:rPr>
        <w:t xml:space="preserve"> Assessment of variations against the statutory objective</w:t>
      </w:r>
      <w:bookmarkEnd w:id="171"/>
      <w:bookmarkEnd w:id="172"/>
      <w:r w:rsidRPr="004405DB">
        <w:rPr>
          <w:lang w:val="en-AU"/>
        </w:rPr>
        <w:t xml:space="preserve"> </w:t>
      </w:r>
    </w:p>
    <w:tbl>
      <w:tblPr>
        <w:tblStyle w:val="TableSapereGrid"/>
        <w:tblW w:w="0" w:type="auto"/>
        <w:jc w:val="center"/>
        <w:tblLayout w:type="fixed"/>
        <w:tblLook w:val="04A0" w:firstRow="1" w:lastRow="0" w:firstColumn="1" w:lastColumn="0" w:noHBand="0" w:noVBand="1"/>
      </w:tblPr>
      <w:tblGrid>
        <w:gridCol w:w="959"/>
        <w:gridCol w:w="5103"/>
        <w:gridCol w:w="992"/>
        <w:gridCol w:w="1134"/>
        <w:gridCol w:w="992"/>
        <w:gridCol w:w="993"/>
        <w:gridCol w:w="2914"/>
      </w:tblGrid>
      <w:tr w:rsidR="00295DB4" w:rsidRPr="004405DB" w14:paraId="007E9BAC" w14:textId="77777777" w:rsidTr="000D049E">
        <w:trPr>
          <w:cnfStyle w:val="100000000000" w:firstRow="1" w:lastRow="0" w:firstColumn="0" w:lastColumn="0" w:oddVBand="0" w:evenVBand="0" w:oddHBand="0" w:evenHBand="0" w:firstRowFirstColumn="0" w:firstRowLastColumn="0" w:lastRowFirstColumn="0" w:lastRowLastColumn="0"/>
          <w:cantSplit/>
          <w:trHeight w:val="464"/>
          <w:jc w:val="center"/>
        </w:trPr>
        <w:tc>
          <w:tcPr>
            <w:tcW w:w="959" w:type="dxa"/>
          </w:tcPr>
          <w:p w14:paraId="766D9CFE" w14:textId="77777777" w:rsidR="00295DB4" w:rsidRPr="004405DB" w:rsidRDefault="00295DB4" w:rsidP="001141F9">
            <w:pPr>
              <w:jc w:val="center"/>
              <w:rPr>
                <w:b/>
                <w:color w:val="FFFFFF" w:themeColor="background1"/>
                <w:sz w:val="18"/>
                <w:szCs w:val="18"/>
                <w:lang w:val="en-AU"/>
              </w:rPr>
            </w:pPr>
            <w:r w:rsidRPr="004405DB">
              <w:rPr>
                <w:b/>
                <w:color w:val="FFFFFF" w:themeColor="background1"/>
                <w:sz w:val="18"/>
                <w:szCs w:val="18"/>
                <w:lang w:val="en-AU"/>
              </w:rPr>
              <w:t>Variation</w:t>
            </w:r>
          </w:p>
        </w:tc>
        <w:tc>
          <w:tcPr>
            <w:tcW w:w="5103" w:type="dxa"/>
          </w:tcPr>
          <w:p w14:paraId="662CBE7F" w14:textId="77777777" w:rsidR="00295DB4" w:rsidRPr="004405DB" w:rsidRDefault="00295DB4" w:rsidP="001141F9">
            <w:pPr>
              <w:jc w:val="center"/>
              <w:rPr>
                <w:b/>
                <w:color w:val="FFFFFF" w:themeColor="background1"/>
                <w:sz w:val="18"/>
                <w:szCs w:val="18"/>
                <w:lang w:val="en-AU"/>
              </w:rPr>
            </w:pPr>
            <w:r w:rsidRPr="004405DB">
              <w:rPr>
                <w:b/>
                <w:color w:val="FFFFFF" w:themeColor="background1"/>
                <w:sz w:val="18"/>
                <w:szCs w:val="18"/>
                <w:lang w:val="en-AU"/>
              </w:rPr>
              <w:t>Description</w:t>
            </w:r>
          </w:p>
        </w:tc>
        <w:tc>
          <w:tcPr>
            <w:tcW w:w="992" w:type="dxa"/>
          </w:tcPr>
          <w:p w14:paraId="5D9502A6" w14:textId="77777777" w:rsidR="00295DB4" w:rsidRPr="004405DB" w:rsidRDefault="00295DB4" w:rsidP="001141F9">
            <w:pPr>
              <w:jc w:val="center"/>
              <w:rPr>
                <w:b/>
                <w:color w:val="FFFFFF" w:themeColor="background1"/>
                <w:sz w:val="18"/>
                <w:szCs w:val="18"/>
                <w:lang w:val="en-AU"/>
              </w:rPr>
            </w:pPr>
            <w:r w:rsidRPr="004405DB">
              <w:rPr>
                <w:b/>
                <w:color w:val="FFFFFF" w:themeColor="background1"/>
                <w:sz w:val="18"/>
                <w:szCs w:val="18"/>
                <w:lang w:val="en-AU"/>
              </w:rPr>
              <w:t>Material</w:t>
            </w:r>
          </w:p>
        </w:tc>
        <w:tc>
          <w:tcPr>
            <w:tcW w:w="3119" w:type="dxa"/>
            <w:gridSpan w:val="3"/>
          </w:tcPr>
          <w:p w14:paraId="38938574" w14:textId="77777777" w:rsidR="00295DB4" w:rsidRPr="004405DB" w:rsidRDefault="00295DB4" w:rsidP="001141F9">
            <w:pPr>
              <w:jc w:val="center"/>
              <w:rPr>
                <w:b/>
                <w:color w:val="FFFFFF" w:themeColor="background1"/>
                <w:sz w:val="18"/>
                <w:szCs w:val="18"/>
                <w:lang w:val="en-AU"/>
              </w:rPr>
            </w:pPr>
            <w:r w:rsidRPr="004405DB">
              <w:rPr>
                <w:b/>
                <w:color w:val="FFFFFF" w:themeColor="background1"/>
                <w:sz w:val="18"/>
                <w:szCs w:val="18"/>
                <w:lang w:val="en-AU"/>
              </w:rPr>
              <w:t>Limb of the statutory objective</w:t>
            </w:r>
          </w:p>
        </w:tc>
        <w:tc>
          <w:tcPr>
            <w:tcW w:w="2914" w:type="dxa"/>
          </w:tcPr>
          <w:p w14:paraId="0E73833E" w14:textId="77777777" w:rsidR="00295DB4" w:rsidRPr="004405DB" w:rsidRDefault="00295DB4" w:rsidP="001141F9">
            <w:pPr>
              <w:jc w:val="center"/>
              <w:rPr>
                <w:b/>
                <w:color w:val="FFFFFF" w:themeColor="background1"/>
                <w:sz w:val="18"/>
                <w:szCs w:val="18"/>
                <w:lang w:val="en-AU"/>
              </w:rPr>
            </w:pPr>
            <w:r w:rsidRPr="004405DB">
              <w:rPr>
                <w:b/>
                <w:color w:val="FFFFFF" w:themeColor="background1"/>
                <w:sz w:val="18"/>
                <w:szCs w:val="18"/>
                <w:lang w:val="en-AU"/>
              </w:rPr>
              <w:t>Comment</w:t>
            </w:r>
          </w:p>
        </w:tc>
      </w:tr>
      <w:tr w:rsidR="009909E7" w:rsidRPr="004405DB" w14:paraId="711EB096" w14:textId="77777777" w:rsidTr="000D049E">
        <w:trPr>
          <w:cantSplit/>
          <w:trHeight w:val="757"/>
          <w:jc w:val="center"/>
        </w:trPr>
        <w:tc>
          <w:tcPr>
            <w:tcW w:w="959" w:type="dxa"/>
            <w:shd w:val="clear" w:color="auto" w:fill="C4BC96" w:themeFill="background2" w:themeFillShade="BF"/>
          </w:tcPr>
          <w:p w14:paraId="1426C72A" w14:textId="77777777" w:rsidR="00295DB4" w:rsidRPr="004405DB" w:rsidRDefault="00295DB4" w:rsidP="001141F9">
            <w:pPr>
              <w:jc w:val="center"/>
              <w:rPr>
                <w:b/>
                <w:color w:val="FFFFFF" w:themeColor="background1"/>
                <w:sz w:val="16"/>
                <w:szCs w:val="16"/>
                <w:lang w:val="en-AU"/>
              </w:rPr>
            </w:pPr>
            <w:r w:rsidRPr="004405DB">
              <w:rPr>
                <w:b/>
                <w:color w:val="FFFFFF" w:themeColor="background1"/>
                <w:sz w:val="16"/>
                <w:szCs w:val="16"/>
                <w:lang w:val="en-AU"/>
              </w:rPr>
              <w:t xml:space="preserve">Clause in </w:t>
            </w:r>
            <w:proofErr w:type="spellStart"/>
            <w:r w:rsidRPr="004405DB">
              <w:rPr>
                <w:b/>
                <w:color w:val="FFFFFF" w:themeColor="background1"/>
                <w:sz w:val="16"/>
                <w:szCs w:val="16"/>
                <w:lang w:val="en-AU"/>
              </w:rPr>
              <w:t>VUoSA</w:t>
            </w:r>
            <w:proofErr w:type="spellEnd"/>
          </w:p>
        </w:tc>
        <w:tc>
          <w:tcPr>
            <w:tcW w:w="5103" w:type="dxa"/>
            <w:shd w:val="clear" w:color="auto" w:fill="C4BC96" w:themeFill="background2" w:themeFillShade="BF"/>
          </w:tcPr>
          <w:p w14:paraId="2EB35A25" w14:textId="77777777" w:rsidR="00295DB4" w:rsidRPr="004405DB" w:rsidRDefault="00295DB4" w:rsidP="001141F9">
            <w:pPr>
              <w:jc w:val="center"/>
              <w:rPr>
                <w:b/>
                <w:color w:val="FFFFFF" w:themeColor="background1"/>
                <w:sz w:val="16"/>
                <w:szCs w:val="16"/>
                <w:lang w:val="en-AU"/>
              </w:rPr>
            </w:pPr>
            <w:r w:rsidRPr="004405DB">
              <w:rPr>
                <w:b/>
                <w:color w:val="FFFFFF" w:themeColor="background1"/>
                <w:sz w:val="16"/>
                <w:szCs w:val="16"/>
                <w:lang w:val="en-AU"/>
              </w:rPr>
              <w:t xml:space="preserve">Variation from </w:t>
            </w:r>
            <w:proofErr w:type="spellStart"/>
            <w:r w:rsidRPr="004405DB">
              <w:rPr>
                <w:b/>
                <w:color w:val="FFFFFF" w:themeColor="background1"/>
                <w:sz w:val="16"/>
                <w:szCs w:val="16"/>
                <w:lang w:val="en-AU"/>
              </w:rPr>
              <w:t>MUoSA</w:t>
            </w:r>
            <w:proofErr w:type="spellEnd"/>
          </w:p>
        </w:tc>
        <w:tc>
          <w:tcPr>
            <w:tcW w:w="992" w:type="dxa"/>
            <w:shd w:val="clear" w:color="auto" w:fill="C4BC96" w:themeFill="background2" w:themeFillShade="BF"/>
          </w:tcPr>
          <w:p w14:paraId="31961226" w14:textId="77777777" w:rsidR="00295DB4" w:rsidRPr="004405DB" w:rsidRDefault="00295DB4" w:rsidP="001141F9">
            <w:pPr>
              <w:jc w:val="center"/>
              <w:rPr>
                <w:b/>
                <w:color w:val="FFFFFF" w:themeColor="background1"/>
                <w:sz w:val="16"/>
                <w:szCs w:val="16"/>
                <w:lang w:val="en-AU"/>
              </w:rPr>
            </w:pPr>
            <w:r w:rsidRPr="004405DB">
              <w:rPr>
                <w:b/>
                <w:color w:val="FFFFFF" w:themeColor="background1"/>
                <w:sz w:val="16"/>
                <w:szCs w:val="16"/>
                <w:lang w:val="en-AU"/>
              </w:rPr>
              <w:t>Yes/No</w:t>
            </w:r>
          </w:p>
        </w:tc>
        <w:tc>
          <w:tcPr>
            <w:tcW w:w="1134" w:type="dxa"/>
            <w:shd w:val="clear" w:color="auto" w:fill="C4BC96" w:themeFill="background2" w:themeFillShade="BF"/>
          </w:tcPr>
          <w:p w14:paraId="65430FAF" w14:textId="77777777" w:rsidR="00295DB4" w:rsidRPr="004405DB" w:rsidRDefault="00295DB4" w:rsidP="001141F9">
            <w:pPr>
              <w:jc w:val="center"/>
              <w:rPr>
                <w:b/>
                <w:color w:val="FFFFFF" w:themeColor="background1"/>
                <w:sz w:val="16"/>
                <w:szCs w:val="16"/>
                <w:lang w:val="en-AU"/>
              </w:rPr>
            </w:pPr>
            <w:r w:rsidRPr="004405DB">
              <w:rPr>
                <w:b/>
                <w:color w:val="FFFFFF" w:themeColor="background1"/>
                <w:sz w:val="16"/>
                <w:szCs w:val="16"/>
                <w:lang w:val="en-AU"/>
              </w:rPr>
              <w:t>Competition</w:t>
            </w:r>
          </w:p>
        </w:tc>
        <w:tc>
          <w:tcPr>
            <w:tcW w:w="992" w:type="dxa"/>
            <w:shd w:val="clear" w:color="auto" w:fill="C4BC96" w:themeFill="background2" w:themeFillShade="BF"/>
          </w:tcPr>
          <w:p w14:paraId="58BDA6E5" w14:textId="77777777" w:rsidR="00295DB4" w:rsidRPr="004405DB" w:rsidRDefault="00295DB4" w:rsidP="001141F9">
            <w:pPr>
              <w:jc w:val="center"/>
              <w:rPr>
                <w:b/>
                <w:color w:val="FFFFFF" w:themeColor="background1"/>
                <w:sz w:val="16"/>
                <w:szCs w:val="16"/>
                <w:lang w:val="en-AU"/>
              </w:rPr>
            </w:pPr>
            <w:r w:rsidRPr="004405DB">
              <w:rPr>
                <w:b/>
                <w:color w:val="FFFFFF" w:themeColor="background1"/>
                <w:sz w:val="16"/>
                <w:szCs w:val="16"/>
                <w:lang w:val="en-AU"/>
              </w:rPr>
              <w:t>Reliability</w:t>
            </w:r>
          </w:p>
        </w:tc>
        <w:tc>
          <w:tcPr>
            <w:tcW w:w="993" w:type="dxa"/>
            <w:shd w:val="clear" w:color="auto" w:fill="C4BC96" w:themeFill="background2" w:themeFillShade="BF"/>
          </w:tcPr>
          <w:p w14:paraId="7EB87A27" w14:textId="77777777" w:rsidR="00295DB4" w:rsidRPr="004405DB" w:rsidRDefault="00295DB4" w:rsidP="001141F9">
            <w:pPr>
              <w:jc w:val="center"/>
              <w:rPr>
                <w:b/>
                <w:color w:val="FFFFFF" w:themeColor="background1"/>
                <w:sz w:val="16"/>
                <w:szCs w:val="16"/>
                <w:lang w:val="en-AU"/>
              </w:rPr>
            </w:pPr>
            <w:r w:rsidRPr="004405DB">
              <w:rPr>
                <w:b/>
                <w:color w:val="FFFFFF" w:themeColor="background1"/>
                <w:sz w:val="16"/>
                <w:szCs w:val="16"/>
                <w:lang w:val="en-AU"/>
              </w:rPr>
              <w:t>Efficient operation</w:t>
            </w:r>
          </w:p>
        </w:tc>
        <w:tc>
          <w:tcPr>
            <w:tcW w:w="2914" w:type="dxa"/>
            <w:shd w:val="clear" w:color="auto" w:fill="C4BC96" w:themeFill="background2" w:themeFillShade="BF"/>
          </w:tcPr>
          <w:p w14:paraId="063317A4" w14:textId="77777777" w:rsidR="00295DB4" w:rsidRPr="004405DB" w:rsidRDefault="00295DB4" w:rsidP="001141F9">
            <w:pPr>
              <w:jc w:val="center"/>
              <w:rPr>
                <w:b/>
                <w:color w:val="FFFFFF" w:themeColor="background1"/>
                <w:sz w:val="16"/>
                <w:szCs w:val="16"/>
                <w:lang w:val="en-AU"/>
              </w:rPr>
            </w:pPr>
            <w:r w:rsidRPr="004405DB">
              <w:rPr>
                <w:b/>
                <w:color w:val="FFFFFF" w:themeColor="background1"/>
                <w:sz w:val="16"/>
                <w:szCs w:val="16"/>
                <w:lang w:val="en-AU"/>
              </w:rPr>
              <w:t>Positive and negative</w:t>
            </w:r>
          </w:p>
        </w:tc>
      </w:tr>
      <w:tr w:rsidR="00295DB4" w:rsidRPr="004405DB" w14:paraId="6A4EA401" w14:textId="77777777" w:rsidTr="001141F9">
        <w:trPr>
          <w:jc w:val="center"/>
        </w:trPr>
        <w:tc>
          <w:tcPr>
            <w:tcW w:w="959" w:type="dxa"/>
          </w:tcPr>
          <w:p w14:paraId="41696BAB" w14:textId="77777777" w:rsidR="00295DB4" w:rsidRPr="004405DB" w:rsidRDefault="00295DB4" w:rsidP="001141F9">
            <w:pPr>
              <w:rPr>
                <w:sz w:val="20"/>
                <w:szCs w:val="20"/>
                <w:lang w:val="en-AU"/>
              </w:rPr>
            </w:pPr>
          </w:p>
        </w:tc>
        <w:tc>
          <w:tcPr>
            <w:tcW w:w="5103" w:type="dxa"/>
          </w:tcPr>
          <w:p w14:paraId="04545EA9" w14:textId="77777777" w:rsidR="00295DB4" w:rsidRPr="004405DB" w:rsidRDefault="00295DB4" w:rsidP="001141F9">
            <w:pPr>
              <w:pStyle w:val="UnnumtextBodytext"/>
              <w:rPr>
                <w:b/>
                <w:sz w:val="20"/>
                <w:szCs w:val="20"/>
                <w:lang w:val="en-AU"/>
              </w:rPr>
            </w:pPr>
            <w:r w:rsidRPr="004405DB">
              <w:rPr>
                <w:b/>
                <w:sz w:val="20"/>
                <w:szCs w:val="20"/>
                <w:lang w:val="en-AU"/>
              </w:rPr>
              <w:t xml:space="preserve">Introduction </w:t>
            </w:r>
          </w:p>
        </w:tc>
        <w:tc>
          <w:tcPr>
            <w:tcW w:w="992" w:type="dxa"/>
          </w:tcPr>
          <w:p w14:paraId="33C01D36" w14:textId="77777777" w:rsidR="00295DB4" w:rsidRPr="004405DB" w:rsidRDefault="00295DB4" w:rsidP="001141F9">
            <w:pPr>
              <w:jc w:val="center"/>
              <w:rPr>
                <w:sz w:val="20"/>
                <w:szCs w:val="20"/>
                <w:lang w:val="en-AU"/>
              </w:rPr>
            </w:pPr>
          </w:p>
        </w:tc>
        <w:tc>
          <w:tcPr>
            <w:tcW w:w="1134" w:type="dxa"/>
          </w:tcPr>
          <w:p w14:paraId="6C2D73B6" w14:textId="77777777" w:rsidR="00295DB4" w:rsidRPr="004405DB" w:rsidRDefault="00295DB4" w:rsidP="001141F9">
            <w:pPr>
              <w:jc w:val="center"/>
              <w:rPr>
                <w:sz w:val="20"/>
                <w:szCs w:val="20"/>
                <w:lang w:val="en-AU"/>
              </w:rPr>
            </w:pPr>
          </w:p>
        </w:tc>
        <w:tc>
          <w:tcPr>
            <w:tcW w:w="992" w:type="dxa"/>
          </w:tcPr>
          <w:p w14:paraId="26BCF7D1" w14:textId="77777777" w:rsidR="00295DB4" w:rsidRPr="004405DB" w:rsidRDefault="00295DB4" w:rsidP="001141F9">
            <w:pPr>
              <w:jc w:val="center"/>
              <w:rPr>
                <w:sz w:val="20"/>
                <w:szCs w:val="20"/>
                <w:lang w:val="en-AU"/>
              </w:rPr>
            </w:pPr>
          </w:p>
        </w:tc>
        <w:tc>
          <w:tcPr>
            <w:tcW w:w="993" w:type="dxa"/>
          </w:tcPr>
          <w:p w14:paraId="3A7BD994" w14:textId="77777777" w:rsidR="00295DB4" w:rsidRPr="004405DB" w:rsidRDefault="00295DB4" w:rsidP="001141F9">
            <w:pPr>
              <w:jc w:val="center"/>
              <w:rPr>
                <w:sz w:val="20"/>
                <w:szCs w:val="20"/>
                <w:lang w:val="en-AU"/>
              </w:rPr>
            </w:pPr>
          </w:p>
        </w:tc>
        <w:tc>
          <w:tcPr>
            <w:tcW w:w="2914" w:type="dxa"/>
          </w:tcPr>
          <w:p w14:paraId="3C56D5A3" w14:textId="77777777" w:rsidR="00295DB4" w:rsidRPr="004405DB" w:rsidRDefault="00295DB4" w:rsidP="001141F9">
            <w:pPr>
              <w:rPr>
                <w:sz w:val="20"/>
                <w:szCs w:val="20"/>
                <w:lang w:val="en-AU"/>
              </w:rPr>
            </w:pPr>
          </w:p>
        </w:tc>
      </w:tr>
      <w:tr w:rsidR="00295DB4" w:rsidRPr="004405DB" w14:paraId="597F6E25" w14:textId="77777777" w:rsidTr="001141F9">
        <w:trPr>
          <w:jc w:val="center"/>
        </w:trPr>
        <w:tc>
          <w:tcPr>
            <w:tcW w:w="959" w:type="dxa"/>
          </w:tcPr>
          <w:p w14:paraId="65F6B9BD" w14:textId="77777777" w:rsidR="00295DB4" w:rsidRPr="004405DB" w:rsidRDefault="00295DB4" w:rsidP="001141F9">
            <w:pPr>
              <w:rPr>
                <w:sz w:val="20"/>
                <w:szCs w:val="20"/>
                <w:lang w:val="en-AU"/>
              </w:rPr>
            </w:pPr>
            <w:r w:rsidRPr="004405DB">
              <w:rPr>
                <w:sz w:val="20"/>
                <w:szCs w:val="20"/>
                <w:lang w:val="en-AU"/>
              </w:rPr>
              <w:t xml:space="preserve">cl. A. </w:t>
            </w:r>
          </w:p>
        </w:tc>
        <w:tc>
          <w:tcPr>
            <w:tcW w:w="5103" w:type="dxa"/>
          </w:tcPr>
          <w:p w14:paraId="45407FC5" w14:textId="77777777" w:rsidR="00295DB4" w:rsidRPr="004405DB" w:rsidRDefault="00295DB4" w:rsidP="001141F9">
            <w:pPr>
              <w:pStyle w:val="UnnumtextBodytext"/>
              <w:rPr>
                <w:sz w:val="20"/>
                <w:szCs w:val="20"/>
                <w:lang w:val="en-AU"/>
              </w:rPr>
            </w:pPr>
            <w:r w:rsidRPr="004405DB">
              <w:rPr>
                <w:sz w:val="20"/>
                <w:szCs w:val="20"/>
                <w:lang w:val="en-AU"/>
              </w:rPr>
              <w:t xml:space="preserve">The </w:t>
            </w:r>
            <w:proofErr w:type="spellStart"/>
            <w:r w:rsidRPr="004405DB">
              <w:rPr>
                <w:sz w:val="20"/>
                <w:szCs w:val="20"/>
                <w:lang w:val="en-AU"/>
              </w:rPr>
              <w:t>VUoSA</w:t>
            </w:r>
            <w:proofErr w:type="spellEnd"/>
            <w:r w:rsidRPr="004405DB">
              <w:rPr>
                <w:sz w:val="20"/>
                <w:szCs w:val="20"/>
                <w:lang w:val="en-AU"/>
              </w:rPr>
              <w:t xml:space="preserve"> adds a clause to the introduction. </w:t>
            </w:r>
          </w:p>
          <w:p w14:paraId="567288EC" w14:textId="77777777" w:rsidR="00295DB4" w:rsidRPr="004405DB" w:rsidRDefault="00295DB4" w:rsidP="001141F9">
            <w:pPr>
              <w:pStyle w:val="UnnumtextBodytext"/>
              <w:rPr>
                <w:i/>
                <w:sz w:val="20"/>
                <w:szCs w:val="20"/>
                <w:lang w:val="en-AU"/>
              </w:rPr>
            </w:pPr>
            <w:r w:rsidRPr="004405DB">
              <w:rPr>
                <w:i/>
                <w:sz w:val="20"/>
                <w:szCs w:val="20"/>
                <w:lang w:val="en-AU"/>
              </w:rPr>
              <w:t>The Distributor owns and operates the Network and the Retailer wishes to supply electricity to Consumers on the Network.</w:t>
            </w:r>
          </w:p>
        </w:tc>
        <w:tc>
          <w:tcPr>
            <w:tcW w:w="992" w:type="dxa"/>
          </w:tcPr>
          <w:p w14:paraId="02FBB635" w14:textId="77777777" w:rsidR="00295DB4" w:rsidRPr="004405DB" w:rsidRDefault="00295DB4" w:rsidP="001141F9">
            <w:pPr>
              <w:jc w:val="center"/>
              <w:rPr>
                <w:sz w:val="20"/>
                <w:szCs w:val="20"/>
                <w:lang w:val="en-AU"/>
              </w:rPr>
            </w:pPr>
            <w:r w:rsidRPr="004405DB">
              <w:rPr>
                <w:sz w:val="20"/>
                <w:szCs w:val="20"/>
                <w:lang w:val="en-AU"/>
              </w:rPr>
              <w:t>No</w:t>
            </w:r>
          </w:p>
        </w:tc>
        <w:tc>
          <w:tcPr>
            <w:tcW w:w="1134" w:type="dxa"/>
          </w:tcPr>
          <w:p w14:paraId="0D89B505" w14:textId="77777777" w:rsidR="00295DB4" w:rsidRPr="004405DB" w:rsidRDefault="00295DB4" w:rsidP="001141F9">
            <w:pPr>
              <w:jc w:val="center"/>
              <w:rPr>
                <w:sz w:val="20"/>
                <w:szCs w:val="20"/>
                <w:lang w:val="en-AU"/>
              </w:rPr>
            </w:pPr>
          </w:p>
        </w:tc>
        <w:tc>
          <w:tcPr>
            <w:tcW w:w="992" w:type="dxa"/>
          </w:tcPr>
          <w:p w14:paraId="76F24945" w14:textId="77777777" w:rsidR="00295DB4" w:rsidRPr="004405DB" w:rsidRDefault="00295DB4" w:rsidP="001141F9">
            <w:pPr>
              <w:jc w:val="center"/>
              <w:rPr>
                <w:sz w:val="20"/>
                <w:szCs w:val="20"/>
                <w:lang w:val="en-AU"/>
              </w:rPr>
            </w:pPr>
          </w:p>
        </w:tc>
        <w:tc>
          <w:tcPr>
            <w:tcW w:w="993" w:type="dxa"/>
          </w:tcPr>
          <w:p w14:paraId="47F1E5B6" w14:textId="77777777" w:rsidR="00295DB4" w:rsidRPr="004405DB" w:rsidRDefault="00295DB4" w:rsidP="001141F9">
            <w:pPr>
              <w:jc w:val="center"/>
              <w:rPr>
                <w:sz w:val="20"/>
                <w:szCs w:val="20"/>
                <w:lang w:val="en-AU"/>
              </w:rPr>
            </w:pPr>
            <w:r w:rsidRPr="004405DB">
              <w:rPr>
                <w:sz w:val="20"/>
                <w:szCs w:val="20"/>
                <w:lang w:val="en-AU"/>
              </w:rPr>
              <w:t>●</w:t>
            </w:r>
          </w:p>
        </w:tc>
        <w:tc>
          <w:tcPr>
            <w:tcW w:w="2914" w:type="dxa"/>
          </w:tcPr>
          <w:p w14:paraId="26064485" w14:textId="77777777" w:rsidR="00295DB4" w:rsidRPr="004405DB" w:rsidRDefault="00295DB4" w:rsidP="001141F9">
            <w:pPr>
              <w:rPr>
                <w:sz w:val="20"/>
                <w:szCs w:val="20"/>
                <w:lang w:val="en-AU"/>
              </w:rPr>
            </w:pPr>
            <w:r w:rsidRPr="004405DB">
              <w:rPr>
                <w:sz w:val="20"/>
                <w:szCs w:val="20"/>
                <w:lang w:val="en-AU"/>
              </w:rPr>
              <w:t xml:space="preserve">The variation adds context to the </w:t>
            </w:r>
            <w:proofErr w:type="spellStart"/>
            <w:r w:rsidRPr="004405DB">
              <w:rPr>
                <w:sz w:val="20"/>
                <w:szCs w:val="20"/>
                <w:lang w:val="en-AU"/>
              </w:rPr>
              <w:t>UoSA</w:t>
            </w:r>
            <w:proofErr w:type="spellEnd"/>
            <w:r w:rsidRPr="004405DB">
              <w:rPr>
                <w:sz w:val="20"/>
                <w:szCs w:val="20"/>
                <w:lang w:val="en-AU"/>
              </w:rPr>
              <w:t xml:space="preserve"> by describing the nature of the relationship and makes clear that Vector owns and operates the network.  </w:t>
            </w:r>
          </w:p>
        </w:tc>
      </w:tr>
      <w:tr w:rsidR="00295DB4" w:rsidRPr="004405DB" w14:paraId="15FF36BB" w14:textId="77777777" w:rsidTr="00B74795">
        <w:trPr>
          <w:jc w:val="center"/>
        </w:trPr>
        <w:tc>
          <w:tcPr>
            <w:tcW w:w="13087" w:type="dxa"/>
            <w:gridSpan w:val="7"/>
            <w:shd w:val="clear" w:color="auto" w:fill="DDD9C3" w:themeFill="background2" w:themeFillShade="E6"/>
          </w:tcPr>
          <w:p w14:paraId="08B15464" w14:textId="77777777" w:rsidR="00295DB4" w:rsidRPr="004405DB" w:rsidRDefault="00295DB4" w:rsidP="001141F9">
            <w:pPr>
              <w:rPr>
                <w:b/>
                <w:sz w:val="20"/>
                <w:szCs w:val="20"/>
                <w:lang w:val="en-AU"/>
              </w:rPr>
            </w:pPr>
            <w:r w:rsidRPr="004405DB">
              <w:rPr>
                <w:b/>
                <w:sz w:val="20"/>
                <w:szCs w:val="20"/>
                <w:lang w:val="en-AU"/>
              </w:rPr>
              <w:t xml:space="preserve">Part 1 Service Commitments </w:t>
            </w:r>
          </w:p>
        </w:tc>
      </w:tr>
      <w:tr w:rsidR="00295DB4" w:rsidRPr="004405DB" w14:paraId="18D52280" w14:textId="77777777" w:rsidTr="001141F9">
        <w:trPr>
          <w:trHeight w:val="1305"/>
          <w:jc w:val="center"/>
        </w:trPr>
        <w:tc>
          <w:tcPr>
            <w:tcW w:w="959" w:type="dxa"/>
          </w:tcPr>
          <w:p w14:paraId="7AE35276" w14:textId="77777777" w:rsidR="00295DB4" w:rsidRPr="004405DB" w:rsidRDefault="00295DB4" w:rsidP="001141F9">
            <w:pPr>
              <w:rPr>
                <w:sz w:val="20"/>
                <w:szCs w:val="20"/>
                <w:lang w:val="en-AU"/>
              </w:rPr>
            </w:pPr>
            <w:r w:rsidRPr="004405DB">
              <w:rPr>
                <w:sz w:val="20"/>
                <w:szCs w:val="20"/>
                <w:lang w:val="en-AU"/>
              </w:rPr>
              <w:t xml:space="preserve">cl. 2. </w:t>
            </w:r>
          </w:p>
          <w:p w14:paraId="7DDF7159" w14:textId="77777777" w:rsidR="00295DB4" w:rsidRPr="004405DB" w:rsidRDefault="00295DB4" w:rsidP="001141F9">
            <w:pPr>
              <w:rPr>
                <w:sz w:val="20"/>
                <w:szCs w:val="20"/>
                <w:lang w:val="en-AU"/>
              </w:rPr>
            </w:pPr>
            <w:r w:rsidRPr="004405DB">
              <w:rPr>
                <w:sz w:val="20"/>
                <w:szCs w:val="20"/>
                <w:lang w:val="en-AU"/>
              </w:rPr>
              <w:t>cl. 2.1</w:t>
            </w:r>
          </w:p>
          <w:p w14:paraId="000C6689" w14:textId="77777777" w:rsidR="00295DB4" w:rsidRPr="004405DB" w:rsidRDefault="00295DB4" w:rsidP="001141F9">
            <w:pPr>
              <w:rPr>
                <w:sz w:val="20"/>
                <w:szCs w:val="20"/>
                <w:lang w:val="en-AU"/>
              </w:rPr>
            </w:pPr>
          </w:p>
          <w:p w14:paraId="76C64B57" w14:textId="77777777" w:rsidR="00295DB4" w:rsidRPr="004405DB" w:rsidRDefault="00295DB4" w:rsidP="001141F9">
            <w:pPr>
              <w:rPr>
                <w:sz w:val="20"/>
                <w:szCs w:val="20"/>
                <w:lang w:val="en-AU"/>
              </w:rPr>
            </w:pPr>
          </w:p>
          <w:p w14:paraId="304543F1" w14:textId="77777777" w:rsidR="00295DB4" w:rsidRPr="004405DB" w:rsidRDefault="00295DB4" w:rsidP="001141F9">
            <w:pPr>
              <w:rPr>
                <w:sz w:val="20"/>
                <w:szCs w:val="20"/>
                <w:lang w:val="en-AU"/>
              </w:rPr>
            </w:pPr>
          </w:p>
        </w:tc>
        <w:tc>
          <w:tcPr>
            <w:tcW w:w="5103" w:type="dxa"/>
          </w:tcPr>
          <w:p w14:paraId="6C4C3510" w14:textId="77777777" w:rsidR="00295DB4" w:rsidRPr="004405DB" w:rsidRDefault="00295DB4" w:rsidP="001141F9">
            <w:pPr>
              <w:pStyle w:val="UnnumtextBodytext"/>
              <w:rPr>
                <w:b/>
                <w:sz w:val="20"/>
                <w:szCs w:val="20"/>
                <w:lang w:val="en-AU"/>
              </w:rPr>
            </w:pPr>
            <w:r w:rsidRPr="004405DB">
              <w:rPr>
                <w:b/>
                <w:sz w:val="20"/>
                <w:szCs w:val="20"/>
                <w:lang w:val="en-AU"/>
              </w:rPr>
              <w:t xml:space="preserve">Services </w:t>
            </w:r>
          </w:p>
          <w:p w14:paraId="429C8FB6" w14:textId="7977E96C" w:rsidR="00295DB4" w:rsidRPr="004405DB" w:rsidRDefault="00295DB4" w:rsidP="001141F9">
            <w:pPr>
              <w:pStyle w:val="UnnumtextBodytext"/>
              <w:rPr>
                <w:sz w:val="20"/>
                <w:szCs w:val="20"/>
                <w:lang w:val="en-AU"/>
              </w:rPr>
            </w:pPr>
            <w:r w:rsidRPr="004405DB">
              <w:rPr>
                <w:b/>
                <w:sz w:val="20"/>
                <w:szCs w:val="20"/>
                <w:lang w:val="en-AU"/>
              </w:rPr>
              <w:t>Distributor’s services and obligations</w:t>
            </w:r>
            <w:r w:rsidRPr="004405DB">
              <w:rPr>
                <w:sz w:val="20"/>
                <w:szCs w:val="20"/>
                <w:lang w:val="en-AU"/>
              </w:rPr>
              <w:t xml:space="preserve">. In setting out the Distributor’s services and obligations, the </w:t>
            </w:r>
            <w:proofErr w:type="spellStart"/>
            <w:r w:rsidRPr="004405DB">
              <w:rPr>
                <w:sz w:val="20"/>
                <w:szCs w:val="20"/>
                <w:lang w:val="en-AU"/>
              </w:rPr>
              <w:t>VUoSA</w:t>
            </w:r>
            <w:proofErr w:type="spellEnd"/>
            <w:r w:rsidRPr="004405DB">
              <w:rPr>
                <w:sz w:val="20"/>
                <w:szCs w:val="20"/>
                <w:lang w:val="en-AU"/>
              </w:rPr>
              <w:t xml:space="preserve"> refers to </w:t>
            </w:r>
            <w:r w:rsidR="002165C8">
              <w:rPr>
                <w:sz w:val="20"/>
                <w:szCs w:val="20"/>
                <w:lang w:val="en-AU"/>
              </w:rPr>
              <w:t xml:space="preserve">the Distributor </w:t>
            </w:r>
            <w:r w:rsidRPr="004405DB">
              <w:rPr>
                <w:sz w:val="20"/>
                <w:szCs w:val="20"/>
                <w:lang w:val="en-AU"/>
              </w:rPr>
              <w:t xml:space="preserve">meeting the listed requirements in sub-clauses 2.1(a) to (j) in accordance with Good Electricity Industry Practice.  Good </w:t>
            </w:r>
            <w:r w:rsidR="002165C8" w:rsidRPr="004405DB">
              <w:rPr>
                <w:sz w:val="20"/>
                <w:szCs w:val="20"/>
                <w:lang w:val="en-AU"/>
              </w:rPr>
              <w:t xml:space="preserve">Electricity </w:t>
            </w:r>
            <w:r w:rsidRPr="004405DB">
              <w:rPr>
                <w:sz w:val="20"/>
                <w:szCs w:val="20"/>
                <w:lang w:val="en-AU"/>
              </w:rPr>
              <w:t xml:space="preserve">Industry Practice is a defined term in both </w:t>
            </w:r>
            <w:proofErr w:type="spellStart"/>
            <w:r w:rsidR="00632D01" w:rsidRPr="004405DB">
              <w:rPr>
                <w:sz w:val="20"/>
                <w:szCs w:val="20"/>
                <w:lang w:val="en-AU"/>
              </w:rPr>
              <w:t>UoSA</w:t>
            </w:r>
            <w:proofErr w:type="spellEnd"/>
            <w:r w:rsidRPr="004405DB">
              <w:rPr>
                <w:sz w:val="20"/>
                <w:szCs w:val="20"/>
                <w:lang w:val="en-AU"/>
              </w:rPr>
              <w:t xml:space="preserve">.  </w:t>
            </w:r>
          </w:p>
          <w:p w14:paraId="0B421E59" w14:textId="77777777" w:rsidR="00295DB4" w:rsidRPr="004405DB" w:rsidRDefault="00295DB4" w:rsidP="001141F9">
            <w:pPr>
              <w:pStyle w:val="UnnumtextBodytext"/>
              <w:rPr>
                <w:sz w:val="20"/>
                <w:szCs w:val="20"/>
                <w:lang w:val="en-AU"/>
              </w:rPr>
            </w:pPr>
            <w:r w:rsidRPr="004405DB">
              <w:rPr>
                <w:sz w:val="20"/>
                <w:szCs w:val="20"/>
                <w:lang w:val="en-AU"/>
              </w:rPr>
              <w:t xml:space="preserve">The </w:t>
            </w:r>
            <w:proofErr w:type="spellStart"/>
            <w:r w:rsidRPr="004405DB">
              <w:rPr>
                <w:sz w:val="20"/>
                <w:szCs w:val="20"/>
                <w:lang w:val="en-AU"/>
              </w:rPr>
              <w:t>MUoSA</w:t>
            </w:r>
            <w:proofErr w:type="spellEnd"/>
            <w:r w:rsidRPr="004405DB">
              <w:rPr>
                <w:sz w:val="20"/>
                <w:szCs w:val="20"/>
                <w:lang w:val="en-AU"/>
              </w:rPr>
              <w:t xml:space="preserve"> does not refer to Good</w:t>
            </w:r>
            <w:r w:rsidR="002165C8" w:rsidRPr="004405DB">
              <w:rPr>
                <w:sz w:val="20"/>
                <w:szCs w:val="20"/>
                <w:lang w:val="en-AU"/>
              </w:rPr>
              <w:t xml:space="preserve"> Electricity</w:t>
            </w:r>
            <w:r w:rsidRPr="004405DB">
              <w:rPr>
                <w:sz w:val="20"/>
                <w:szCs w:val="20"/>
                <w:lang w:val="en-AU"/>
              </w:rPr>
              <w:t xml:space="preserve"> Industry Practice in setting out the Distributor’s services and obligations but does refer to it in a number of clauses. </w:t>
            </w:r>
          </w:p>
        </w:tc>
        <w:tc>
          <w:tcPr>
            <w:tcW w:w="992" w:type="dxa"/>
          </w:tcPr>
          <w:p w14:paraId="0292FF06" w14:textId="77777777" w:rsidR="00295DB4" w:rsidRPr="004405DB" w:rsidRDefault="00295DB4" w:rsidP="001141F9">
            <w:pPr>
              <w:jc w:val="center"/>
              <w:rPr>
                <w:sz w:val="20"/>
                <w:szCs w:val="20"/>
                <w:lang w:val="en-AU"/>
              </w:rPr>
            </w:pPr>
          </w:p>
          <w:p w14:paraId="5C4E2F9E" w14:textId="77777777" w:rsidR="00295DB4" w:rsidRPr="004405DB" w:rsidRDefault="00670BBF" w:rsidP="001141F9">
            <w:pPr>
              <w:jc w:val="center"/>
              <w:rPr>
                <w:sz w:val="20"/>
                <w:szCs w:val="20"/>
                <w:lang w:val="en-AU"/>
              </w:rPr>
            </w:pPr>
            <w:r>
              <w:rPr>
                <w:sz w:val="20"/>
                <w:szCs w:val="20"/>
                <w:lang w:val="en-AU"/>
              </w:rPr>
              <w:t>Yes</w:t>
            </w:r>
          </w:p>
        </w:tc>
        <w:tc>
          <w:tcPr>
            <w:tcW w:w="1134" w:type="dxa"/>
          </w:tcPr>
          <w:p w14:paraId="3E85A135" w14:textId="77777777" w:rsidR="00295DB4" w:rsidRPr="004405DB" w:rsidRDefault="00295DB4" w:rsidP="001141F9">
            <w:pPr>
              <w:jc w:val="center"/>
              <w:rPr>
                <w:sz w:val="20"/>
                <w:szCs w:val="20"/>
                <w:lang w:val="en-AU"/>
              </w:rPr>
            </w:pPr>
          </w:p>
          <w:p w14:paraId="278652CF" w14:textId="77777777" w:rsidR="00295DB4" w:rsidRPr="004405DB" w:rsidRDefault="00295DB4" w:rsidP="001141F9">
            <w:pPr>
              <w:jc w:val="center"/>
              <w:rPr>
                <w:sz w:val="20"/>
                <w:szCs w:val="20"/>
                <w:lang w:val="en-AU"/>
              </w:rPr>
            </w:pPr>
          </w:p>
        </w:tc>
        <w:tc>
          <w:tcPr>
            <w:tcW w:w="992" w:type="dxa"/>
          </w:tcPr>
          <w:p w14:paraId="67239FE5" w14:textId="77777777" w:rsidR="00295DB4" w:rsidRPr="004405DB" w:rsidRDefault="00295DB4" w:rsidP="001141F9">
            <w:pPr>
              <w:jc w:val="center"/>
              <w:rPr>
                <w:sz w:val="20"/>
                <w:szCs w:val="20"/>
                <w:lang w:val="en-AU"/>
              </w:rPr>
            </w:pPr>
          </w:p>
          <w:p w14:paraId="5CBA0615" w14:textId="77777777" w:rsidR="00295DB4" w:rsidRPr="004405DB" w:rsidRDefault="00295DB4" w:rsidP="001141F9">
            <w:pPr>
              <w:jc w:val="center"/>
              <w:rPr>
                <w:sz w:val="20"/>
                <w:szCs w:val="20"/>
                <w:lang w:val="en-AU"/>
              </w:rPr>
            </w:pPr>
            <w:r w:rsidRPr="004405DB">
              <w:rPr>
                <w:sz w:val="20"/>
                <w:szCs w:val="20"/>
                <w:lang w:val="en-AU"/>
              </w:rPr>
              <w:t>●</w:t>
            </w:r>
          </w:p>
        </w:tc>
        <w:tc>
          <w:tcPr>
            <w:tcW w:w="993" w:type="dxa"/>
          </w:tcPr>
          <w:p w14:paraId="67883110" w14:textId="77777777" w:rsidR="00295DB4" w:rsidRPr="004405DB" w:rsidRDefault="00295DB4" w:rsidP="001141F9">
            <w:pPr>
              <w:jc w:val="center"/>
              <w:rPr>
                <w:sz w:val="20"/>
                <w:szCs w:val="20"/>
                <w:lang w:val="en-AU"/>
              </w:rPr>
            </w:pPr>
          </w:p>
          <w:p w14:paraId="6ECF200E" w14:textId="77777777" w:rsidR="00295DB4" w:rsidRPr="004405DB" w:rsidRDefault="00295DB4" w:rsidP="001141F9">
            <w:pPr>
              <w:jc w:val="center"/>
              <w:rPr>
                <w:sz w:val="20"/>
                <w:szCs w:val="20"/>
                <w:lang w:val="en-AU"/>
              </w:rPr>
            </w:pPr>
            <w:r w:rsidRPr="004405DB">
              <w:rPr>
                <w:sz w:val="20"/>
                <w:szCs w:val="20"/>
                <w:lang w:val="en-AU"/>
              </w:rPr>
              <w:t>●</w:t>
            </w:r>
          </w:p>
        </w:tc>
        <w:tc>
          <w:tcPr>
            <w:tcW w:w="2914" w:type="dxa"/>
          </w:tcPr>
          <w:p w14:paraId="1B0DB2D9" w14:textId="77777777" w:rsidR="00295DB4" w:rsidRPr="004405DB" w:rsidRDefault="00295DB4" w:rsidP="001141F9">
            <w:pPr>
              <w:rPr>
                <w:sz w:val="20"/>
                <w:szCs w:val="20"/>
                <w:lang w:val="en-AU"/>
              </w:rPr>
            </w:pPr>
          </w:p>
          <w:p w14:paraId="7792E8C0" w14:textId="77777777" w:rsidR="00295DB4" w:rsidRPr="004405DB" w:rsidRDefault="00295DB4" w:rsidP="001141F9">
            <w:pPr>
              <w:rPr>
                <w:sz w:val="20"/>
                <w:szCs w:val="20"/>
                <w:lang w:val="en-AU"/>
              </w:rPr>
            </w:pPr>
            <w:r w:rsidRPr="004405DB">
              <w:rPr>
                <w:sz w:val="20"/>
                <w:szCs w:val="20"/>
                <w:lang w:val="en-AU"/>
              </w:rPr>
              <w:t xml:space="preserve">Reference to Good </w:t>
            </w:r>
            <w:r w:rsidR="002165C8" w:rsidRPr="004405DB">
              <w:rPr>
                <w:sz w:val="20"/>
                <w:szCs w:val="20"/>
                <w:lang w:val="en-AU"/>
              </w:rPr>
              <w:t xml:space="preserve">Electricity </w:t>
            </w:r>
            <w:r w:rsidRPr="004405DB">
              <w:rPr>
                <w:sz w:val="20"/>
                <w:szCs w:val="20"/>
                <w:lang w:val="en-AU"/>
              </w:rPr>
              <w:t xml:space="preserve">Industry Practice is appropriate as it makes it explicit that it will be applied to the Distributor’s services and obligations.  </w:t>
            </w:r>
            <w:r w:rsidR="00670BBF">
              <w:rPr>
                <w:sz w:val="20"/>
                <w:szCs w:val="20"/>
                <w:lang w:val="en-AU"/>
              </w:rPr>
              <w:t xml:space="preserve">It sets a benchmark for operational relationship between the Retailer and Distributor which is beneficial for reliability and operations in the electricity sector.  </w:t>
            </w:r>
          </w:p>
          <w:p w14:paraId="59F7F73F" w14:textId="77777777" w:rsidR="00295DB4" w:rsidRPr="004405DB" w:rsidRDefault="00295DB4" w:rsidP="001141F9">
            <w:pPr>
              <w:rPr>
                <w:sz w:val="20"/>
                <w:szCs w:val="20"/>
                <w:lang w:val="en-AU"/>
              </w:rPr>
            </w:pPr>
            <w:r w:rsidRPr="004405DB">
              <w:rPr>
                <w:sz w:val="20"/>
                <w:szCs w:val="20"/>
                <w:lang w:val="en-AU"/>
              </w:rPr>
              <w:t xml:space="preserve">The </w:t>
            </w:r>
            <w:proofErr w:type="spellStart"/>
            <w:r w:rsidRPr="004405DB">
              <w:rPr>
                <w:sz w:val="20"/>
                <w:szCs w:val="20"/>
                <w:lang w:val="en-AU"/>
              </w:rPr>
              <w:t>MUoSA</w:t>
            </w:r>
            <w:proofErr w:type="spellEnd"/>
            <w:r w:rsidRPr="004405DB">
              <w:rPr>
                <w:sz w:val="20"/>
                <w:szCs w:val="20"/>
                <w:lang w:val="en-AU"/>
              </w:rPr>
              <w:t xml:space="preserve"> does refer to Good </w:t>
            </w:r>
            <w:r w:rsidR="002165C8" w:rsidRPr="004405DB">
              <w:rPr>
                <w:sz w:val="20"/>
                <w:szCs w:val="20"/>
                <w:lang w:val="en-AU"/>
              </w:rPr>
              <w:t xml:space="preserve">Electricity </w:t>
            </w:r>
            <w:r w:rsidRPr="004405DB">
              <w:rPr>
                <w:sz w:val="20"/>
                <w:szCs w:val="20"/>
                <w:lang w:val="en-AU"/>
              </w:rPr>
              <w:t xml:space="preserve">Industry Practice but only in some provisions. </w:t>
            </w:r>
          </w:p>
        </w:tc>
      </w:tr>
      <w:tr w:rsidR="00295DB4" w:rsidRPr="004405DB" w14:paraId="15E51EF1" w14:textId="77777777" w:rsidTr="001141F9">
        <w:trPr>
          <w:jc w:val="center"/>
        </w:trPr>
        <w:tc>
          <w:tcPr>
            <w:tcW w:w="959" w:type="dxa"/>
          </w:tcPr>
          <w:p w14:paraId="43995095" w14:textId="77777777" w:rsidR="00295DB4" w:rsidRPr="004405DB" w:rsidRDefault="00295DB4" w:rsidP="001141F9">
            <w:pPr>
              <w:rPr>
                <w:sz w:val="20"/>
                <w:szCs w:val="20"/>
                <w:lang w:val="en-AU"/>
              </w:rPr>
            </w:pPr>
            <w:r w:rsidRPr="004405DB">
              <w:rPr>
                <w:sz w:val="20"/>
                <w:szCs w:val="20"/>
                <w:lang w:val="en-AU"/>
              </w:rPr>
              <w:t>sub-cl. 2.1(b)</w:t>
            </w:r>
          </w:p>
          <w:p w14:paraId="6BB533ED" w14:textId="77777777" w:rsidR="00295DB4" w:rsidRPr="004405DB" w:rsidRDefault="00295DB4" w:rsidP="001141F9">
            <w:pPr>
              <w:rPr>
                <w:sz w:val="20"/>
                <w:szCs w:val="20"/>
                <w:lang w:val="en-AU"/>
              </w:rPr>
            </w:pPr>
          </w:p>
        </w:tc>
        <w:tc>
          <w:tcPr>
            <w:tcW w:w="5103" w:type="dxa"/>
          </w:tcPr>
          <w:p w14:paraId="2195F619" w14:textId="07AB9520" w:rsidR="00295DB4" w:rsidRPr="004405DB" w:rsidRDefault="00295DB4" w:rsidP="001141F9">
            <w:pPr>
              <w:pStyle w:val="UnnumtextBodytext"/>
              <w:rPr>
                <w:sz w:val="20"/>
                <w:szCs w:val="20"/>
                <w:lang w:val="en-AU"/>
              </w:rPr>
            </w:pPr>
            <w:r w:rsidRPr="004405DB">
              <w:rPr>
                <w:b/>
                <w:sz w:val="20"/>
                <w:szCs w:val="20"/>
                <w:lang w:val="en-AU"/>
              </w:rPr>
              <w:t>Distributor’s services and obligations</w:t>
            </w:r>
            <w:r w:rsidRPr="004405DB">
              <w:rPr>
                <w:sz w:val="20"/>
                <w:szCs w:val="20"/>
                <w:lang w:val="en-AU"/>
              </w:rPr>
              <w:t xml:space="preserve">.  The </w:t>
            </w:r>
            <w:proofErr w:type="spellStart"/>
            <w:r w:rsidRPr="004405DB">
              <w:rPr>
                <w:sz w:val="20"/>
                <w:szCs w:val="20"/>
                <w:lang w:val="en-AU"/>
              </w:rPr>
              <w:t>MUoSA</w:t>
            </w:r>
            <w:proofErr w:type="spellEnd"/>
            <w:r w:rsidRPr="004405DB">
              <w:rPr>
                <w:sz w:val="20"/>
                <w:szCs w:val="20"/>
                <w:lang w:val="en-AU"/>
              </w:rPr>
              <w:t xml:space="preserve"> sets out that the Distributor will deliver electricity to the quality level specified in the Service Standards, but does not </w:t>
            </w:r>
            <w:r w:rsidRPr="004405DB">
              <w:rPr>
                <w:sz w:val="20"/>
                <w:szCs w:val="20"/>
                <w:u w:val="single"/>
                <w:lang w:val="en-AU"/>
              </w:rPr>
              <w:t xml:space="preserve">guarantee </w:t>
            </w:r>
            <w:r w:rsidRPr="004405DB">
              <w:rPr>
                <w:sz w:val="20"/>
                <w:szCs w:val="20"/>
                <w:lang w:val="en-AU"/>
              </w:rPr>
              <w:t>delivery of electricity that is free from defects and interruptions. (</w:t>
            </w:r>
            <w:r w:rsidR="00632D01" w:rsidRPr="004405DB">
              <w:rPr>
                <w:sz w:val="20"/>
                <w:szCs w:val="20"/>
                <w:lang w:val="en-AU"/>
              </w:rPr>
              <w:t>Emphasis</w:t>
            </w:r>
            <w:r w:rsidRPr="004405DB">
              <w:rPr>
                <w:sz w:val="20"/>
                <w:szCs w:val="20"/>
                <w:lang w:val="en-AU"/>
              </w:rPr>
              <w:t xml:space="preserve"> in </w:t>
            </w:r>
            <w:r w:rsidRPr="004405DB">
              <w:rPr>
                <w:sz w:val="20"/>
                <w:szCs w:val="20"/>
                <w:u w:val="single"/>
                <w:lang w:val="en-AU"/>
              </w:rPr>
              <w:t>underline</w:t>
            </w:r>
            <w:r w:rsidRPr="004405DB">
              <w:rPr>
                <w:sz w:val="20"/>
                <w:szCs w:val="20"/>
                <w:lang w:val="en-AU"/>
              </w:rPr>
              <w:t xml:space="preserve"> added). </w:t>
            </w:r>
          </w:p>
          <w:p w14:paraId="110EDF3F" w14:textId="77777777" w:rsidR="00295DB4" w:rsidRPr="004405DB" w:rsidRDefault="00295DB4" w:rsidP="002165C8">
            <w:pPr>
              <w:pStyle w:val="UnnumtextBodytext"/>
              <w:rPr>
                <w:sz w:val="20"/>
                <w:szCs w:val="20"/>
                <w:lang w:val="en-AU"/>
              </w:rPr>
            </w:pPr>
            <w:r w:rsidRPr="004405DB">
              <w:rPr>
                <w:sz w:val="20"/>
                <w:szCs w:val="20"/>
                <w:lang w:val="en-AU"/>
              </w:rPr>
              <w:t xml:space="preserve">The </w:t>
            </w:r>
            <w:proofErr w:type="spellStart"/>
            <w:r w:rsidRPr="004405DB">
              <w:rPr>
                <w:sz w:val="20"/>
                <w:szCs w:val="20"/>
                <w:lang w:val="en-AU"/>
              </w:rPr>
              <w:t>VUoSA</w:t>
            </w:r>
            <w:proofErr w:type="spellEnd"/>
            <w:r w:rsidRPr="004405DB">
              <w:rPr>
                <w:sz w:val="20"/>
                <w:szCs w:val="20"/>
                <w:lang w:val="en-AU"/>
              </w:rPr>
              <w:t xml:space="preserve"> varies this provision by saying that the Distributor will deliver electricity in accordance with the Service Standards, but does not </w:t>
            </w:r>
            <w:r w:rsidRPr="004405DB">
              <w:rPr>
                <w:sz w:val="20"/>
                <w:szCs w:val="20"/>
                <w:u w:val="single"/>
                <w:lang w:val="en-AU"/>
              </w:rPr>
              <w:t>promise</w:t>
            </w:r>
            <w:r w:rsidRPr="004405DB">
              <w:rPr>
                <w:sz w:val="20"/>
                <w:szCs w:val="20"/>
                <w:lang w:val="en-AU"/>
              </w:rPr>
              <w:t xml:space="preserve"> delivery of electricity that is free from defects and interruptions. </w:t>
            </w:r>
          </w:p>
        </w:tc>
        <w:tc>
          <w:tcPr>
            <w:tcW w:w="992" w:type="dxa"/>
          </w:tcPr>
          <w:p w14:paraId="02973647" w14:textId="77777777" w:rsidR="00295DB4" w:rsidRPr="004405DB" w:rsidRDefault="00295DB4" w:rsidP="001141F9">
            <w:pPr>
              <w:jc w:val="center"/>
              <w:rPr>
                <w:sz w:val="20"/>
                <w:szCs w:val="20"/>
                <w:highlight w:val="yellow"/>
                <w:lang w:val="en-AU"/>
              </w:rPr>
            </w:pPr>
            <w:r w:rsidRPr="004405DB">
              <w:rPr>
                <w:sz w:val="20"/>
                <w:szCs w:val="20"/>
                <w:lang w:val="en-AU"/>
              </w:rPr>
              <w:t>No</w:t>
            </w:r>
          </w:p>
        </w:tc>
        <w:tc>
          <w:tcPr>
            <w:tcW w:w="1134" w:type="dxa"/>
          </w:tcPr>
          <w:p w14:paraId="7E09F2B8" w14:textId="77777777" w:rsidR="00295DB4" w:rsidRPr="004405DB" w:rsidRDefault="00295DB4" w:rsidP="001141F9">
            <w:pPr>
              <w:jc w:val="center"/>
              <w:rPr>
                <w:sz w:val="20"/>
                <w:szCs w:val="20"/>
                <w:highlight w:val="yellow"/>
                <w:lang w:val="en-AU"/>
              </w:rPr>
            </w:pPr>
          </w:p>
        </w:tc>
        <w:tc>
          <w:tcPr>
            <w:tcW w:w="992" w:type="dxa"/>
          </w:tcPr>
          <w:p w14:paraId="5EB16E23" w14:textId="77777777" w:rsidR="00295DB4" w:rsidRPr="004405DB" w:rsidRDefault="00295DB4" w:rsidP="001141F9">
            <w:pPr>
              <w:jc w:val="center"/>
              <w:rPr>
                <w:sz w:val="20"/>
                <w:szCs w:val="20"/>
                <w:lang w:val="en-AU"/>
              </w:rPr>
            </w:pPr>
            <w:r w:rsidRPr="004405DB">
              <w:rPr>
                <w:sz w:val="20"/>
                <w:szCs w:val="20"/>
                <w:lang w:val="en-AU"/>
              </w:rPr>
              <w:t>●</w:t>
            </w:r>
          </w:p>
        </w:tc>
        <w:tc>
          <w:tcPr>
            <w:tcW w:w="993" w:type="dxa"/>
          </w:tcPr>
          <w:p w14:paraId="57DB17D8" w14:textId="77777777" w:rsidR="00295DB4" w:rsidRPr="004405DB" w:rsidRDefault="00295DB4" w:rsidP="001141F9">
            <w:pPr>
              <w:jc w:val="center"/>
              <w:rPr>
                <w:sz w:val="20"/>
                <w:szCs w:val="20"/>
                <w:lang w:val="en-AU"/>
              </w:rPr>
            </w:pPr>
          </w:p>
        </w:tc>
        <w:tc>
          <w:tcPr>
            <w:tcW w:w="2914" w:type="dxa"/>
          </w:tcPr>
          <w:p w14:paraId="0B2E9F3A" w14:textId="77777777" w:rsidR="00295DB4" w:rsidRPr="004405DB" w:rsidRDefault="00295DB4" w:rsidP="001141F9">
            <w:pPr>
              <w:rPr>
                <w:sz w:val="20"/>
                <w:szCs w:val="20"/>
                <w:lang w:val="en-AU"/>
              </w:rPr>
            </w:pPr>
            <w:r w:rsidRPr="004405DB">
              <w:rPr>
                <w:sz w:val="20"/>
                <w:szCs w:val="20"/>
                <w:lang w:val="en-AU"/>
              </w:rPr>
              <w:t xml:space="preserve">The use of the term “promise” rather than “guarantee” is more appropriate where the primary obligator (in this case Vector) has an obligation to provide distribution services. </w:t>
            </w:r>
          </w:p>
          <w:p w14:paraId="169F1AD0" w14:textId="77777777" w:rsidR="00295DB4" w:rsidRPr="004405DB" w:rsidRDefault="00295DB4" w:rsidP="001141F9">
            <w:pPr>
              <w:rPr>
                <w:sz w:val="20"/>
                <w:szCs w:val="20"/>
                <w:lang w:val="en-AU"/>
              </w:rPr>
            </w:pPr>
            <w:r w:rsidRPr="004405DB">
              <w:rPr>
                <w:sz w:val="20"/>
                <w:szCs w:val="20"/>
                <w:lang w:val="en-AU"/>
              </w:rPr>
              <w:t>A guarantee is more appropriately use</w:t>
            </w:r>
            <w:r w:rsidR="002165C8">
              <w:rPr>
                <w:sz w:val="20"/>
                <w:szCs w:val="20"/>
                <w:lang w:val="en-AU"/>
              </w:rPr>
              <w:t>d</w:t>
            </w:r>
            <w:r w:rsidRPr="004405DB">
              <w:rPr>
                <w:sz w:val="20"/>
                <w:szCs w:val="20"/>
                <w:lang w:val="en-AU"/>
              </w:rPr>
              <w:t xml:space="preserve"> where a party is ensuring that another party will do something.  </w:t>
            </w:r>
          </w:p>
          <w:p w14:paraId="70D44D84" w14:textId="77777777" w:rsidR="00422C2D" w:rsidRPr="004405DB" w:rsidRDefault="00422C2D" w:rsidP="001141F9">
            <w:pPr>
              <w:rPr>
                <w:sz w:val="20"/>
                <w:szCs w:val="20"/>
                <w:lang w:val="en-AU"/>
              </w:rPr>
            </w:pPr>
            <w:r w:rsidRPr="004405DB">
              <w:rPr>
                <w:sz w:val="20"/>
                <w:szCs w:val="20"/>
                <w:lang w:val="en-AU"/>
              </w:rPr>
              <w:t xml:space="preserve">The impact on promoting reliability is neutral. </w:t>
            </w:r>
          </w:p>
          <w:p w14:paraId="1BAEA463" w14:textId="77777777" w:rsidR="00295DB4" w:rsidRPr="004405DB" w:rsidRDefault="00295DB4" w:rsidP="001141F9">
            <w:pPr>
              <w:rPr>
                <w:sz w:val="20"/>
                <w:szCs w:val="20"/>
                <w:lang w:val="en-AU"/>
              </w:rPr>
            </w:pPr>
          </w:p>
        </w:tc>
      </w:tr>
      <w:tr w:rsidR="002F4484" w:rsidRPr="004405DB" w14:paraId="420D6793" w14:textId="77777777" w:rsidTr="001141F9">
        <w:trPr>
          <w:jc w:val="center"/>
        </w:trPr>
        <w:tc>
          <w:tcPr>
            <w:tcW w:w="959" w:type="dxa"/>
          </w:tcPr>
          <w:p w14:paraId="11E0C724" w14:textId="77777777" w:rsidR="002F4484" w:rsidRPr="004405DB" w:rsidRDefault="002F4484" w:rsidP="001141F9">
            <w:pPr>
              <w:rPr>
                <w:sz w:val="20"/>
                <w:szCs w:val="20"/>
                <w:lang w:val="en-AU"/>
              </w:rPr>
            </w:pPr>
            <w:r w:rsidRPr="004405DB">
              <w:rPr>
                <w:sz w:val="20"/>
                <w:szCs w:val="20"/>
                <w:lang w:val="en-AU"/>
              </w:rPr>
              <w:t xml:space="preserve">cl. 2.2 </w:t>
            </w:r>
          </w:p>
        </w:tc>
        <w:tc>
          <w:tcPr>
            <w:tcW w:w="5103" w:type="dxa"/>
          </w:tcPr>
          <w:p w14:paraId="77445D68" w14:textId="697FDA46" w:rsidR="002F4484" w:rsidRPr="004405DB" w:rsidRDefault="002F4484" w:rsidP="001141F9">
            <w:pPr>
              <w:pStyle w:val="UnnumtextBodytext"/>
              <w:rPr>
                <w:sz w:val="20"/>
                <w:szCs w:val="20"/>
                <w:lang w:val="en-AU"/>
              </w:rPr>
            </w:pPr>
            <w:r w:rsidRPr="004405DB">
              <w:rPr>
                <w:b/>
                <w:sz w:val="20"/>
                <w:szCs w:val="20"/>
                <w:lang w:val="en-AU"/>
              </w:rPr>
              <w:t>Retailer’s services and obligations</w:t>
            </w:r>
            <w:r w:rsidRPr="004405DB">
              <w:rPr>
                <w:sz w:val="20"/>
                <w:szCs w:val="20"/>
                <w:lang w:val="en-AU"/>
              </w:rPr>
              <w:t xml:space="preserve">.  </w:t>
            </w:r>
            <w:r w:rsidR="002165C8" w:rsidRPr="004405DB">
              <w:rPr>
                <w:sz w:val="20"/>
                <w:szCs w:val="20"/>
                <w:lang w:val="en-AU"/>
              </w:rPr>
              <w:t xml:space="preserve">In setting out the </w:t>
            </w:r>
            <w:r w:rsidR="002165C8">
              <w:rPr>
                <w:sz w:val="20"/>
                <w:szCs w:val="20"/>
                <w:lang w:val="en-AU"/>
              </w:rPr>
              <w:t>Retailer’s</w:t>
            </w:r>
            <w:r w:rsidR="002165C8" w:rsidRPr="004405DB">
              <w:rPr>
                <w:sz w:val="20"/>
                <w:szCs w:val="20"/>
                <w:lang w:val="en-AU"/>
              </w:rPr>
              <w:t xml:space="preserve"> services and obligations, the </w:t>
            </w:r>
            <w:proofErr w:type="spellStart"/>
            <w:r w:rsidR="002165C8" w:rsidRPr="004405DB">
              <w:rPr>
                <w:sz w:val="20"/>
                <w:szCs w:val="20"/>
                <w:lang w:val="en-AU"/>
              </w:rPr>
              <w:t>VUoSA</w:t>
            </w:r>
            <w:proofErr w:type="spellEnd"/>
            <w:r w:rsidR="002165C8" w:rsidRPr="004405DB">
              <w:rPr>
                <w:sz w:val="20"/>
                <w:szCs w:val="20"/>
                <w:lang w:val="en-AU"/>
              </w:rPr>
              <w:t xml:space="preserve"> refers to </w:t>
            </w:r>
            <w:r w:rsidR="002165C8">
              <w:rPr>
                <w:sz w:val="20"/>
                <w:szCs w:val="20"/>
                <w:lang w:val="en-AU"/>
              </w:rPr>
              <w:t xml:space="preserve">the Retailer </w:t>
            </w:r>
            <w:r w:rsidR="002165C8" w:rsidRPr="004405DB">
              <w:rPr>
                <w:sz w:val="20"/>
                <w:szCs w:val="20"/>
                <w:lang w:val="en-AU"/>
              </w:rPr>
              <w:t xml:space="preserve">meeting the </w:t>
            </w:r>
            <w:r w:rsidR="002165C8">
              <w:rPr>
                <w:sz w:val="20"/>
                <w:szCs w:val="20"/>
                <w:lang w:val="en-AU"/>
              </w:rPr>
              <w:t xml:space="preserve">requirements </w:t>
            </w:r>
            <w:r w:rsidR="00A606A7">
              <w:rPr>
                <w:sz w:val="20"/>
                <w:szCs w:val="20"/>
                <w:lang w:val="en-AU"/>
              </w:rPr>
              <w:t xml:space="preserve">listed </w:t>
            </w:r>
            <w:r w:rsidR="002165C8">
              <w:rPr>
                <w:sz w:val="20"/>
                <w:szCs w:val="20"/>
                <w:lang w:val="en-AU"/>
              </w:rPr>
              <w:t>in sub-clauses 2.2</w:t>
            </w:r>
            <w:r w:rsidR="002165C8" w:rsidRPr="004405DB">
              <w:rPr>
                <w:sz w:val="20"/>
                <w:szCs w:val="20"/>
                <w:lang w:val="en-AU"/>
              </w:rPr>
              <w:t xml:space="preserve">(a) to (j) in accordance with Good Electricity Industry Practice.  Good Electricity Industry Practice is a defined term in both </w:t>
            </w:r>
            <w:proofErr w:type="spellStart"/>
            <w:r w:rsidR="00632D01" w:rsidRPr="004405DB">
              <w:rPr>
                <w:sz w:val="20"/>
                <w:szCs w:val="20"/>
                <w:lang w:val="en-AU"/>
              </w:rPr>
              <w:t>UoSA</w:t>
            </w:r>
            <w:proofErr w:type="spellEnd"/>
            <w:r w:rsidR="002165C8" w:rsidRPr="004405DB">
              <w:rPr>
                <w:sz w:val="20"/>
                <w:szCs w:val="20"/>
                <w:lang w:val="en-AU"/>
              </w:rPr>
              <w:t>.</w:t>
            </w:r>
          </w:p>
          <w:p w14:paraId="14C05ADE" w14:textId="77777777" w:rsidR="002F4484" w:rsidRPr="004405DB" w:rsidRDefault="002F4484" w:rsidP="001141F9">
            <w:pPr>
              <w:pStyle w:val="UnnumtextBodytext"/>
              <w:rPr>
                <w:sz w:val="20"/>
                <w:szCs w:val="20"/>
                <w:lang w:val="en-AU"/>
              </w:rPr>
            </w:pPr>
          </w:p>
        </w:tc>
        <w:tc>
          <w:tcPr>
            <w:tcW w:w="992" w:type="dxa"/>
          </w:tcPr>
          <w:p w14:paraId="326AA255" w14:textId="77777777" w:rsidR="002F4484" w:rsidRPr="004405DB" w:rsidRDefault="002F4484" w:rsidP="001141F9">
            <w:pPr>
              <w:jc w:val="center"/>
              <w:rPr>
                <w:sz w:val="20"/>
                <w:szCs w:val="20"/>
                <w:lang w:val="en-AU"/>
              </w:rPr>
            </w:pPr>
            <w:r w:rsidRPr="004405DB">
              <w:rPr>
                <w:sz w:val="20"/>
                <w:szCs w:val="20"/>
                <w:lang w:val="en-AU"/>
              </w:rPr>
              <w:t>No</w:t>
            </w:r>
          </w:p>
        </w:tc>
        <w:tc>
          <w:tcPr>
            <w:tcW w:w="1134" w:type="dxa"/>
          </w:tcPr>
          <w:p w14:paraId="3FE26CBF" w14:textId="77777777" w:rsidR="002F4484" w:rsidRPr="004405DB" w:rsidRDefault="002F4484" w:rsidP="001141F9">
            <w:pPr>
              <w:jc w:val="center"/>
              <w:rPr>
                <w:sz w:val="20"/>
                <w:szCs w:val="20"/>
                <w:lang w:val="en-AU"/>
              </w:rPr>
            </w:pPr>
          </w:p>
        </w:tc>
        <w:tc>
          <w:tcPr>
            <w:tcW w:w="992" w:type="dxa"/>
          </w:tcPr>
          <w:p w14:paraId="6C72BB5E" w14:textId="77777777" w:rsidR="002F4484" w:rsidRPr="004405DB" w:rsidRDefault="002F4484" w:rsidP="001141F9">
            <w:pPr>
              <w:jc w:val="center"/>
              <w:rPr>
                <w:sz w:val="20"/>
                <w:szCs w:val="20"/>
                <w:lang w:val="en-AU"/>
              </w:rPr>
            </w:pPr>
          </w:p>
        </w:tc>
        <w:tc>
          <w:tcPr>
            <w:tcW w:w="993" w:type="dxa"/>
          </w:tcPr>
          <w:p w14:paraId="088AF924" w14:textId="77777777" w:rsidR="002F4484" w:rsidRPr="004405DB" w:rsidRDefault="002F4484" w:rsidP="001141F9">
            <w:pPr>
              <w:jc w:val="center"/>
              <w:rPr>
                <w:sz w:val="20"/>
                <w:szCs w:val="20"/>
                <w:lang w:val="en-AU"/>
              </w:rPr>
            </w:pPr>
          </w:p>
        </w:tc>
        <w:tc>
          <w:tcPr>
            <w:tcW w:w="2914" w:type="dxa"/>
          </w:tcPr>
          <w:p w14:paraId="56849472" w14:textId="77777777" w:rsidR="002F4484" w:rsidRPr="004405DB" w:rsidRDefault="002F4484" w:rsidP="001141F9">
            <w:pPr>
              <w:rPr>
                <w:sz w:val="20"/>
                <w:szCs w:val="20"/>
                <w:lang w:val="en-AU"/>
              </w:rPr>
            </w:pPr>
          </w:p>
          <w:p w14:paraId="373FC65C" w14:textId="77777777" w:rsidR="002165C8" w:rsidRDefault="002165C8" w:rsidP="001141F9">
            <w:pPr>
              <w:rPr>
                <w:sz w:val="20"/>
                <w:szCs w:val="20"/>
                <w:lang w:val="en-AU"/>
              </w:rPr>
            </w:pPr>
            <w:r>
              <w:rPr>
                <w:sz w:val="20"/>
                <w:szCs w:val="20"/>
                <w:lang w:val="en-AU"/>
              </w:rPr>
              <w:t xml:space="preserve">This variation ensures a reciprocal position to the qualification of </w:t>
            </w:r>
            <w:r w:rsidR="000D049E">
              <w:rPr>
                <w:sz w:val="20"/>
                <w:szCs w:val="20"/>
                <w:lang w:val="en-AU"/>
              </w:rPr>
              <w:t xml:space="preserve">Vector’s </w:t>
            </w:r>
            <w:r>
              <w:rPr>
                <w:sz w:val="20"/>
                <w:szCs w:val="20"/>
                <w:lang w:val="en-AU"/>
              </w:rPr>
              <w:t>services and obligations with the Good Electricity Industry Standard in clause 2.1.</w:t>
            </w:r>
            <w:r w:rsidR="00A64B34">
              <w:rPr>
                <w:sz w:val="20"/>
                <w:szCs w:val="20"/>
                <w:lang w:val="en-AU"/>
              </w:rPr>
              <w:t xml:space="preserve">  It sets a benchmark for </w:t>
            </w:r>
            <w:r w:rsidR="00F82EDF">
              <w:rPr>
                <w:sz w:val="20"/>
                <w:szCs w:val="20"/>
                <w:lang w:val="en-AU"/>
              </w:rPr>
              <w:t xml:space="preserve">the </w:t>
            </w:r>
            <w:r w:rsidR="00A64B34">
              <w:rPr>
                <w:sz w:val="20"/>
                <w:szCs w:val="20"/>
                <w:lang w:val="en-AU"/>
              </w:rPr>
              <w:t>operational relationship between the Retailer and Distributor which is beneficial for reliability and operations in the electricity sector.</w:t>
            </w:r>
          </w:p>
          <w:p w14:paraId="24A9954F" w14:textId="77777777" w:rsidR="002F4484" w:rsidRPr="004405DB" w:rsidRDefault="002F4484" w:rsidP="001141F9">
            <w:pPr>
              <w:rPr>
                <w:sz w:val="20"/>
                <w:szCs w:val="20"/>
                <w:lang w:val="en-AU"/>
              </w:rPr>
            </w:pPr>
            <w:r w:rsidRPr="004405DB">
              <w:rPr>
                <w:sz w:val="20"/>
                <w:szCs w:val="20"/>
                <w:lang w:val="en-AU"/>
              </w:rPr>
              <w:t xml:space="preserve">Reference to Good </w:t>
            </w:r>
            <w:r w:rsidR="0030584C">
              <w:rPr>
                <w:sz w:val="20"/>
                <w:szCs w:val="20"/>
                <w:lang w:val="en-AU"/>
              </w:rPr>
              <w:t xml:space="preserve">Electricity </w:t>
            </w:r>
            <w:r w:rsidRPr="004405DB">
              <w:rPr>
                <w:sz w:val="20"/>
                <w:szCs w:val="20"/>
                <w:lang w:val="en-AU"/>
              </w:rPr>
              <w:t xml:space="preserve">Industry Practice is appropriate as it makes it explicit that it will be applied to the </w:t>
            </w:r>
            <w:r w:rsidR="0030584C">
              <w:rPr>
                <w:sz w:val="20"/>
                <w:szCs w:val="20"/>
                <w:lang w:val="en-AU"/>
              </w:rPr>
              <w:t>Retailer</w:t>
            </w:r>
            <w:r w:rsidR="0030584C" w:rsidRPr="004405DB">
              <w:rPr>
                <w:sz w:val="20"/>
                <w:szCs w:val="20"/>
                <w:lang w:val="en-AU"/>
              </w:rPr>
              <w:t xml:space="preserve">’s </w:t>
            </w:r>
            <w:r w:rsidRPr="004405DB">
              <w:rPr>
                <w:sz w:val="20"/>
                <w:szCs w:val="20"/>
                <w:lang w:val="en-AU"/>
              </w:rPr>
              <w:t xml:space="preserve">services and obligations.  </w:t>
            </w:r>
          </w:p>
          <w:p w14:paraId="18D1C208" w14:textId="77777777" w:rsidR="002F4484" w:rsidRPr="004405DB" w:rsidRDefault="002F4484" w:rsidP="001141F9">
            <w:pPr>
              <w:rPr>
                <w:sz w:val="20"/>
                <w:szCs w:val="20"/>
                <w:lang w:val="en-AU"/>
              </w:rPr>
            </w:pPr>
          </w:p>
        </w:tc>
      </w:tr>
      <w:tr w:rsidR="002F4484" w:rsidRPr="004405DB" w14:paraId="6C821E3C" w14:textId="77777777" w:rsidTr="001141F9">
        <w:trPr>
          <w:jc w:val="center"/>
        </w:trPr>
        <w:tc>
          <w:tcPr>
            <w:tcW w:w="959" w:type="dxa"/>
          </w:tcPr>
          <w:p w14:paraId="174B54DC" w14:textId="77777777" w:rsidR="002F4484" w:rsidRPr="004405DB" w:rsidRDefault="002F4484" w:rsidP="001141F9">
            <w:pPr>
              <w:rPr>
                <w:sz w:val="20"/>
                <w:szCs w:val="20"/>
                <w:lang w:val="en-AU"/>
              </w:rPr>
            </w:pPr>
            <w:r w:rsidRPr="004405DB">
              <w:rPr>
                <w:sz w:val="20"/>
                <w:szCs w:val="20"/>
                <w:lang w:val="en-AU"/>
              </w:rPr>
              <w:t>Sub-cl. 2.2(d)</w:t>
            </w:r>
          </w:p>
        </w:tc>
        <w:tc>
          <w:tcPr>
            <w:tcW w:w="5103" w:type="dxa"/>
          </w:tcPr>
          <w:p w14:paraId="40034953" w14:textId="77777777" w:rsidR="002F4484" w:rsidRPr="004405DB" w:rsidRDefault="002F4484" w:rsidP="001141F9">
            <w:pPr>
              <w:rPr>
                <w:sz w:val="20"/>
                <w:szCs w:val="20"/>
                <w:lang w:val="en-AU"/>
              </w:rPr>
            </w:pPr>
            <w:r w:rsidRPr="004405DB">
              <w:rPr>
                <w:b/>
                <w:sz w:val="20"/>
                <w:szCs w:val="20"/>
                <w:lang w:val="en-AU"/>
              </w:rPr>
              <w:t>Retailer’s services and obligations</w:t>
            </w:r>
            <w:r w:rsidRPr="004405DB">
              <w:rPr>
                <w:sz w:val="20"/>
                <w:szCs w:val="20"/>
                <w:lang w:val="en-AU"/>
              </w:rPr>
              <w:t xml:space="preserve">.  The </w:t>
            </w:r>
            <w:proofErr w:type="spellStart"/>
            <w:r w:rsidRPr="004405DB">
              <w:rPr>
                <w:sz w:val="20"/>
                <w:szCs w:val="20"/>
                <w:lang w:val="en-AU"/>
              </w:rPr>
              <w:t>MUoSA</w:t>
            </w:r>
            <w:proofErr w:type="spellEnd"/>
            <w:r w:rsidRPr="004405DB">
              <w:rPr>
                <w:sz w:val="20"/>
                <w:szCs w:val="20"/>
                <w:lang w:val="en-AU"/>
              </w:rPr>
              <w:t xml:space="preserve"> requires the Retailer to provide a 24 hour, seven day a week, Unplanned Service Interruption information service and provide service interruption information in accordance with schedule 5. </w:t>
            </w:r>
          </w:p>
          <w:p w14:paraId="5920C0FB" w14:textId="77777777" w:rsidR="002F4484" w:rsidRPr="004405DB" w:rsidRDefault="002F4484" w:rsidP="001141F9">
            <w:pPr>
              <w:rPr>
                <w:sz w:val="20"/>
                <w:szCs w:val="20"/>
                <w:lang w:val="en-AU"/>
              </w:rPr>
            </w:pPr>
            <w:r w:rsidRPr="004405DB">
              <w:rPr>
                <w:sz w:val="20"/>
                <w:szCs w:val="20"/>
                <w:lang w:val="en-AU"/>
              </w:rPr>
              <w:t xml:space="preserve">The </w:t>
            </w:r>
            <w:proofErr w:type="spellStart"/>
            <w:r w:rsidRPr="004405DB">
              <w:rPr>
                <w:sz w:val="20"/>
                <w:szCs w:val="20"/>
                <w:lang w:val="en-AU"/>
              </w:rPr>
              <w:t>VUoSA</w:t>
            </w:r>
            <w:proofErr w:type="spellEnd"/>
            <w:r w:rsidRPr="004405DB">
              <w:rPr>
                <w:sz w:val="20"/>
                <w:szCs w:val="20"/>
                <w:lang w:val="en-AU"/>
              </w:rPr>
              <w:t xml:space="preserve"> varies this provision by adding that the Retailer provides this service except in relation to any Consumers or categories of Unplanned Service Interruption in respect of which the Distributor has notified the Retailer pursuant to clause 5.5 that it will provide such service and information. </w:t>
            </w:r>
          </w:p>
          <w:p w14:paraId="58983021" w14:textId="77777777" w:rsidR="002F4484" w:rsidRPr="004405DB" w:rsidRDefault="002F4484" w:rsidP="0011600D">
            <w:pPr>
              <w:rPr>
                <w:sz w:val="20"/>
                <w:szCs w:val="20"/>
                <w:lang w:val="en-AU"/>
              </w:rPr>
            </w:pPr>
            <w:r w:rsidRPr="004405DB">
              <w:rPr>
                <w:sz w:val="20"/>
                <w:szCs w:val="20"/>
                <w:lang w:val="en-AU"/>
              </w:rPr>
              <w:t>Note our discussion of clause 5.5 further on.</w:t>
            </w:r>
          </w:p>
        </w:tc>
        <w:tc>
          <w:tcPr>
            <w:tcW w:w="992" w:type="dxa"/>
          </w:tcPr>
          <w:p w14:paraId="617B3EBF" w14:textId="77777777" w:rsidR="002F4484" w:rsidRPr="004405DB" w:rsidRDefault="002F4484" w:rsidP="00DA26EA">
            <w:pPr>
              <w:jc w:val="center"/>
              <w:rPr>
                <w:sz w:val="20"/>
                <w:szCs w:val="20"/>
                <w:lang w:val="en-AU"/>
              </w:rPr>
            </w:pPr>
            <w:r w:rsidRPr="004405DB">
              <w:rPr>
                <w:sz w:val="20"/>
                <w:szCs w:val="20"/>
                <w:lang w:val="en-AU"/>
              </w:rPr>
              <w:t xml:space="preserve">Yes – beneficial to Retailer  </w:t>
            </w:r>
          </w:p>
        </w:tc>
        <w:tc>
          <w:tcPr>
            <w:tcW w:w="1134" w:type="dxa"/>
          </w:tcPr>
          <w:p w14:paraId="502320A5" w14:textId="77777777" w:rsidR="002F4484" w:rsidRPr="004405DB" w:rsidRDefault="002F4484" w:rsidP="001141F9">
            <w:pPr>
              <w:jc w:val="center"/>
              <w:rPr>
                <w:sz w:val="20"/>
                <w:szCs w:val="20"/>
                <w:lang w:val="en-AU"/>
              </w:rPr>
            </w:pPr>
            <w:r w:rsidRPr="004405DB">
              <w:rPr>
                <w:sz w:val="20"/>
                <w:szCs w:val="20"/>
                <w:lang w:val="en-AU"/>
              </w:rPr>
              <w:t>●</w:t>
            </w:r>
          </w:p>
        </w:tc>
        <w:tc>
          <w:tcPr>
            <w:tcW w:w="992" w:type="dxa"/>
          </w:tcPr>
          <w:p w14:paraId="6EA82C0F" w14:textId="77777777" w:rsidR="002F4484" w:rsidRPr="004405DB" w:rsidRDefault="002F4484" w:rsidP="001141F9">
            <w:pPr>
              <w:jc w:val="center"/>
              <w:rPr>
                <w:sz w:val="20"/>
                <w:szCs w:val="20"/>
                <w:lang w:val="en-AU"/>
              </w:rPr>
            </w:pPr>
          </w:p>
        </w:tc>
        <w:tc>
          <w:tcPr>
            <w:tcW w:w="993" w:type="dxa"/>
          </w:tcPr>
          <w:p w14:paraId="44AF3EA6" w14:textId="77777777" w:rsidR="002F4484" w:rsidRPr="004405DB" w:rsidRDefault="002F4484" w:rsidP="001141F9">
            <w:pPr>
              <w:jc w:val="center"/>
              <w:rPr>
                <w:sz w:val="20"/>
                <w:szCs w:val="20"/>
                <w:lang w:val="en-AU"/>
              </w:rPr>
            </w:pPr>
            <w:r w:rsidRPr="004405DB">
              <w:rPr>
                <w:sz w:val="20"/>
                <w:szCs w:val="20"/>
                <w:lang w:val="en-AU"/>
              </w:rPr>
              <w:t>●</w:t>
            </w:r>
          </w:p>
        </w:tc>
        <w:tc>
          <w:tcPr>
            <w:tcW w:w="2914" w:type="dxa"/>
          </w:tcPr>
          <w:p w14:paraId="1203423F" w14:textId="77777777" w:rsidR="002F4484" w:rsidRPr="004405DB" w:rsidRDefault="002F4484" w:rsidP="001141F9">
            <w:pPr>
              <w:rPr>
                <w:sz w:val="20"/>
                <w:szCs w:val="20"/>
                <w:lang w:val="en-AU"/>
              </w:rPr>
            </w:pPr>
            <w:r w:rsidRPr="004405DB">
              <w:rPr>
                <w:sz w:val="20"/>
                <w:szCs w:val="20"/>
                <w:lang w:val="en-AU"/>
              </w:rPr>
              <w:t xml:space="preserve">This variation allows the Distributor with the responsibility for informing Consumers about Unplanned Service Interruptions. </w:t>
            </w:r>
          </w:p>
          <w:p w14:paraId="2211197F" w14:textId="4E2E9F21" w:rsidR="002F4484" w:rsidRPr="004405DB" w:rsidRDefault="002F4484" w:rsidP="001141F9">
            <w:pPr>
              <w:rPr>
                <w:sz w:val="20"/>
                <w:szCs w:val="20"/>
                <w:lang w:val="en-AU"/>
              </w:rPr>
            </w:pPr>
            <w:r w:rsidRPr="004405DB">
              <w:rPr>
                <w:sz w:val="20"/>
                <w:szCs w:val="20"/>
                <w:lang w:val="en-AU"/>
              </w:rPr>
              <w:t xml:space="preserve">As Vector is the party that </w:t>
            </w:r>
            <w:r w:rsidR="0030584C">
              <w:rPr>
                <w:sz w:val="20"/>
                <w:szCs w:val="20"/>
                <w:lang w:val="en-AU"/>
              </w:rPr>
              <w:t xml:space="preserve">maintains and </w:t>
            </w:r>
            <w:r w:rsidRPr="004405DB">
              <w:rPr>
                <w:sz w:val="20"/>
                <w:szCs w:val="20"/>
                <w:lang w:val="en-AU"/>
              </w:rPr>
              <w:t>operates that network, it is sensible and likely to be more cost-effective for Vector to communicate Unplanned Service Interruptions.  Vector has entered in</w:t>
            </w:r>
            <w:r w:rsidR="0030584C">
              <w:rPr>
                <w:sz w:val="20"/>
                <w:szCs w:val="20"/>
                <w:lang w:val="en-AU"/>
              </w:rPr>
              <w:t>to</w:t>
            </w:r>
            <w:r w:rsidRPr="004405DB">
              <w:rPr>
                <w:sz w:val="20"/>
                <w:szCs w:val="20"/>
                <w:lang w:val="en-AU"/>
              </w:rPr>
              <w:t xml:space="preserve"> contracts with three retailers to operate the Faults on the distribution network.  Vector </w:t>
            </w:r>
            <w:r w:rsidR="00477B51">
              <w:rPr>
                <w:sz w:val="20"/>
                <w:szCs w:val="20"/>
                <w:lang w:val="en-AU"/>
              </w:rPr>
              <w:t xml:space="preserve">currently charges three retailers for this service on its Northern network, but will </w:t>
            </w:r>
            <w:r w:rsidRPr="004405DB">
              <w:rPr>
                <w:sz w:val="20"/>
                <w:szCs w:val="20"/>
                <w:lang w:val="en-AU"/>
              </w:rPr>
              <w:t xml:space="preserve">not charge </w:t>
            </w:r>
            <w:r w:rsidR="00477B51">
              <w:rPr>
                <w:sz w:val="20"/>
                <w:szCs w:val="20"/>
                <w:lang w:val="en-AU"/>
              </w:rPr>
              <w:t>any</w:t>
            </w:r>
            <w:r w:rsidR="00477B51" w:rsidRPr="004405DB">
              <w:rPr>
                <w:sz w:val="20"/>
                <w:szCs w:val="20"/>
                <w:lang w:val="en-AU"/>
              </w:rPr>
              <w:t xml:space="preserve"> </w:t>
            </w:r>
            <w:r w:rsidRPr="004405DB">
              <w:rPr>
                <w:sz w:val="20"/>
                <w:szCs w:val="20"/>
                <w:lang w:val="en-AU"/>
              </w:rPr>
              <w:t xml:space="preserve">Retailer for this service under </w:t>
            </w:r>
            <w:proofErr w:type="spellStart"/>
            <w:r w:rsidR="00477B51">
              <w:rPr>
                <w:sz w:val="20"/>
                <w:szCs w:val="20"/>
                <w:lang w:val="en-AU"/>
              </w:rPr>
              <w:t>VUoSA</w:t>
            </w:r>
            <w:proofErr w:type="spellEnd"/>
            <w:r w:rsidRPr="004405DB">
              <w:rPr>
                <w:sz w:val="20"/>
                <w:szCs w:val="20"/>
                <w:lang w:val="en-AU"/>
              </w:rPr>
              <w:t xml:space="preserve">. </w:t>
            </w:r>
          </w:p>
          <w:p w14:paraId="050BCFDE" w14:textId="77777777" w:rsidR="002F4484" w:rsidRPr="004405DB" w:rsidRDefault="002F4484" w:rsidP="00422C2D">
            <w:pPr>
              <w:rPr>
                <w:sz w:val="20"/>
                <w:szCs w:val="20"/>
                <w:lang w:val="en-AU"/>
              </w:rPr>
            </w:pPr>
            <w:r w:rsidRPr="004405DB">
              <w:rPr>
                <w:sz w:val="20"/>
                <w:szCs w:val="20"/>
                <w:lang w:val="en-AU"/>
              </w:rPr>
              <w:t xml:space="preserve">The Retailer will need processes to comply with this provision. This may result in some cost to the Retailer. Any such cost is likely to be outweighed by the benefits of not having to incur costs for managing Unplanned </w:t>
            </w:r>
            <w:r w:rsidR="006A322C">
              <w:rPr>
                <w:sz w:val="20"/>
                <w:szCs w:val="20"/>
                <w:lang w:val="en-AU"/>
              </w:rPr>
              <w:t xml:space="preserve">Service </w:t>
            </w:r>
            <w:r w:rsidRPr="004405DB">
              <w:rPr>
                <w:sz w:val="20"/>
                <w:szCs w:val="20"/>
                <w:lang w:val="en-AU"/>
              </w:rPr>
              <w:t xml:space="preserve">Interruptions.   This variation is likely to be helpful to smaller retailers. </w:t>
            </w:r>
          </w:p>
          <w:p w14:paraId="31322A00" w14:textId="77777777" w:rsidR="002F4484" w:rsidRPr="004405DB" w:rsidRDefault="002F4484" w:rsidP="00422C2D">
            <w:pPr>
              <w:rPr>
                <w:sz w:val="20"/>
                <w:szCs w:val="20"/>
                <w:lang w:val="en-AU"/>
              </w:rPr>
            </w:pPr>
            <w:r w:rsidRPr="004405DB">
              <w:rPr>
                <w:sz w:val="20"/>
                <w:szCs w:val="20"/>
                <w:lang w:val="en-AU"/>
              </w:rPr>
              <w:t xml:space="preserve">On balance this variation probably reduces costs to the Retailer and at the same time promotes more efficient operation in the market.  </w:t>
            </w:r>
          </w:p>
        </w:tc>
      </w:tr>
      <w:tr w:rsidR="002F4484" w:rsidRPr="004405DB" w14:paraId="2BE3C85A" w14:textId="77777777" w:rsidTr="001141F9">
        <w:trPr>
          <w:jc w:val="center"/>
        </w:trPr>
        <w:tc>
          <w:tcPr>
            <w:tcW w:w="959" w:type="dxa"/>
          </w:tcPr>
          <w:p w14:paraId="56CED4A3" w14:textId="77777777" w:rsidR="002F4484" w:rsidRPr="004405DB" w:rsidRDefault="002F4484" w:rsidP="001141F9">
            <w:pPr>
              <w:rPr>
                <w:sz w:val="20"/>
                <w:szCs w:val="20"/>
                <w:lang w:val="en-AU"/>
              </w:rPr>
            </w:pPr>
            <w:r w:rsidRPr="004405DB">
              <w:rPr>
                <w:sz w:val="20"/>
                <w:szCs w:val="20"/>
                <w:lang w:val="en-AU"/>
              </w:rPr>
              <w:t>sub-cl. 2.2(e)</w:t>
            </w:r>
          </w:p>
        </w:tc>
        <w:tc>
          <w:tcPr>
            <w:tcW w:w="5103" w:type="dxa"/>
          </w:tcPr>
          <w:p w14:paraId="57C06055" w14:textId="77777777" w:rsidR="002F4484" w:rsidRPr="004405DB" w:rsidRDefault="002F4484" w:rsidP="001141F9">
            <w:pPr>
              <w:rPr>
                <w:sz w:val="20"/>
                <w:szCs w:val="20"/>
                <w:lang w:val="en-AU"/>
              </w:rPr>
            </w:pPr>
            <w:r w:rsidRPr="004405DB">
              <w:rPr>
                <w:b/>
                <w:sz w:val="20"/>
                <w:szCs w:val="20"/>
                <w:lang w:val="en-AU"/>
              </w:rPr>
              <w:t>Retailer’s services and obligations</w:t>
            </w:r>
            <w:r w:rsidR="006A322C" w:rsidRPr="006A322C">
              <w:rPr>
                <w:sz w:val="20"/>
                <w:szCs w:val="20"/>
                <w:lang w:val="en-AU"/>
              </w:rPr>
              <w:t>.</w:t>
            </w:r>
            <w:r w:rsidRPr="004405DB">
              <w:rPr>
                <w:sz w:val="20"/>
                <w:szCs w:val="20"/>
                <w:lang w:val="en-AU"/>
              </w:rPr>
              <w:t xml:space="preserve">  Added the clause that the Retailer is not to enter into any arrangements whereby the Retailer agrees to procure Distribution Services for, or otherwise provide or subcontract Distribution Services to, any other retailer. </w:t>
            </w:r>
          </w:p>
        </w:tc>
        <w:tc>
          <w:tcPr>
            <w:tcW w:w="992" w:type="dxa"/>
          </w:tcPr>
          <w:p w14:paraId="0A3C8508" w14:textId="77777777" w:rsidR="002F4484" w:rsidRPr="004405DB" w:rsidRDefault="002F4484" w:rsidP="001141F9">
            <w:pPr>
              <w:jc w:val="center"/>
              <w:rPr>
                <w:sz w:val="20"/>
                <w:szCs w:val="20"/>
                <w:lang w:val="en-AU"/>
              </w:rPr>
            </w:pPr>
            <w:r w:rsidRPr="004405DB">
              <w:rPr>
                <w:sz w:val="20"/>
                <w:szCs w:val="20"/>
                <w:lang w:val="en-AU"/>
              </w:rPr>
              <w:t>No</w:t>
            </w:r>
          </w:p>
        </w:tc>
        <w:tc>
          <w:tcPr>
            <w:tcW w:w="1134" w:type="dxa"/>
          </w:tcPr>
          <w:p w14:paraId="4EC849D0" w14:textId="77777777" w:rsidR="002F4484" w:rsidRPr="004405DB" w:rsidRDefault="002F4484" w:rsidP="001141F9">
            <w:pPr>
              <w:jc w:val="center"/>
              <w:rPr>
                <w:sz w:val="20"/>
                <w:szCs w:val="20"/>
                <w:lang w:val="en-AU"/>
              </w:rPr>
            </w:pPr>
            <w:r w:rsidRPr="004405DB">
              <w:rPr>
                <w:sz w:val="20"/>
                <w:szCs w:val="20"/>
                <w:lang w:val="en-AU"/>
              </w:rPr>
              <w:t>●</w:t>
            </w:r>
          </w:p>
        </w:tc>
        <w:tc>
          <w:tcPr>
            <w:tcW w:w="992" w:type="dxa"/>
          </w:tcPr>
          <w:p w14:paraId="74C49C75" w14:textId="77777777" w:rsidR="002F4484" w:rsidRPr="004405DB" w:rsidRDefault="002F4484" w:rsidP="001141F9">
            <w:pPr>
              <w:jc w:val="center"/>
              <w:rPr>
                <w:sz w:val="20"/>
                <w:szCs w:val="20"/>
                <w:lang w:val="en-AU"/>
              </w:rPr>
            </w:pPr>
          </w:p>
        </w:tc>
        <w:tc>
          <w:tcPr>
            <w:tcW w:w="993" w:type="dxa"/>
          </w:tcPr>
          <w:p w14:paraId="35B323EC" w14:textId="77777777" w:rsidR="002F4484" w:rsidRPr="004405DB" w:rsidRDefault="002F4484" w:rsidP="001141F9">
            <w:pPr>
              <w:jc w:val="center"/>
              <w:rPr>
                <w:sz w:val="20"/>
                <w:szCs w:val="20"/>
                <w:lang w:val="en-AU"/>
              </w:rPr>
            </w:pPr>
          </w:p>
        </w:tc>
        <w:tc>
          <w:tcPr>
            <w:tcW w:w="2914" w:type="dxa"/>
          </w:tcPr>
          <w:p w14:paraId="3475F278" w14:textId="77777777" w:rsidR="002F4484" w:rsidRPr="004405DB" w:rsidRDefault="002F4484" w:rsidP="001141F9">
            <w:pPr>
              <w:rPr>
                <w:sz w:val="20"/>
                <w:szCs w:val="20"/>
                <w:lang w:val="en-AU"/>
              </w:rPr>
            </w:pPr>
            <w:r w:rsidRPr="004405DB">
              <w:rPr>
                <w:sz w:val="20"/>
                <w:szCs w:val="20"/>
                <w:lang w:val="en-AU"/>
              </w:rPr>
              <w:t xml:space="preserve">The implication is that only the Distributor can enter into arrangements with retailers for the provision of distribution services on its network. This clarification is lawful as the Distributor owns and operates the network.  </w:t>
            </w:r>
          </w:p>
        </w:tc>
      </w:tr>
      <w:tr w:rsidR="00F867DE" w:rsidRPr="004405DB" w14:paraId="0391A32E" w14:textId="77777777" w:rsidTr="001141F9">
        <w:trPr>
          <w:jc w:val="center"/>
        </w:trPr>
        <w:tc>
          <w:tcPr>
            <w:tcW w:w="959" w:type="dxa"/>
          </w:tcPr>
          <w:p w14:paraId="5C89E79B" w14:textId="77777777" w:rsidR="00F867DE" w:rsidRPr="004405DB" w:rsidRDefault="006A322C" w:rsidP="001141F9">
            <w:pPr>
              <w:rPr>
                <w:sz w:val="20"/>
                <w:szCs w:val="20"/>
                <w:lang w:val="en-AU"/>
              </w:rPr>
            </w:pPr>
            <w:r>
              <w:rPr>
                <w:sz w:val="20"/>
                <w:szCs w:val="20"/>
                <w:lang w:val="en-AU"/>
              </w:rPr>
              <w:t>sub-cl. 2.2</w:t>
            </w:r>
            <w:r w:rsidR="00F867DE">
              <w:rPr>
                <w:sz w:val="20"/>
                <w:szCs w:val="20"/>
                <w:lang w:val="en-AU"/>
              </w:rPr>
              <w:t>(f</w:t>
            </w:r>
            <w:r w:rsidR="00F867DE" w:rsidRPr="004405DB">
              <w:rPr>
                <w:sz w:val="20"/>
                <w:szCs w:val="20"/>
                <w:lang w:val="en-AU"/>
              </w:rPr>
              <w:t>)</w:t>
            </w:r>
          </w:p>
        </w:tc>
        <w:tc>
          <w:tcPr>
            <w:tcW w:w="5103" w:type="dxa"/>
          </w:tcPr>
          <w:p w14:paraId="31870704" w14:textId="4B611536" w:rsidR="00F867DE" w:rsidRPr="004405DB" w:rsidRDefault="006D5037" w:rsidP="001141F9">
            <w:pPr>
              <w:rPr>
                <w:b/>
                <w:sz w:val="20"/>
                <w:szCs w:val="20"/>
                <w:lang w:val="en-AU"/>
              </w:rPr>
            </w:pPr>
            <w:r w:rsidRPr="00351EDE">
              <w:rPr>
                <w:b/>
                <w:sz w:val="20"/>
                <w:szCs w:val="20"/>
                <w:lang w:val="en-AU"/>
              </w:rPr>
              <w:t>Retailer’s services and obligations</w:t>
            </w:r>
            <w:r>
              <w:rPr>
                <w:sz w:val="20"/>
                <w:szCs w:val="20"/>
                <w:lang w:val="en-AU"/>
              </w:rPr>
              <w:t xml:space="preserve">.  Added the clause that the Retailer </w:t>
            </w:r>
            <w:r w:rsidR="00632D01" w:rsidRPr="006D5037">
              <w:rPr>
                <w:sz w:val="20"/>
                <w:szCs w:val="20"/>
                <w:lang w:val="en-AU"/>
              </w:rPr>
              <w:t>enables</w:t>
            </w:r>
            <w:r w:rsidRPr="006D5037">
              <w:rPr>
                <w:sz w:val="20"/>
                <w:szCs w:val="20"/>
                <w:lang w:val="en-AU"/>
              </w:rPr>
              <w:t xml:space="preserve"> the Distributor to provide Load Management Services on the Distributor’s Network to </w:t>
            </w:r>
            <w:r w:rsidR="00351EDE">
              <w:rPr>
                <w:sz w:val="20"/>
                <w:szCs w:val="20"/>
                <w:lang w:val="en-AU"/>
              </w:rPr>
              <w:t xml:space="preserve">the extent required by clause 6. </w:t>
            </w:r>
          </w:p>
        </w:tc>
        <w:tc>
          <w:tcPr>
            <w:tcW w:w="992" w:type="dxa"/>
          </w:tcPr>
          <w:p w14:paraId="2424F8E6" w14:textId="77777777" w:rsidR="00F867DE" w:rsidRPr="004405DB" w:rsidRDefault="00E32BC3" w:rsidP="001141F9">
            <w:pPr>
              <w:jc w:val="center"/>
              <w:rPr>
                <w:sz w:val="20"/>
                <w:szCs w:val="20"/>
                <w:lang w:val="en-AU"/>
              </w:rPr>
            </w:pPr>
            <w:r>
              <w:rPr>
                <w:sz w:val="20"/>
                <w:szCs w:val="20"/>
                <w:lang w:val="en-AU"/>
              </w:rPr>
              <w:t>Yes</w:t>
            </w:r>
          </w:p>
        </w:tc>
        <w:tc>
          <w:tcPr>
            <w:tcW w:w="1134" w:type="dxa"/>
          </w:tcPr>
          <w:p w14:paraId="396D5E3B" w14:textId="77777777" w:rsidR="00F867DE" w:rsidRPr="004405DB" w:rsidRDefault="00F867DE" w:rsidP="001141F9">
            <w:pPr>
              <w:jc w:val="center"/>
              <w:rPr>
                <w:sz w:val="20"/>
                <w:szCs w:val="20"/>
                <w:lang w:val="en-AU"/>
              </w:rPr>
            </w:pPr>
          </w:p>
        </w:tc>
        <w:tc>
          <w:tcPr>
            <w:tcW w:w="992" w:type="dxa"/>
          </w:tcPr>
          <w:p w14:paraId="33C4CCA2" w14:textId="77777777" w:rsidR="00F867DE" w:rsidRPr="004405DB" w:rsidRDefault="00361044" w:rsidP="001141F9">
            <w:pPr>
              <w:jc w:val="center"/>
              <w:rPr>
                <w:sz w:val="20"/>
                <w:szCs w:val="20"/>
                <w:lang w:val="en-AU"/>
              </w:rPr>
            </w:pPr>
            <w:r>
              <w:rPr>
                <w:sz w:val="20"/>
                <w:szCs w:val="20"/>
                <w:lang w:val="en-AU"/>
              </w:rPr>
              <w:t>●</w:t>
            </w:r>
          </w:p>
        </w:tc>
        <w:tc>
          <w:tcPr>
            <w:tcW w:w="993" w:type="dxa"/>
          </w:tcPr>
          <w:p w14:paraId="1FEB3C78" w14:textId="77777777" w:rsidR="00F867DE" w:rsidRPr="004405DB" w:rsidRDefault="00F867DE" w:rsidP="001141F9">
            <w:pPr>
              <w:jc w:val="center"/>
              <w:rPr>
                <w:sz w:val="20"/>
                <w:szCs w:val="20"/>
                <w:lang w:val="en-AU"/>
              </w:rPr>
            </w:pPr>
          </w:p>
        </w:tc>
        <w:tc>
          <w:tcPr>
            <w:tcW w:w="2914" w:type="dxa"/>
          </w:tcPr>
          <w:p w14:paraId="1E7B845D" w14:textId="77777777" w:rsidR="00F867DE" w:rsidRPr="004405DB" w:rsidRDefault="00351EDE" w:rsidP="001141F9">
            <w:pPr>
              <w:rPr>
                <w:sz w:val="20"/>
                <w:szCs w:val="20"/>
                <w:lang w:val="en-AU"/>
              </w:rPr>
            </w:pPr>
            <w:r>
              <w:rPr>
                <w:sz w:val="20"/>
                <w:szCs w:val="20"/>
                <w:lang w:val="en-AU"/>
              </w:rPr>
              <w:t xml:space="preserve">Discussed in the discussion under clause 6.  </w:t>
            </w:r>
          </w:p>
        </w:tc>
      </w:tr>
      <w:tr w:rsidR="00F867DE" w:rsidRPr="004405DB" w14:paraId="752E263A" w14:textId="77777777" w:rsidTr="001141F9">
        <w:trPr>
          <w:jc w:val="center"/>
        </w:trPr>
        <w:tc>
          <w:tcPr>
            <w:tcW w:w="959" w:type="dxa"/>
          </w:tcPr>
          <w:p w14:paraId="052DC274" w14:textId="77777777" w:rsidR="00F867DE" w:rsidRPr="004405DB" w:rsidRDefault="006A322C" w:rsidP="001141F9">
            <w:pPr>
              <w:rPr>
                <w:sz w:val="20"/>
                <w:szCs w:val="20"/>
                <w:lang w:val="en-AU"/>
              </w:rPr>
            </w:pPr>
            <w:r>
              <w:rPr>
                <w:sz w:val="20"/>
                <w:szCs w:val="20"/>
                <w:lang w:val="en-AU"/>
              </w:rPr>
              <w:t>sub-cl. 2.2</w:t>
            </w:r>
            <w:r w:rsidR="00F867DE">
              <w:rPr>
                <w:sz w:val="20"/>
                <w:szCs w:val="20"/>
                <w:lang w:val="en-AU"/>
              </w:rPr>
              <w:t>(h</w:t>
            </w:r>
            <w:r w:rsidR="00F867DE" w:rsidRPr="004405DB">
              <w:rPr>
                <w:sz w:val="20"/>
                <w:szCs w:val="20"/>
                <w:lang w:val="en-AU"/>
              </w:rPr>
              <w:t>)</w:t>
            </w:r>
          </w:p>
        </w:tc>
        <w:tc>
          <w:tcPr>
            <w:tcW w:w="5103" w:type="dxa"/>
          </w:tcPr>
          <w:p w14:paraId="47898C18" w14:textId="77777777" w:rsidR="00F867DE" w:rsidRDefault="00351EDE" w:rsidP="00351EDE">
            <w:pPr>
              <w:rPr>
                <w:sz w:val="20"/>
                <w:szCs w:val="20"/>
                <w:lang w:val="en-AU"/>
              </w:rPr>
            </w:pPr>
            <w:r w:rsidRPr="00351EDE">
              <w:rPr>
                <w:b/>
                <w:sz w:val="20"/>
                <w:szCs w:val="20"/>
                <w:lang w:val="en-AU"/>
              </w:rPr>
              <w:t>Retailer’s services and obligations</w:t>
            </w:r>
            <w:r>
              <w:rPr>
                <w:sz w:val="20"/>
                <w:szCs w:val="20"/>
                <w:lang w:val="en-AU"/>
              </w:rPr>
              <w:t xml:space="preserve">.  Under the </w:t>
            </w:r>
            <w:proofErr w:type="spellStart"/>
            <w:r>
              <w:rPr>
                <w:sz w:val="20"/>
                <w:szCs w:val="20"/>
                <w:lang w:val="en-AU"/>
              </w:rPr>
              <w:t>MUoSA</w:t>
            </w:r>
            <w:proofErr w:type="spellEnd"/>
            <w:r>
              <w:rPr>
                <w:sz w:val="20"/>
                <w:szCs w:val="20"/>
                <w:lang w:val="en-AU"/>
              </w:rPr>
              <w:t xml:space="preserve"> the Retailer is required to </w:t>
            </w:r>
            <w:r w:rsidRPr="00351EDE">
              <w:rPr>
                <w:sz w:val="20"/>
                <w:szCs w:val="20"/>
                <w:lang w:val="en-AU"/>
              </w:rPr>
              <w:t>investigate and minimise, in accordance with Good Electricity Industry</w:t>
            </w:r>
            <w:r>
              <w:rPr>
                <w:sz w:val="20"/>
                <w:szCs w:val="20"/>
                <w:lang w:val="en-AU"/>
              </w:rPr>
              <w:t xml:space="preserve"> Practice, non-technical Losses.  </w:t>
            </w:r>
          </w:p>
          <w:p w14:paraId="02D05827" w14:textId="77777777" w:rsidR="00351EDE" w:rsidRPr="004405DB" w:rsidRDefault="00351EDE" w:rsidP="00351EDE">
            <w:pPr>
              <w:rPr>
                <w:b/>
                <w:sz w:val="20"/>
                <w:szCs w:val="20"/>
                <w:lang w:val="en-AU"/>
              </w:rPr>
            </w:pPr>
            <w:r>
              <w:rPr>
                <w:sz w:val="20"/>
                <w:szCs w:val="20"/>
                <w:lang w:val="en-AU"/>
              </w:rPr>
              <w:t xml:space="preserve">The </w:t>
            </w:r>
            <w:proofErr w:type="spellStart"/>
            <w:r>
              <w:rPr>
                <w:sz w:val="20"/>
                <w:szCs w:val="20"/>
                <w:lang w:val="en-AU"/>
              </w:rPr>
              <w:t>VUoSA</w:t>
            </w:r>
            <w:proofErr w:type="spellEnd"/>
            <w:r>
              <w:rPr>
                <w:sz w:val="20"/>
                <w:szCs w:val="20"/>
                <w:lang w:val="en-AU"/>
              </w:rPr>
              <w:t xml:space="preserve"> removes the requirement to minimise non-technical Losses.  </w:t>
            </w:r>
          </w:p>
        </w:tc>
        <w:tc>
          <w:tcPr>
            <w:tcW w:w="992" w:type="dxa"/>
          </w:tcPr>
          <w:p w14:paraId="0DD28512" w14:textId="77777777" w:rsidR="00F867DE" w:rsidRPr="004405DB" w:rsidRDefault="00E56522" w:rsidP="001141F9">
            <w:pPr>
              <w:jc w:val="center"/>
              <w:rPr>
                <w:sz w:val="20"/>
                <w:szCs w:val="20"/>
                <w:lang w:val="en-AU"/>
              </w:rPr>
            </w:pPr>
            <w:r>
              <w:rPr>
                <w:sz w:val="20"/>
                <w:szCs w:val="20"/>
                <w:lang w:val="en-AU"/>
              </w:rPr>
              <w:t>No</w:t>
            </w:r>
          </w:p>
        </w:tc>
        <w:tc>
          <w:tcPr>
            <w:tcW w:w="1134" w:type="dxa"/>
          </w:tcPr>
          <w:p w14:paraId="6047C028" w14:textId="77777777" w:rsidR="00F867DE" w:rsidRPr="004405DB" w:rsidRDefault="00F867DE" w:rsidP="001141F9">
            <w:pPr>
              <w:jc w:val="center"/>
              <w:rPr>
                <w:sz w:val="20"/>
                <w:szCs w:val="20"/>
                <w:lang w:val="en-AU"/>
              </w:rPr>
            </w:pPr>
          </w:p>
        </w:tc>
        <w:tc>
          <w:tcPr>
            <w:tcW w:w="992" w:type="dxa"/>
          </w:tcPr>
          <w:p w14:paraId="3BA3AD5A" w14:textId="77777777" w:rsidR="00F867DE" w:rsidRPr="004405DB" w:rsidRDefault="00F867DE" w:rsidP="001141F9">
            <w:pPr>
              <w:jc w:val="center"/>
              <w:rPr>
                <w:sz w:val="20"/>
                <w:szCs w:val="20"/>
                <w:lang w:val="en-AU"/>
              </w:rPr>
            </w:pPr>
          </w:p>
        </w:tc>
        <w:tc>
          <w:tcPr>
            <w:tcW w:w="993" w:type="dxa"/>
          </w:tcPr>
          <w:p w14:paraId="113E21FA" w14:textId="77777777" w:rsidR="00F867DE" w:rsidRPr="004405DB" w:rsidRDefault="00E56522" w:rsidP="001141F9">
            <w:pPr>
              <w:jc w:val="center"/>
              <w:rPr>
                <w:sz w:val="20"/>
                <w:szCs w:val="20"/>
                <w:lang w:val="en-AU"/>
              </w:rPr>
            </w:pPr>
            <w:r>
              <w:rPr>
                <w:sz w:val="20"/>
                <w:szCs w:val="20"/>
                <w:lang w:val="en-AU"/>
              </w:rPr>
              <w:t>●</w:t>
            </w:r>
          </w:p>
        </w:tc>
        <w:tc>
          <w:tcPr>
            <w:tcW w:w="2914" w:type="dxa"/>
          </w:tcPr>
          <w:p w14:paraId="17AA23DA" w14:textId="77777777" w:rsidR="00351EDE" w:rsidRPr="004405DB" w:rsidRDefault="00F11F8B" w:rsidP="001141F9">
            <w:pPr>
              <w:rPr>
                <w:sz w:val="20"/>
                <w:szCs w:val="20"/>
                <w:lang w:val="en-AU"/>
              </w:rPr>
            </w:pPr>
            <w:r>
              <w:rPr>
                <w:sz w:val="20"/>
                <w:szCs w:val="20"/>
                <w:lang w:val="en-AU"/>
              </w:rPr>
              <w:t xml:space="preserve">The </w:t>
            </w:r>
            <w:proofErr w:type="spellStart"/>
            <w:r>
              <w:rPr>
                <w:sz w:val="20"/>
                <w:szCs w:val="20"/>
                <w:lang w:val="en-AU"/>
              </w:rPr>
              <w:t>VUoSA</w:t>
            </w:r>
            <w:proofErr w:type="spellEnd"/>
            <w:r>
              <w:rPr>
                <w:sz w:val="20"/>
                <w:szCs w:val="20"/>
                <w:lang w:val="en-AU"/>
              </w:rPr>
              <w:t xml:space="preserve"> reduces the requirement to minimise non-technical Losses.  Minimising losses may be a difficult requirement for Retailers to implement and its removal has real impact on changing loss factors.  This removes a burden on Retailers.  </w:t>
            </w:r>
          </w:p>
        </w:tc>
      </w:tr>
      <w:tr w:rsidR="00F867DE" w:rsidRPr="004405DB" w14:paraId="7DB03BA5" w14:textId="77777777" w:rsidTr="001141F9">
        <w:trPr>
          <w:jc w:val="center"/>
        </w:trPr>
        <w:tc>
          <w:tcPr>
            <w:tcW w:w="959" w:type="dxa"/>
          </w:tcPr>
          <w:p w14:paraId="067D7C94" w14:textId="77777777" w:rsidR="00F867DE" w:rsidRPr="004405DB" w:rsidRDefault="00F867DE" w:rsidP="001141F9">
            <w:pPr>
              <w:rPr>
                <w:sz w:val="20"/>
                <w:szCs w:val="20"/>
                <w:lang w:val="en-AU"/>
              </w:rPr>
            </w:pPr>
            <w:r>
              <w:rPr>
                <w:sz w:val="20"/>
                <w:szCs w:val="20"/>
                <w:lang w:val="en-AU"/>
              </w:rPr>
              <w:t>sub-cl. 2.3</w:t>
            </w:r>
          </w:p>
        </w:tc>
        <w:tc>
          <w:tcPr>
            <w:tcW w:w="5103" w:type="dxa"/>
          </w:tcPr>
          <w:p w14:paraId="1720F6D6" w14:textId="77777777" w:rsidR="00F867DE" w:rsidRPr="004405DB" w:rsidRDefault="00F11F8B" w:rsidP="001141F9">
            <w:pPr>
              <w:rPr>
                <w:b/>
                <w:sz w:val="20"/>
                <w:szCs w:val="20"/>
                <w:lang w:val="en-AU"/>
              </w:rPr>
            </w:pPr>
            <w:r w:rsidRPr="00F11F8B">
              <w:rPr>
                <w:b/>
                <w:sz w:val="20"/>
                <w:szCs w:val="20"/>
                <w:lang w:val="en-AU"/>
              </w:rPr>
              <w:t xml:space="preserve">Retailer’s obligations - Consumers:  </w:t>
            </w:r>
            <w:r w:rsidR="00E56522">
              <w:rPr>
                <w:sz w:val="20"/>
                <w:szCs w:val="20"/>
                <w:lang w:val="en-AU"/>
              </w:rPr>
              <w:t xml:space="preserve">The </w:t>
            </w:r>
            <w:proofErr w:type="spellStart"/>
            <w:r w:rsidR="00E56522">
              <w:rPr>
                <w:sz w:val="20"/>
                <w:szCs w:val="20"/>
                <w:lang w:val="en-AU"/>
              </w:rPr>
              <w:t>VUoSA</w:t>
            </w:r>
            <w:proofErr w:type="spellEnd"/>
            <w:r w:rsidR="00E56522">
              <w:rPr>
                <w:sz w:val="20"/>
                <w:szCs w:val="20"/>
                <w:lang w:val="en-AU"/>
              </w:rPr>
              <w:t xml:space="preserve"> inserts </w:t>
            </w:r>
            <w:r>
              <w:rPr>
                <w:sz w:val="20"/>
                <w:szCs w:val="20"/>
                <w:lang w:val="en-AU"/>
              </w:rPr>
              <w:t>a clause that (s</w:t>
            </w:r>
            <w:r w:rsidRPr="00F11F8B">
              <w:rPr>
                <w:sz w:val="20"/>
                <w:szCs w:val="20"/>
                <w:lang w:val="en-AU"/>
              </w:rPr>
              <w:t>ubject to clauses 27 and S9.4</w:t>
            </w:r>
            <w:r>
              <w:rPr>
                <w:sz w:val="20"/>
                <w:szCs w:val="20"/>
                <w:lang w:val="en-AU"/>
              </w:rPr>
              <w:t>)</w:t>
            </w:r>
            <w:r w:rsidRPr="00F11F8B">
              <w:rPr>
                <w:sz w:val="20"/>
                <w:szCs w:val="20"/>
                <w:lang w:val="en-AU"/>
              </w:rPr>
              <w:t>, the Retailer will ensure that it has a Consumer Contract with each Consumer for the supply of electricity that contains terms that have substantially the same effect as schedule 4.</w:t>
            </w:r>
          </w:p>
        </w:tc>
        <w:tc>
          <w:tcPr>
            <w:tcW w:w="992" w:type="dxa"/>
          </w:tcPr>
          <w:p w14:paraId="66AA24A4" w14:textId="77777777" w:rsidR="00F867DE" w:rsidRPr="004405DB" w:rsidRDefault="00E32BC3" w:rsidP="001141F9">
            <w:pPr>
              <w:jc w:val="center"/>
              <w:rPr>
                <w:sz w:val="20"/>
                <w:szCs w:val="20"/>
                <w:lang w:val="en-AU"/>
              </w:rPr>
            </w:pPr>
            <w:r>
              <w:rPr>
                <w:sz w:val="20"/>
                <w:szCs w:val="20"/>
                <w:lang w:val="en-AU"/>
              </w:rPr>
              <w:t>Yes</w:t>
            </w:r>
          </w:p>
        </w:tc>
        <w:tc>
          <w:tcPr>
            <w:tcW w:w="1134" w:type="dxa"/>
          </w:tcPr>
          <w:p w14:paraId="284C8A8F" w14:textId="77777777" w:rsidR="00F867DE" w:rsidRPr="004405DB" w:rsidRDefault="00F867DE" w:rsidP="001141F9">
            <w:pPr>
              <w:jc w:val="center"/>
              <w:rPr>
                <w:sz w:val="20"/>
                <w:szCs w:val="20"/>
                <w:lang w:val="en-AU"/>
              </w:rPr>
            </w:pPr>
          </w:p>
        </w:tc>
        <w:tc>
          <w:tcPr>
            <w:tcW w:w="992" w:type="dxa"/>
          </w:tcPr>
          <w:p w14:paraId="1B6C67C5" w14:textId="77777777" w:rsidR="00F867DE" w:rsidRPr="004405DB" w:rsidRDefault="00F867DE" w:rsidP="001141F9">
            <w:pPr>
              <w:jc w:val="center"/>
              <w:rPr>
                <w:sz w:val="20"/>
                <w:szCs w:val="20"/>
                <w:lang w:val="en-AU"/>
              </w:rPr>
            </w:pPr>
          </w:p>
        </w:tc>
        <w:tc>
          <w:tcPr>
            <w:tcW w:w="993" w:type="dxa"/>
          </w:tcPr>
          <w:p w14:paraId="28D59F8C" w14:textId="77777777" w:rsidR="00F867DE" w:rsidRPr="004405DB" w:rsidRDefault="00E56522" w:rsidP="001141F9">
            <w:pPr>
              <w:jc w:val="center"/>
              <w:rPr>
                <w:sz w:val="20"/>
                <w:szCs w:val="20"/>
                <w:lang w:val="en-AU"/>
              </w:rPr>
            </w:pPr>
            <w:r>
              <w:rPr>
                <w:sz w:val="20"/>
                <w:szCs w:val="20"/>
                <w:lang w:val="en-AU"/>
              </w:rPr>
              <w:t>●</w:t>
            </w:r>
          </w:p>
        </w:tc>
        <w:tc>
          <w:tcPr>
            <w:tcW w:w="2914" w:type="dxa"/>
          </w:tcPr>
          <w:p w14:paraId="2656936E" w14:textId="77777777" w:rsidR="00E56522" w:rsidRPr="00E56522" w:rsidRDefault="00E56522" w:rsidP="00E56522">
            <w:pPr>
              <w:rPr>
                <w:sz w:val="20"/>
                <w:szCs w:val="20"/>
                <w:lang w:val="en-AU"/>
              </w:rPr>
            </w:pPr>
            <w:r>
              <w:rPr>
                <w:sz w:val="20"/>
                <w:szCs w:val="20"/>
                <w:lang w:val="en-AU"/>
              </w:rPr>
              <w:t>T</w:t>
            </w:r>
            <w:r w:rsidRPr="00E56522">
              <w:rPr>
                <w:sz w:val="20"/>
                <w:szCs w:val="20"/>
                <w:lang w:val="en-AU"/>
              </w:rPr>
              <w:t xml:space="preserve">he </w:t>
            </w:r>
            <w:r>
              <w:rPr>
                <w:sz w:val="20"/>
                <w:szCs w:val="20"/>
                <w:lang w:val="en-AU"/>
              </w:rPr>
              <w:t xml:space="preserve">clauses with the </w:t>
            </w:r>
            <w:r w:rsidRPr="00E56522">
              <w:rPr>
                <w:sz w:val="20"/>
                <w:szCs w:val="20"/>
                <w:lang w:val="en-AU"/>
              </w:rPr>
              <w:t>actual obligations and rights that the Retailer must inc</w:t>
            </w:r>
            <w:r>
              <w:rPr>
                <w:sz w:val="20"/>
                <w:szCs w:val="20"/>
                <w:lang w:val="en-AU"/>
              </w:rPr>
              <w:t xml:space="preserve">lude in every Consumer Contract are referenced in schedule 4.  These are discussed throughout the matrix.  </w:t>
            </w:r>
          </w:p>
          <w:p w14:paraId="6262A712" w14:textId="77777777" w:rsidR="00F867DE" w:rsidRPr="004405DB" w:rsidRDefault="00F867DE" w:rsidP="001141F9">
            <w:pPr>
              <w:rPr>
                <w:sz w:val="20"/>
                <w:szCs w:val="20"/>
                <w:lang w:val="en-AU"/>
              </w:rPr>
            </w:pPr>
          </w:p>
        </w:tc>
      </w:tr>
      <w:tr w:rsidR="002F4484" w:rsidRPr="004405DB" w14:paraId="04EE78B2" w14:textId="77777777" w:rsidTr="001141F9">
        <w:trPr>
          <w:jc w:val="center"/>
        </w:trPr>
        <w:tc>
          <w:tcPr>
            <w:tcW w:w="959" w:type="dxa"/>
          </w:tcPr>
          <w:p w14:paraId="6CED2E89" w14:textId="77777777" w:rsidR="002F4484" w:rsidRPr="004405DB" w:rsidRDefault="002F4484" w:rsidP="001141F9">
            <w:pPr>
              <w:rPr>
                <w:sz w:val="20"/>
                <w:szCs w:val="20"/>
                <w:lang w:val="en-AU"/>
              </w:rPr>
            </w:pPr>
            <w:r w:rsidRPr="004405DB">
              <w:rPr>
                <w:sz w:val="20"/>
                <w:szCs w:val="20"/>
                <w:lang w:val="en-AU"/>
              </w:rPr>
              <w:t>cl. 2.4</w:t>
            </w:r>
          </w:p>
        </w:tc>
        <w:tc>
          <w:tcPr>
            <w:tcW w:w="5103" w:type="dxa"/>
          </w:tcPr>
          <w:p w14:paraId="621F38E0" w14:textId="77777777" w:rsidR="002F4484" w:rsidRPr="004405DB" w:rsidRDefault="002F4484" w:rsidP="001141F9">
            <w:pPr>
              <w:rPr>
                <w:sz w:val="20"/>
                <w:szCs w:val="20"/>
                <w:lang w:val="en-AU"/>
              </w:rPr>
            </w:pPr>
            <w:r w:rsidRPr="004405DB">
              <w:rPr>
                <w:b/>
                <w:sz w:val="20"/>
                <w:szCs w:val="20"/>
                <w:lang w:val="en-AU"/>
              </w:rPr>
              <w:t>Retailer’s obligation in relation to Embedded Networks</w:t>
            </w:r>
            <w:r w:rsidRPr="004405DB">
              <w:rPr>
                <w:sz w:val="20"/>
                <w:szCs w:val="20"/>
                <w:lang w:val="en-AU"/>
              </w:rPr>
              <w:t xml:space="preserve">.  </w:t>
            </w:r>
            <w:proofErr w:type="spellStart"/>
            <w:r w:rsidRPr="004405DB">
              <w:rPr>
                <w:sz w:val="20"/>
                <w:szCs w:val="20"/>
                <w:lang w:val="en-AU"/>
              </w:rPr>
              <w:t>VUoSA</w:t>
            </w:r>
            <w:proofErr w:type="spellEnd"/>
            <w:r w:rsidRPr="004405DB">
              <w:rPr>
                <w:sz w:val="20"/>
                <w:szCs w:val="20"/>
                <w:lang w:val="en-AU"/>
              </w:rPr>
              <w:t xml:space="preserve"> adds a provision relating to Retailer’s obligations in relation to Embedded Networks:  If the Retailer supplies electricity to an Embedded Network Consumer, the Retailer will comply with the provisions of schedule 9.</w:t>
            </w:r>
          </w:p>
        </w:tc>
        <w:tc>
          <w:tcPr>
            <w:tcW w:w="992" w:type="dxa"/>
          </w:tcPr>
          <w:p w14:paraId="62D5D3FF" w14:textId="77777777" w:rsidR="002F4484" w:rsidRPr="004405DB" w:rsidRDefault="002F4484" w:rsidP="00E56522">
            <w:pPr>
              <w:jc w:val="center"/>
              <w:rPr>
                <w:sz w:val="20"/>
                <w:szCs w:val="20"/>
                <w:lang w:val="en-AU"/>
              </w:rPr>
            </w:pPr>
            <w:r w:rsidRPr="004405DB">
              <w:rPr>
                <w:sz w:val="20"/>
                <w:szCs w:val="20"/>
                <w:lang w:val="en-AU"/>
              </w:rPr>
              <w:t>Yes</w:t>
            </w:r>
          </w:p>
        </w:tc>
        <w:tc>
          <w:tcPr>
            <w:tcW w:w="1134" w:type="dxa"/>
          </w:tcPr>
          <w:p w14:paraId="4032C9AF" w14:textId="77777777" w:rsidR="002F4484" w:rsidRPr="004405DB" w:rsidRDefault="002F4484" w:rsidP="001141F9">
            <w:pPr>
              <w:jc w:val="center"/>
              <w:rPr>
                <w:sz w:val="20"/>
                <w:szCs w:val="20"/>
                <w:lang w:val="en-AU"/>
              </w:rPr>
            </w:pPr>
          </w:p>
        </w:tc>
        <w:tc>
          <w:tcPr>
            <w:tcW w:w="992" w:type="dxa"/>
          </w:tcPr>
          <w:p w14:paraId="77701590" w14:textId="77777777" w:rsidR="002F4484" w:rsidRPr="004405DB" w:rsidRDefault="002F4484" w:rsidP="001141F9">
            <w:pPr>
              <w:jc w:val="center"/>
              <w:rPr>
                <w:sz w:val="20"/>
                <w:szCs w:val="20"/>
                <w:lang w:val="en-AU"/>
              </w:rPr>
            </w:pPr>
          </w:p>
        </w:tc>
        <w:tc>
          <w:tcPr>
            <w:tcW w:w="993" w:type="dxa"/>
          </w:tcPr>
          <w:p w14:paraId="21F83119" w14:textId="77777777" w:rsidR="002F4484" w:rsidRPr="004405DB" w:rsidRDefault="002F4484" w:rsidP="001141F9">
            <w:pPr>
              <w:jc w:val="center"/>
              <w:rPr>
                <w:sz w:val="20"/>
                <w:szCs w:val="20"/>
                <w:lang w:val="en-AU"/>
              </w:rPr>
            </w:pPr>
            <w:r w:rsidRPr="004405DB">
              <w:rPr>
                <w:sz w:val="20"/>
                <w:szCs w:val="20"/>
                <w:lang w:val="en-AU"/>
              </w:rPr>
              <w:t>●</w:t>
            </w:r>
          </w:p>
        </w:tc>
        <w:tc>
          <w:tcPr>
            <w:tcW w:w="2914" w:type="dxa"/>
          </w:tcPr>
          <w:p w14:paraId="49804241" w14:textId="77777777" w:rsidR="002F4484" w:rsidRPr="004405DB" w:rsidRDefault="002F4484" w:rsidP="001141F9">
            <w:pPr>
              <w:rPr>
                <w:sz w:val="20"/>
                <w:szCs w:val="20"/>
                <w:lang w:val="en-AU"/>
              </w:rPr>
            </w:pPr>
            <w:r w:rsidRPr="004405DB">
              <w:rPr>
                <w:sz w:val="20"/>
                <w:szCs w:val="20"/>
                <w:lang w:val="en-AU"/>
              </w:rPr>
              <w:t xml:space="preserve">The </w:t>
            </w:r>
            <w:proofErr w:type="spellStart"/>
            <w:r w:rsidRPr="004405DB">
              <w:rPr>
                <w:sz w:val="20"/>
                <w:szCs w:val="20"/>
                <w:lang w:val="en-AU"/>
              </w:rPr>
              <w:t>VUoSA</w:t>
            </w:r>
            <w:proofErr w:type="spellEnd"/>
            <w:r w:rsidRPr="004405DB">
              <w:rPr>
                <w:sz w:val="20"/>
                <w:szCs w:val="20"/>
                <w:lang w:val="en-AU"/>
              </w:rPr>
              <w:t xml:space="preserve"> variation sets out arrangement between the Distributor, Retailer, Embedded Network Owners and Embedded Network Customers. </w:t>
            </w:r>
          </w:p>
          <w:p w14:paraId="587A9DF7" w14:textId="13712D3B" w:rsidR="002F4484" w:rsidRPr="004405DB" w:rsidRDefault="00632D01" w:rsidP="001141F9">
            <w:pPr>
              <w:rPr>
                <w:sz w:val="20"/>
                <w:szCs w:val="20"/>
                <w:lang w:val="en-AU"/>
              </w:rPr>
            </w:pPr>
            <w:r w:rsidRPr="004405DB">
              <w:rPr>
                <w:sz w:val="20"/>
                <w:szCs w:val="20"/>
                <w:lang w:val="en-AU"/>
              </w:rPr>
              <w:t>Clear and transparent arrangements enhance</w:t>
            </w:r>
            <w:r w:rsidR="002F4484" w:rsidRPr="004405DB">
              <w:rPr>
                <w:sz w:val="20"/>
                <w:szCs w:val="20"/>
                <w:lang w:val="en-AU"/>
              </w:rPr>
              <w:t xml:space="preserve"> operational efficiency of the market. </w:t>
            </w:r>
          </w:p>
          <w:p w14:paraId="730AEB36" w14:textId="77777777" w:rsidR="002F4484" w:rsidRPr="004405DB" w:rsidRDefault="002F4484" w:rsidP="001141F9">
            <w:pPr>
              <w:rPr>
                <w:sz w:val="20"/>
                <w:szCs w:val="20"/>
                <w:lang w:val="en-AU"/>
              </w:rPr>
            </w:pPr>
            <w:r w:rsidRPr="004405DB">
              <w:rPr>
                <w:sz w:val="20"/>
                <w:szCs w:val="20"/>
                <w:lang w:val="en-AU"/>
              </w:rPr>
              <w:t xml:space="preserve">We consider Schedule 9 in more detail further on. </w:t>
            </w:r>
          </w:p>
        </w:tc>
      </w:tr>
      <w:tr w:rsidR="002F4484" w:rsidRPr="004405DB" w14:paraId="108F513A" w14:textId="77777777" w:rsidTr="001141F9">
        <w:trPr>
          <w:jc w:val="center"/>
        </w:trPr>
        <w:tc>
          <w:tcPr>
            <w:tcW w:w="959" w:type="dxa"/>
          </w:tcPr>
          <w:p w14:paraId="4B9904BA" w14:textId="77777777" w:rsidR="002F4484" w:rsidRPr="004405DB" w:rsidRDefault="002F4484" w:rsidP="001141F9">
            <w:pPr>
              <w:rPr>
                <w:sz w:val="20"/>
                <w:szCs w:val="20"/>
                <w:lang w:val="en-AU"/>
              </w:rPr>
            </w:pPr>
            <w:r w:rsidRPr="004405DB">
              <w:rPr>
                <w:sz w:val="20"/>
                <w:szCs w:val="20"/>
                <w:lang w:val="en-AU"/>
              </w:rPr>
              <w:t xml:space="preserve">3 </w:t>
            </w:r>
          </w:p>
          <w:p w14:paraId="48573906" w14:textId="77777777" w:rsidR="002F4484" w:rsidRPr="004405DB" w:rsidRDefault="002F4484" w:rsidP="001141F9">
            <w:pPr>
              <w:rPr>
                <w:sz w:val="20"/>
                <w:szCs w:val="20"/>
                <w:lang w:val="en-AU"/>
              </w:rPr>
            </w:pPr>
            <w:r w:rsidRPr="004405DB">
              <w:rPr>
                <w:sz w:val="20"/>
                <w:szCs w:val="20"/>
                <w:lang w:val="en-AU"/>
              </w:rPr>
              <w:t>cl. 3.1</w:t>
            </w:r>
          </w:p>
        </w:tc>
        <w:tc>
          <w:tcPr>
            <w:tcW w:w="5103" w:type="dxa"/>
          </w:tcPr>
          <w:p w14:paraId="553372C5" w14:textId="77777777" w:rsidR="002F4484" w:rsidRPr="004405DB" w:rsidRDefault="002F4484" w:rsidP="001141F9">
            <w:pPr>
              <w:rPr>
                <w:b/>
                <w:sz w:val="20"/>
                <w:szCs w:val="20"/>
                <w:lang w:val="en-AU"/>
              </w:rPr>
            </w:pPr>
            <w:r w:rsidRPr="004405DB">
              <w:rPr>
                <w:b/>
                <w:sz w:val="20"/>
                <w:szCs w:val="20"/>
                <w:lang w:val="en-AU"/>
              </w:rPr>
              <w:t>Conveyance</w:t>
            </w:r>
          </w:p>
          <w:p w14:paraId="31C6D65F" w14:textId="77777777" w:rsidR="00852131" w:rsidRPr="004405DB" w:rsidRDefault="002F4484" w:rsidP="001141F9">
            <w:pPr>
              <w:rPr>
                <w:sz w:val="20"/>
                <w:szCs w:val="20"/>
                <w:lang w:val="en-AU"/>
              </w:rPr>
            </w:pPr>
            <w:r w:rsidRPr="004405DB">
              <w:rPr>
                <w:b/>
                <w:sz w:val="20"/>
                <w:szCs w:val="20"/>
                <w:lang w:val="en-AU"/>
              </w:rPr>
              <w:t>Distributor’s agreement with a consumer</w:t>
            </w:r>
            <w:r w:rsidRPr="004405DB">
              <w:rPr>
                <w:sz w:val="20"/>
                <w:szCs w:val="20"/>
                <w:lang w:val="en-AU"/>
              </w:rPr>
              <w:t xml:space="preserve">. </w:t>
            </w:r>
            <w:proofErr w:type="spellStart"/>
            <w:r w:rsidRPr="004405DB">
              <w:rPr>
                <w:sz w:val="20"/>
                <w:szCs w:val="20"/>
                <w:lang w:val="en-AU"/>
              </w:rPr>
              <w:t>VUoSA</w:t>
            </w:r>
            <w:proofErr w:type="spellEnd"/>
            <w:r w:rsidRPr="004405DB">
              <w:rPr>
                <w:sz w:val="20"/>
                <w:szCs w:val="20"/>
                <w:lang w:val="en-AU"/>
              </w:rPr>
              <w:t xml:space="preserve"> acknowledges that the Agreement between the Distributor and Consumer does not override obligations of the Consumer to the Retailer during the term of any Electricity Supply Agreement. </w:t>
            </w:r>
          </w:p>
        </w:tc>
        <w:tc>
          <w:tcPr>
            <w:tcW w:w="992" w:type="dxa"/>
          </w:tcPr>
          <w:p w14:paraId="341AB615" w14:textId="77777777" w:rsidR="002F4484" w:rsidRPr="004405DB" w:rsidRDefault="002F4484" w:rsidP="001141F9">
            <w:pPr>
              <w:jc w:val="center"/>
              <w:rPr>
                <w:sz w:val="20"/>
                <w:szCs w:val="20"/>
                <w:lang w:val="en-AU"/>
              </w:rPr>
            </w:pPr>
            <w:r w:rsidRPr="004405DB">
              <w:rPr>
                <w:sz w:val="20"/>
                <w:szCs w:val="20"/>
                <w:lang w:val="en-AU"/>
              </w:rPr>
              <w:t>No</w:t>
            </w:r>
          </w:p>
        </w:tc>
        <w:tc>
          <w:tcPr>
            <w:tcW w:w="1134" w:type="dxa"/>
          </w:tcPr>
          <w:p w14:paraId="7FC8069C" w14:textId="77777777" w:rsidR="002F4484" w:rsidRPr="004405DB" w:rsidRDefault="002F4484" w:rsidP="001141F9">
            <w:pPr>
              <w:jc w:val="center"/>
              <w:rPr>
                <w:sz w:val="20"/>
                <w:szCs w:val="20"/>
                <w:lang w:val="en-AU"/>
              </w:rPr>
            </w:pPr>
          </w:p>
        </w:tc>
        <w:tc>
          <w:tcPr>
            <w:tcW w:w="992" w:type="dxa"/>
          </w:tcPr>
          <w:p w14:paraId="37B29DB6" w14:textId="77777777" w:rsidR="002F4484" w:rsidRPr="004405DB" w:rsidRDefault="002F4484" w:rsidP="001141F9">
            <w:pPr>
              <w:jc w:val="center"/>
              <w:rPr>
                <w:sz w:val="20"/>
                <w:szCs w:val="20"/>
                <w:lang w:val="en-AU"/>
              </w:rPr>
            </w:pPr>
          </w:p>
        </w:tc>
        <w:tc>
          <w:tcPr>
            <w:tcW w:w="993" w:type="dxa"/>
          </w:tcPr>
          <w:p w14:paraId="5A591F84" w14:textId="77777777" w:rsidR="002F4484" w:rsidRPr="004405DB" w:rsidRDefault="00852131" w:rsidP="001141F9">
            <w:pPr>
              <w:jc w:val="center"/>
              <w:rPr>
                <w:sz w:val="20"/>
                <w:szCs w:val="20"/>
                <w:lang w:val="en-AU"/>
              </w:rPr>
            </w:pPr>
            <w:r>
              <w:rPr>
                <w:sz w:val="20"/>
                <w:szCs w:val="20"/>
                <w:lang w:val="en-AU"/>
              </w:rPr>
              <w:t>●</w:t>
            </w:r>
          </w:p>
        </w:tc>
        <w:tc>
          <w:tcPr>
            <w:tcW w:w="2914" w:type="dxa"/>
          </w:tcPr>
          <w:p w14:paraId="281AE0F9" w14:textId="77777777" w:rsidR="002F4484" w:rsidRPr="004405DB" w:rsidRDefault="002F4484" w:rsidP="001141F9">
            <w:pPr>
              <w:rPr>
                <w:sz w:val="20"/>
                <w:szCs w:val="20"/>
                <w:lang w:val="en-AU"/>
              </w:rPr>
            </w:pPr>
          </w:p>
          <w:p w14:paraId="2A357804" w14:textId="77777777" w:rsidR="002F4484" w:rsidRPr="004405DB" w:rsidRDefault="002F4484" w:rsidP="001141F9">
            <w:pPr>
              <w:rPr>
                <w:sz w:val="20"/>
                <w:szCs w:val="20"/>
                <w:lang w:val="en-AU"/>
              </w:rPr>
            </w:pPr>
            <w:r w:rsidRPr="004405DB">
              <w:rPr>
                <w:sz w:val="20"/>
                <w:szCs w:val="20"/>
                <w:lang w:val="en-AU"/>
              </w:rPr>
              <w:t>Minor vari</w:t>
            </w:r>
            <w:r w:rsidR="00852131">
              <w:rPr>
                <w:sz w:val="20"/>
                <w:szCs w:val="20"/>
                <w:lang w:val="en-AU"/>
              </w:rPr>
              <w:t>ation</w:t>
            </w:r>
            <w:r w:rsidRPr="004405DB">
              <w:rPr>
                <w:sz w:val="20"/>
                <w:szCs w:val="20"/>
                <w:lang w:val="en-AU"/>
              </w:rPr>
              <w:t xml:space="preserve">. </w:t>
            </w:r>
          </w:p>
          <w:p w14:paraId="6049F6D6" w14:textId="77777777" w:rsidR="002F4484" w:rsidRPr="004405DB" w:rsidRDefault="002F4484" w:rsidP="001141F9">
            <w:pPr>
              <w:rPr>
                <w:sz w:val="20"/>
                <w:szCs w:val="20"/>
                <w:lang w:val="en-AU"/>
              </w:rPr>
            </w:pPr>
          </w:p>
        </w:tc>
      </w:tr>
      <w:tr w:rsidR="002F4484" w:rsidRPr="004405DB" w14:paraId="1CDF22C0" w14:textId="77777777" w:rsidTr="001141F9">
        <w:trPr>
          <w:jc w:val="center"/>
        </w:trPr>
        <w:tc>
          <w:tcPr>
            <w:tcW w:w="959" w:type="dxa"/>
          </w:tcPr>
          <w:p w14:paraId="652BDD9C" w14:textId="77777777" w:rsidR="002F4484" w:rsidRPr="004405DB" w:rsidRDefault="002F4484" w:rsidP="001141F9">
            <w:pPr>
              <w:rPr>
                <w:sz w:val="20"/>
                <w:szCs w:val="20"/>
                <w:lang w:val="en-AU"/>
              </w:rPr>
            </w:pPr>
            <w:r w:rsidRPr="004405DB">
              <w:rPr>
                <w:sz w:val="20"/>
                <w:szCs w:val="20"/>
                <w:lang w:val="en-AU"/>
              </w:rPr>
              <w:t xml:space="preserve">4. </w:t>
            </w:r>
          </w:p>
          <w:p w14:paraId="5EE184B5" w14:textId="77777777" w:rsidR="002F4484" w:rsidRPr="004405DB" w:rsidRDefault="002F4484" w:rsidP="001141F9">
            <w:pPr>
              <w:rPr>
                <w:sz w:val="20"/>
                <w:szCs w:val="20"/>
                <w:lang w:val="en-AU"/>
              </w:rPr>
            </w:pPr>
            <w:r w:rsidRPr="004405DB">
              <w:rPr>
                <w:sz w:val="20"/>
                <w:szCs w:val="20"/>
                <w:lang w:val="en-AU"/>
              </w:rPr>
              <w:t xml:space="preserve">cl. 4.1 </w:t>
            </w:r>
          </w:p>
        </w:tc>
        <w:tc>
          <w:tcPr>
            <w:tcW w:w="5103" w:type="dxa"/>
          </w:tcPr>
          <w:p w14:paraId="0CAD0832" w14:textId="77777777" w:rsidR="002F4484" w:rsidRPr="004405DB" w:rsidRDefault="002F4484" w:rsidP="001141F9">
            <w:pPr>
              <w:rPr>
                <w:b/>
                <w:sz w:val="20"/>
                <w:szCs w:val="20"/>
                <w:lang w:val="en-AU"/>
              </w:rPr>
            </w:pPr>
            <w:r w:rsidRPr="004405DB">
              <w:rPr>
                <w:b/>
                <w:sz w:val="20"/>
                <w:szCs w:val="20"/>
                <w:lang w:val="en-AU"/>
              </w:rPr>
              <w:t>Equal access and even-handed treatment</w:t>
            </w:r>
          </w:p>
          <w:p w14:paraId="652023FA" w14:textId="77777777" w:rsidR="002F4484" w:rsidRPr="004405DB" w:rsidRDefault="002F4484" w:rsidP="001141F9">
            <w:pPr>
              <w:rPr>
                <w:b/>
                <w:sz w:val="20"/>
                <w:szCs w:val="20"/>
                <w:lang w:val="en-AU"/>
              </w:rPr>
            </w:pPr>
            <w:r w:rsidRPr="004405DB">
              <w:rPr>
                <w:b/>
                <w:sz w:val="20"/>
                <w:szCs w:val="20"/>
                <w:lang w:val="en-AU"/>
              </w:rPr>
              <w:t xml:space="preserve">Equal access and even-handed treatment. </w:t>
            </w:r>
            <w:r w:rsidRPr="004405DB">
              <w:rPr>
                <w:sz w:val="20"/>
                <w:szCs w:val="20"/>
                <w:lang w:val="en-AU"/>
              </w:rPr>
              <w:t>The</w:t>
            </w:r>
            <w:r w:rsidRPr="004405DB">
              <w:rPr>
                <w:b/>
                <w:sz w:val="20"/>
                <w:szCs w:val="20"/>
                <w:lang w:val="en-AU"/>
              </w:rPr>
              <w:t xml:space="preserve"> </w:t>
            </w:r>
            <w:r w:rsidRPr="004405DB">
              <w:rPr>
                <w:sz w:val="20"/>
                <w:szCs w:val="20"/>
                <w:lang w:val="en-AU"/>
              </w:rPr>
              <w:t xml:space="preserve">variation in the </w:t>
            </w:r>
            <w:proofErr w:type="spellStart"/>
            <w:r w:rsidRPr="004405DB">
              <w:rPr>
                <w:sz w:val="20"/>
                <w:szCs w:val="20"/>
                <w:lang w:val="en-AU"/>
              </w:rPr>
              <w:t>VUoSA</w:t>
            </w:r>
            <w:proofErr w:type="spellEnd"/>
            <w:r w:rsidRPr="004405DB">
              <w:rPr>
                <w:sz w:val="20"/>
                <w:szCs w:val="20"/>
                <w:lang w:val="en-AU"/>
              </w:rPr>
              <w:t xml:space="preserve"> clarifies that the Distributor will give all retailers equal access to the Distribution Services and will treat all retailers even-handedly in relation to Distribution Services.  Provided that the reference to “all retailers” in this clause 4 will be construed as a reference to all retailers who have entered into a “Use of System Agreement – Electricity” with the Distributor. </w:t>
            </w:r>
          </w:p>
          <w:p w14:paraId="1D112868" w14:textId="77777777" w:rsidR="002F4484" w:rsidRPr="004405DB" w:rsidRDefault="002F4484" w:rsidP="001141F9">
            <w:pPr>
              <w:rPr>
                <w:sz w:val="20"/>
                <w:szCs w:val="20"/>
                <w:lang w:val="en-AU"/>
              </w:rPr>
            </w:pPr>
            <w:r w:rsidRPr="004405DB">
              <w:rPr>
                <w:sz w:val="20"/>
                <w:szCs w:val="20"/>
                <w:lang w:val="en-AU"/>
              </w:rPr>
              <w:t>Further that nothing in clause 4.1 will create any right or benefit to or for any retailer other than the Retailer, and in particular, the provisions of the Contracts (</w:t>
            </w:r>
            <w:proofErr w:type="spellStart"/>
            <w:r w:rsidRPr="004405DB">
              <w:rPr>
                <w:sz w:val="20"/>
                <w:szCs w:val="20"/>
                <w:lang w:val="en-AU"/>
              </w:rPr>
              <w:t>Privity</w:t>
            </w:r>
            <w:proofErr w:type="spellEnd"/>
            <w:r w:rsidRPr="004405DB">
              <w:rPr>
                <w:sz w:val="20"/>
                <w:szCs w:val="20"/>
                <w:lang w:val="en-AU"/>
              </w:rPr>
              <w:t>) Act 1982 are excluded.</w:t>
            </w:r>
          </w:p>
        </w:tc>
        <w:tc>
          <w:tcPr>
            <w:tcW w:w="992" w:type="dxa"/>
          </w:tcPr>
          <w:p w14:paraId="3647D78D" w14:textId="77777777" w:rsidR="002F4484" w:rsidRPr="004405DB" w:rsidRDefault="002F4484" w:rsidP="001141F9">
            <w:pPr>
              <w:jc w:val="center"/>
              <w:rPr>
                <w:sz w:val="20"/>
                <w:szCs w:val="20"/>
                <w:lang w:val="en-AU"/>
              </w:rPr>
            </w:pPr>
            <w:r w:rsidRPr="004405DB">
              <w:rPr>
                <w:sz w:val="20"/>
                <w:szCs w:val="20"/>
                <w:lang w:val="en-AU"/>
              </w:rPr>
              <w:t>No</w:t>
            </w:r>
          </w:p>
        </w:tc>
        <w:tc>
          <w:tcPr>
            <w:tcW w:w="1134" w:type="dxa"/>
          </w:tcPr>
          <w:p w14:paraId="7D2517C8" w14:textId="77777777" w:rsidR="002F4484" w:rsidRPr="004405DB" w:rsidRDefault="002F4484" w:rsidP="001141F9">
            <w:pPr>
              <w:jc w:val="center"/>
              <w:rPr>
                <w:sz w:val="20"/>
                <w:szCs w:val="20"/>
                <w:lang w:val="en-AU"/>
              </w:rPr>
            </w:pPr>
          </w:p>
        </w:tc>
        <w:tc>
          <w:tcPr>
            <w:tcW w:w="992" w:type="dxa"/>
          </w:tcPr>
          <w:p w14:paraId="130E5283" w14:textId="77777777" w:rsidR="002F4484" w:rsidRPr="004405DB" w:rsidRDefault="002F4484" w:rsidP="001141F9">
            <w:pPr>
              <w:jc w:val="center"/>
              <w:rPr>
                <w:sz w:val="20"/>
                <w:szCs w:val="20"/>
                <w:lang w:val="en-AU"/>
              </w:rPr>
            </w:pPr>
          </w:p>
        </w:tc>
        <w:tc>
          <w:tcPr>
            <w:tcW w:w="993" w:type="dxa"/>
          </w:tcPr>
          <w:p w14:paraId="27803300" w14:textId="77777777" w:rsidR="002F4484" w:rsidRPr="004405DB" w:rsidRDefault="002F4484" w:rsidP="001141F9">
            <w:pPr>
              <w:jc w:val="center"/>
              <w:rPr>
                <w:sz w:val="20"/>
                <w:szCs w:val="20"/>
                <w:lang w:val="en-AU"/>
              </w:rPr>
            </w:pPr>
            <w:r w:rsidRPr="004405DB">
              <w:rPr>
                <w:sz w:val="20"/>
                <w:szCs w:val="20"/>
                <w:lang w:val="en-AU"/>
              </w:rPr>
              <w:t>●</w:t>
            </w:r>
          </w:p>
        </w:tc>
        <w:tc>
          <w:tcPr>
            <w:tcW w:w="2914" w:type="dxa"/>
          </w:tcPr>
          <w:p w14:paraId="7C313E72" w14:textId="77777777" w:rsidR="002F4484" w:rsidRPr="004405DB" w:rsidRDefault="002F4484" w:rsidP="001141F9">
            <w:pPr>
              <w:rPr>
                <w:sz w:val="20"/>
                <w:szCs w:val="20"/>
                <w:lang w:val="en-AU"/>
              </w:rPr>
            </w:pPr>
          </w:p>
          <w:p w14:paraId="08358524" w14:textId="77777777" w:rsidR="002F4484" w:rsidRPr="004405DB" w:rsidRDefault="002F4484" w:rsidP="001141F9">
            <w:pPr>
              <w:rPr>
                <w:sz w:val="20"/>
                <w:szCs w:val="20"/>
                <w:lang w:val="en-AU"/>
              </w:rPr>
            </w:pPr>
            <w:r w:rsidRPr="004405DB">
              <w:rPr>
                <w:sz w:val="20"/>
                <w:szCs w:val="20"/>
                <w:lang w:val="en-AU"/>
              </w:rPr>
              <w:t xml:space="preserve">In our view this clause seeks to clarify that even-handed treatment applies to the Retailer who is party to the contract.  The provisions in the </w:t>
            </w:r>
            <w:r w:rsidRPr="004405DB">
              <w:rPr>
                <w:i/>
                <w:sz w:val="20"/>
                <w:szCs w:val="20"/>
                <w:lang w:val="en-AU"/>
              </w:rPr>
              <w:t>Contracts (</w:t>
            </w:r>
            <w:proofErr w:type="spellStart"/>
            <w:r w:rsidRPr="004405DB">
              <w:rPr>
                <w:i/>
                <w:sz w:val="20"/>
                <w:szCs w:val="20"/>
                <w:lang w:val="en-AU"/>
              </w:rPr>
              <w:t>Privity</w:t>
            </w:r>
            <w:proofErr w:type="spellEnd"/>
            <w:r w:rsidRPr="004405DB">
              <w:rPr>
                <w:i/>
                <w:sz w:val="20"/>
                <w:szCs w:val="20"/>
                <w:lang w:val="en-AU"/>
              </w:rPr>
              <w:t>) Act</w:t>
            </w:r>
            <w:r w:rsidRPr="004405DB">
              <w:rPr>
                <w:sz w:val="20"/>
                <w:szCs w:val="20"/>
                <w:lang w:val="en-AU"/>
              </w:rPr>
              <w:t xml:space="preserve"> that confer rights to a third party related to the Retailer is excluded.  </w:t>
            </w:r>
          </w:p>
          <w:p w14:paraId="084174F2" w14:textId="77777777" w:rsidR="002F4484" w:rsidRPr="004405DB" w:rsidRDefault="002F4484" w:rsidP="001141F9">
            <w:pPr>
              <w:rPr>
                <w:sz w:val="20"/>
                <w:szCs w:val="20"/>
                <w:lang w:val="en-AU"/>
              </w:rPr>
            </w:pPr>
            <w:r w:rsidRPr="004405DB">
              <w:rPr>
                <w:sz w:val="20"/>
                <w:szCs w:val="20"/>
                <w:lang w:val="en-AU"/>
              </w:rPr>
              <w:t xml:space="preserve">This clause is limiting the scope of Vector’s even handed treatment under the </w:t>
            </w:r>
            <w:proofErr w:type="spellStart"/>
            <w:r w:rsidRPr="004405DB">
              <w:rPr>
                <w:sz w:val="20"/>
                <w:szCs w:val="20"/>
                <w:lang w:val="en-AU"/>
              </w:rPr>
              <w:t>VUoSA</w:t>
            </w:r>
            <w:proofErr w:type="spellEnd"/>
            <w:r w:rsidRPr="004405DB">
              <w:rPr>
                <w:sz w:val="20"/>
                <w:szCs w:val="20"/>
                <w:lang w:val="en-AU"/>
              </w:rPr>
              <w:t xml:space="preserve"> to </w:t>
            </w:r>
            <w:r w:rsidR="00872C49">
              <w:rPr>
                <w:sz w:val="20"/>
                <w:szCs w:val="20"/>
                <w:lang w:val="en-AU"/>
              </w:rPr>
              <w:t>r</w:t>
            </w:r>
            <w:r w:rsidRPr="004405DB">
              <w:rPr>
                <w:sz w:val="20"/>
                <w:szCs w:val="20"/>
                <w:lang w:val="en-AU"/>
              </w:rPr>
              <w:t>etailer</w:t>
            </w:r>
            <w:r w:rsidR="00872C49">
              <w:rPr>
                <w:sz w:val="20"/>
                <w:szCs w:val="20"/>
                <w:lang w:val="en-AU"/>
              </w:rPr>
              <w:t xml:space="preserve">s who have entered into </w:t>
            </w:r>
            <w:r w:rsidR="000D049E">
              <w:rPr>
                <w:sz w:val="20"/>
                <w:szCs w:val="20"/>
                <w:lang w:val="en-AU"/>
              </w:rPr>
              <w:t xml:space="preserve">a </w:t>
            </w:r>
            <w:proofErr w:type="spellStart"/>
            <w:r w:rsidR="00872C49">
              <w:rPr>
                <w:sz w:val="20"/>
                <w:szCs w:val="20"/>
                <w:lang w:val="en-AU"/>
              </w:rPr>
              <w:t>VUoSA</w:t>
            </w:r>
            <w:proofErr w:type="spellEnd"/>
            <w:r w:rsidRPr="004405DB">
              <w:rPr>
                <w:sz w:val="20"/>
                <w:szCs w:val="20"/>
                <w:lang w:val="en-AU"/>
              </w:rPr>
              <w:t xml:space="preserve">. </w:t>
            </w:r>
          </w:p>
          <w:p w14:paraId="52302A99" w14:textId="6D9B8EAD" w:rsidR="002F4484" w:rsidRPr="004405DB" w:rsidRDefault="008D2492" w:rsidP="00A64B34">
            <w:pPr>
              <w:rPr>
                <w:sz w:val="20"/>
                <w:szCs w:val="20"/>
                <w:lang w:val="en-AU"/>
              </w:rPr>
            </w:pPr>
            <w:r>
              <w:rPr>
                <w:sz w:val="20"/>
                <w:szCs w:val="20"/>
              </w:rPr>
              <w:t xml:space="preserve">There are no competition impacts but </w:t>
            </w:r>
            <w:r w:rsidR="003E6C07">
              <w:rPr>
                <w:sz w:val="20"/>
                <w:szCs w:val="20"/>
              </w:rPr>
              <w:t>it</w:t>
            </w:r>
            <w:r>
              <w:rPr>
                <w:sz w:val="20"/>
                <w:szCs w:val="20"/>
              </w:rPr>
              <w:t xml:space="preserve"> is legally and operational</w:t>
            </w:r>
            <w:r w:rsidR="00A64B34">
              <w:rPr>
                <w:sz w:val="20"/>
                <w:szCs w:val="20"/>
              </w:rPr>
              <w:t>ly</w:t>
            </w:r>
            <w:r>
              <w:rPr>
                <w:sz w:val="20"/>
                <w:szCs w:val="20"/>
              </w:rPr>
              <w:t xml:space="preserve"> more efficient</w:t>
            </w:r>
            <w:r w:rsidR="00320420">
              <w:rPr>
                <w:sz w:val="20"/>
                <w:szCs w:val="20"/>
              </w:rPr>
              <w:t xml:space="preserve"> because it reduces scope for disputes by retailers not party to the </w:t>
            </w:r>
            <w:proofErr w:type="spellStart"/>
            <w:r w:rsidR="00320420">
              <w:rPr>
                <w:sz w:val="20"/>
                <w:szCs w:val="20"/>
              </w:rPr>
              <w:t>VUoSA</w:t>
            </w:r>
            <w:proofErr w:type="spellEnd"/>
            <w:r w:rsidR="00320420">
              <w:rPr>
                <w:sz w:val="20"/>
                <w:szCs w:val="20"/>
              </w:rPr>
              <w:t xml:space="preserve">. </w:t>
            </w:r>
          </w:p>
        </w:tc>
      </w:tr>
      <w:tr w:rsidR="002F4484" w:rsidRPr="004405DB" w14:paraId="2A927048" w14:textId="77777777" w:rsidTr="001141F9">
        <w:trPr>
          <w:jc w:val="center"/>
        </w:trPr>
        <w:tc>
          <w:tcPr>
            <w:tcW w:w="959" w:type="dxa"/>
          </w:tcPr>
          <w:p w14:paraId="3744DA32" w14:textId="77777777" w:rsidR="002F4484" w:rsidRPr="004405DB" w:rsidRDefault="002F4484" w:rsidP="001141F9">
            <w:pPr>
              <w:rPr>
                <w:sz w:val="20"/>
                <w:szCs w:val="20"/>
                <w:lang w:val="en-AU"/>
              </w:rPr>
            </w:pPr>
            <w:r w:rsidRPr="004405DB">
              <w:rPr>
                <w:sz w:val="20"/>
                <w:szCs w:val="20"/>
                <w:lang w:val="en-AU"/>
              </w:rPr>
              <w:t>5</w:t>
            </w:r>
          </w:p>
          <w:p w14:paraId="67737DB6" w14:textId="77777777" w:rsidR="002F4484" w:rsidRPr="004405DB" w:rsidRDefault="002F4484" w:rsidP="001141F9">
            <w:pPr>
              <w:rPr>
                <w:sz w:val="20"/>
                <w:szCs w:val="20"/>
                <w:lang w:val="en-AU"/>
              </w:rPr>
            </w:pPr>
            <w:r w:rsidRPr="004405DB">
              <w:rPr>
                <w:sz w:val="20"/>
                <w:szCs w:val="20"/>
                <w:lang w:val="en-AU"/>
              </w:rPr>
              <w:t>cl. 5.1</w:t>
            </w:r>
          </w:p>
        </w:tc>
        <w:tc>
          <w:tcPr>
            <w:tcW w:w="5103" w:type="dxa"/>
          </w:tcPr>
          <w:p w14:paraId="54AAAF3E" w14:textId="77777777" w:rsidR="002F4484" w:rsidRPr="004405DB" w:rsidRDefault="002F4484" w:rsidP="001141F9">
            <w:pPr>
              <w:rPr>
                <w:b/>
                <w:sz w:val="20"/>
                <w:szCs w:val="20"/>
                <w:lang w:val="en-AU"/>
              </w:rPr>
            </w:pPr>
            <w:r w:rsidRPr="004405DB">
              <w:rPr>
                <w:b/>
                <w:sz w:val="20"/>
                <w:szCs w:val="20"/>
                <w:lang w:val="en-AU"/>
              </w:rPr>
              <w:t xml:space="preserve">Service Interruptions </w:t>
            </w:r>
          </w:p>
          <w:p w14:paraId="3311CE97" w14:textId="77777777" w:rsidR="002F4484" w:rsidRPr="004405DB" w:rsidRDefault="002F4484" w:rsidP="007E3A5D">
            <w:pPr>
              <w:rPr>
                <w:sz w:val="20"/>
                <w:szCs w:val="20"/>
                <w:lang w:val="en-AU"/>
              </w:rPr>
            </w:pPr>
            <w:r w:rsidRPr="004405DB">
              <w:rPr>
                <w:b/>
                <w:sz w:val="20"/>
                <w:szCs w:val="20"/>
                <w:lang w:val="en-AU"/>
              </w:rPr>
              <w:t>Communications policies</w:t>
            </w:r>
            <w:r w:rsidRPr="004405DB">
              <w:rPr>
                <w:sz w:val="20"/>
                <w:szCs w:val="20"/>
                <w:lang w:val="en-AU"/>
              </w:rPr>
              <w:t>. Rather than saying that the parties</w:t>
            </w:r>
            <w:r w:rsidRPr="007662D7">
              <w:rPr>
                <w:sz w:val="20"/>
                <w:szCs w:val="20"/>
                <w:lang w:val="en-AU"/>
              </w:rPr>
              <w:t xml:space="preserve"> </w:t>
            </w:r>
            <w:r w:rsidRPr="004405DB">
              <w:rPr>
                <w:sz w:val="20"/>
                <w:szCs w:val="20"/>
                <w:u w:val="single"/>
                <w:lang w:val="en-AU"/>
              </w:rPr>
              <w:t>will</w:t>
            </w:r>
            <w:r w:rsidRPr="004405DB">
              <w:rPr>
                <w:sz w:val="20"/>
                <w:szCs w:val="20"/>
                <w:lang w:val="en-AU"/>
              </w:rPr>
              <w:t xml:space="preserve"> comply with the communication policies set out in schedule 5, the </w:t>
            </w:r>
            <w:proofErr w:type="spellStart"/>
            <w:r w:rsidRPr="004405DB">
              <w:rPr>
                <w:sz w:val="20"/>
                <w:szCs w:val="20"/>
                <w:lang w:val="en-AU"/>
              </w:rPr>
              <w:t>VUoSA</w:t>
            </w:r>
            <w:proofErr w:type="spellEnd"/>
            <w:r w:rsidRPr="004405DB">
              <w:rPr>
                <w:sz w:val="20"/>
                <w:szCs w:val="20"/>
                <w:lang w:val="en-AU"/>
              </w:rPr>
              <w:t xml:space="preserve"> variation is that the </w:t>
            </w:r>
            <w:r w:rsidR="007E3A5D">
              <w:rPr>
                <w:sz w:val="20"/>
                <w:szCs w:val="20"/>
                <w:lang w:val="en-AU"/>
              </w:rPr>
              <w:t>p</w:t>
            </w:r>
            <w:r w:rsidRPr="004405DB">
              <w:rPr>
                <w:sz w:val="20"/>
                <w:szCs w:val="20"/>
                <w:lang w:val="en-AU"/>
              </w:rPr>
              <w:t xml:space="preserve">arties will </w:t>
            </w:r>
            <w:r w:rsidRPr="003B7D1B">
              <w:rPr>
                <w:sz w:val="20"/>
                <w:szCs w:val="20"/>
                <w:u w:val="single"/>
                <w:lang w:val="en-AU"/>
              </w:rPr>
              <w:t>use their reasonable endeavours</w:t>
            </w:r>
            <w:r w:rsidRPr="004405DB">
              <w:rPr>
                <w:sz w:val="20"/>
                <w:szCs w:val="20"/>
                <w:lang w:val="en-AU"/>
              </w:rPr>
              <w:t xml:space="preserve"> to comply. (emphasis added)</w:t>
            </w:r>
          </w:p>
        </w:tc>
        <w:tc>
          <w:tcPr>
            <w:tcW w:w="992" w:type="dxa"/>
          </w:tcPr>
          <w:p w14:paraId="4D2F545E" w14:textId="77777777" w:rsidR="002F4484" w:rsidRPr="004405DB" w:rsidRDefault="002F4484" w:rsidP="001141F9">
            <w:pPr>
              <w:jc w:val="center"/>
              <w:rPr>
                <w:sz w:val="20"/>
                <w:szCs w:val="20"/>
                <w:lang w:val="en-AU"/>
              </w:rPr>
            </w:pPr>
          </w:p>
          <w:p w14:paraId="2BC46800" w14:textId="77777777" w:rsidR="002F4484" w:rsidRPr="004405DB" w:rsidRDefault="002F4484" w:rsidP="001141F9">
            <w:pPr>
              <w:jc w:val="center"/>
              <w:rPr>
                <w:sz w:val="20"/>
                <w:szCs w:val="20"/>
                <w:lang w:val="en-AU"/>
              </w:rPr>
            </w:pPr>
            <w:r w:rsidRPr="004405DB">
              <w:rPr>
                <w:sz w:val="20"/>
                <w:szCs w:val="20"/>
                <w:lang w:val="en-AU"/>
              </w:rPr>
              <w:t xml:space="preserve">No </w:t>
            </w:r>
          </w:p>
        </w:tc>
        <w:tc>
          <w:tcPr>
            <w:tcW w:w="1134" w:type="dxa"/>
          </w:tcPr>
          <w:p w14:paraId="28D69747" w14:textId="77777777" w:rsidR="002F4484" w:rsidRPr="004405DB" w:rsidRDefault="002F4484" w:rsidP="001141F9">
            <w:pPr>
              <w:jc w:val="center"/>
              <w:rPr>
                <w:sz w:val="20"/>
                <w:szCs w:val="20"/>
                <w:lang w:val="en-AU"/>
              </w:rPr>
            </w:pPr>
          </w:p>
        </w:tc>
        <w:tc>
          <w:tcPr>
            <w:tcW w:w="992" w:type="dxa"/>
          </w:tcPr>
          <w:p w14:paraId="4B763903" w14:textId="77777777" w:rsidR="002F4484" w:rsidRPr="004405DB" w:rsidRDefault="002F4484" w:rsidP="001141F9">
            <w:pPr>
              <w:jc w:val="center"/>
              <w:rPr>
                <w:sz w:val="20"/>
                <w:szCs w:val="20"/>
                <w:lang w:val="en-AU"/>
              </w:rPr>
            </w:pPr>
          </w:p>
        </w:tc>
        <w:tc>
          <w:tcPr>
            <w:tcW w:w="993" w:type="dxa"/>
          </w:tcPr>
          <w:p w14:paraId="1176071A" w14:textId="77777777" w:rsidR="002F4484" w:rsidRPr="004405DB" w:rsidRDefault="002F4484" w:rsidP="001141F9">
            <w:pPr>
              <w:jc w:val="center"/>
              <w:rPr>
                <w:sz w:val="20"/>
                <w:szCs w:val="20"/>
                <w:lang w:val="en-AU"/>
              </w:rPr>
            </w:pPr>
          </w:p>
        </w:tc>
        <w:tc>
          <w:tcPr>
            <w:tcW w:w="2914" w:type="dxa"/>
          </w:tcPr>
          <w:p w14:paraId="77FB3035" w14:textId="77777777" w:rsidR="00937EB2" w:rsidRDefault="00937EB2" w:rsidP="003E6C07">
            <w:pPr>
              <w:rPr>
                <w:sz w:val="20"/>
                <w:szCs w:val="20"/>
              </w:rPr>
            </w:pPr>
          </w:p>
          <w:p w14:paraId="7A755132" w14:textId="77777777" w:rsidR="003E6C07" w:rsidRDefault="00884508" w:rsidP="003E6C07">
            <w:pPr>
              <w:rPr>
                <w:sz w:val="20"/>
                <w:szCs w:val="20"/>
              </w:rPr>
            </w:pPr>
            <w:r w:rsidRPr="003E6C07">
              <w:rPr>
                <w:sz w:val="20"/>
                <w:szCs w:val="20"/>
              </w:rPr>
              <w:t xml:space="preserve">The variation is less onerous on the Retailer and Distributor.  </w:t>
            </w:r>
            <w:r w:rsidR="003E6C07" w:rsidRPr="003E6C07">
              <w:rPr>
                <w:sz w:val="20"/>
                <w:szCs w:val="20"/>
              </w:rPr>
              <w:t xml:space="preserve">It may not be in the interest of Consumers if it results in less responsive communication from the Retailer and Distributor. </w:t>
            </w:r>
          </w:p>
          <w:p w14:paraId="01B8D365" w14:textId="77777777" w:rsidR="002F4484" w:rsidRPr="004405DB" w:rsidRDefault="002F4484" w:rsidP="003E6C07">
            <w:pPr>
              <w:rPr>
                <w:sz w:val="20"/>
                <w:szCs w:val="20"/>
                <w:lang w:val="en-AU"/>
              </w:rPr>
            </w:pPr>
            <w:r w:rsidRPr="004405DB">
              <w:rPr>
                <w:sz w:val="20"/>
                <w:szCs w:val="20"/>
                <w:lang w:val="en-AU"/>
              </w:rPr>
              <w:t xml:space="preserve">We examined the variations in Schedule 5 and found them to be minor.  </w:t>
            </w:r>
          </w:p>
        </w:tc>
      </w:tr>
      <w:tr w:rsidR="002F4484" w:rsidRPr="004405DB" w14:paraId="23BCFEF3" w14:textId="77777777" w:rsidTr="001141F9">
        <w:trPr>
          <w:jc w:val="center"/>
        </w:trPr>
        <w:tc>
          <w:tcPr>
            <w:tcW w:w="959" w:type="dxa"/>
          </w:tcPr>
          <w:p w14:paraId="4EEA428A" w14:textId="77777777" w:rsidR="002F4484" w:rsidRPr="004405DB" w:rsidRDefault="002F4484" w:rsidP="001141F9">
            <w:pPr>
              <w:rPr>
                <w:sz w:val="20"/>
                <w:szCs w:val="20"/>
                <w:lang w:val="en-AU"/>
              </w:rPr>
            </w:pPr>
            <w:r w:rsidRPr="004405DB">
              <w:rPr>
                <w:sz w:val="20"/>
                <w:szCs w:val="20"/>
                <w:lang w:val="en-AU"/>
              </w:rPr>
              <w:t>cl.5.3</w:t>
            </w:r>
          </w:p>
        </w:tc>
        <w:tc>
          <w:tcPr>
            <w:tcW w:w="5103" w:type="dxa"/>
          </w:tcPr>
          <w:p w14:paraId="0C078473" w14:textId="77777777" w:rsidR="002F4484" w:rsidRPr="004405DB" w:rsidRDefault="002F4484" w:rsidP="001141F9">
            <w:pPr>
              <w:rPr>
                <w:sz w:val="20"/>
                <w:szCs w:val="20"/>
                <w:lang w:val="en-AU"/>
              </w:rPr>
            </w:pPr>
            <w:r w:rsidRPr="004405DB">
              <w:rPr>
                <w:b/>
                <w:sz w:val="20"/>
                <w:szCs w:val="20"/>
                <w:lang w:val="en-AU"/>
              </w:rPr>
              <w:t>Protocols for service interruptions</w:t>
            </w:r>
            <w:r w:rsidRPr="004405DB">
              <w:rPr>
                <w:sz w:val="20"/>
                <w:szCs w:val="20"/>
                <w:lang w:val="en-AU"/>
              </w:rPr>
              <w:t xml:space="preserve">. Instead of developing and publishing a policy on managing load during a System Emergency Event as set out in the </w:t>
            </w:r>
            <w:proofErr w:type="spellStart"/>
            <w:r w:rsidRPr="004405DB">
              <w:rPr>
                <w:sz w:val="20"/>
                <w:szCs w:val="20"/>
                <w:lang w:val="en-AU"/>
              </w:rPr>
              <w:t>MUoSA</w:t>
            </w:r>
            <w:proofErr w:type="spellEnd"/>
            <w:r w:rsidRPr="004405DB">
              <w:rPr>
                <w:sz w:val="20"/>
                <w:szCs w:val="20"/>
                <w:lang w:val="en-AU"/>
              </w:rPr>
              <w:t xml:space="preserve">, Vector has developed a protocol on the priorities for Load Shedding, restoration of load, or other similar events where security of load may be compromised which will be made available to the retailer upon request.  </w:t>
            </w:r>
          </w:p>
        </w:tc>
        <w:tc>
          <w:tcPr>
            <w:tcW w:w="992" w:type="dxa"/>
          </w:tcPr>
          <w:p w14:paraId="1770DADD" w14:textId="77777777" w:rsidR="002F4484" w:rsidRPr="004405DB" w:rsidRDefault="002F4484" w:rsidP="001141F9">
            <w:pPr>
              <w:jc w:val="center"/>
              <w:rPr>
                <w:sz w:val="20"/>
                <w:szCs w:val="20"/>
                <w:lang w:val="en-AU"/>
              </w:rPr>
            </w:pPr>
            <w:r w:rsidRPr="004405DB">
              <w:rPr>
                <w:sz w:val="20"/>
                <w:szCs w:val="20"/>
                <w:lang w:val="en-AU"/>
              </w:rPr>
              <w:t xml:space="preserve">No </w:t>
            </w:r>
          </w:p>
        </w:tc>
        <w:tc>
          <w:tcPr>
            <w:tcW w:w="1134" w:type="dxa"/>
          </w:tcPr>
          <w:p w14:paraId="5F8914C5" w14:textId="77777777" w:rsidR="002F4484" w:rsidRPr="004405DB" w:rsidRDefault="002F4484" w:rsidP="001141F9">
            <w:pPr>
              <w:jc w:val="center"/>
              <w:rPr>
                <w:sz w:val="20"/>
                <w:szCs w:val="20"/>
                <w:lang w:val="en-AU"/>
              </w:rPr>
            </w:pPr>
          </w:p>
        </w:tc>
        <w:tc>
          <w:tcPr>
            <w:tcW w:w="992" w:type="dxa"/>
          </w:tcPr>
          <w:p w14:paraId="28EEA428" w14:textId="77777777" w:rsidR="002F4484" w:rsidRPr="004405DB" w:rsidRDefault="002F4484" w:rsidP="001141F9">
            <w:pPr>
              <w:jc w:val="center"/>
              <w:rPr>
                <w:sz w:val="20"/>
                <w:szCs w:val="20"/>
                <w:lang w:val="en-AU"/>
              </w:rPr>
            </w:pPr>
            <w:r w:rsidRPr="004405DB">
              <w:rPr>
                <w:sz w:val="20"/>
                <w:szCs w:val="20"/>
                <w:lang w:val="en-AU"/>
              </w:rPr>
              <w:t>●</w:t>
            </w:r>
          </w:p>
        </w:tc>
        <w:tc>
          <w:tcPr>
            <w:tcW w:w="993" w:type="dxa"/>
          </w:tcPr>
          <w:p w14:paraId="661C5D28" w14:textId="77777777" w:rsidR="002F4484" w:rsidRPr="004405DB" w:rsidRDefault="002F4484" w:rsidP="001141F9">
            <w:pPr>
              <w:jc w:val="center"/>
              <w:rPr>
                <w:sz w:val="20"/>
                <w:szCs w:val="20"/>
                <w:lang w:val="en-AU"/>
              </w:rPr>
            </w:pPr>
            <w:r w:rsidRPr="004405DB">
              <w:rPr>
                <w:sz w:val="20"/>
                <w:szCs w:val="20"/>
                <w:lang w:val="en-AU"/>
              </w:rPr>
              <w:t>●</w:t>
            </w:r>
          </w:p>
        </w:tc>
        <w:tc>
          <w:tcPr>
            <w:tcW w:w="2914" w:type="dxa"/>
          </w:tcPr>
          <w:p w14:paraId="692EC46F" w14:textId="77777777" w:rsidR="002F4484" w:rsidRPr="004405DB" w:rsidRDefault="002F4484" w:rsidP="001141F9">
            <w:pPr>
              <w:rPr>
                <w:sz w:val="20"/>
                <w:szCs w:val="20"/>
                <w:lang w:val="en-AU"/>
              </w:rPr>
            </w:pPr>
            <w:r w:rsidRPr="004405DB">
              <w:rPr>
                <w:sz w:val="20"/>
                <w:szCs w:val="20"/>
                <w:lang w:val="en-AU"/>
              </w:rPr>
              <w:t xml:space="preserve">Under clause 9.6 of the Code, the System operator must require specified participants to develop participant rolling outage plans.  </w:t>
            </w:r>
          </w:p>
          <w:p w14:paraId="4232CEA9" w14:textId="77777777" w:rsidR="002F4484" w:rsidRPr="004405DB" w:rsidRDefault="002F4484" w:rsidP="001141F9">
            <w:pPr>
              <w:rPr>
                <w:sz w:val="20"/>
                <w:szCs w:val="20"/>
                <w:lang w:val="en-AU"/>
              </w:rPr>
            </w:pPr>
            <w:r w:rsidRPr="004405DB">
              <w:rPr>
                <w:sz w:val="20"/>
                <w:szCs w:val="20"/>
                <w:lang w:val="en-AU"/>
              </w:rPr>
              <w:t xml:space="preserve">The link to Vector’s published plan is here </w:t>
            </w:r>
            <w:hyperlink r:id="rId21" w:history="1">
              <w:r w:rsidRPr="004405DB">
                <w:rPr>
                  <w:rStyle w:val="Hyperlink"/>
                  <w:sz w:val="20"/>
                  <w:szCs w:val="20"/>
                  <w:lang w:val="en-AU"/>
                </w:rPr>
                <w:t>http://www.vector.co.nz/corporate/disclosures/electricity/electricity-outage-plan</w:t>
              </w:r>
            </w:hyperlink>
          </w:p>
          <w:p w14:paraId="322EF84C" w14:textId="77777777" w:rsidR="002F4484" w:rsidRPr="004405DB" w:rsidRDefault="002F4484" w:rsidP="001141F9">
            <w:pPr>
              <w:rPr>
                <w:sz w:val="20"/>
                <w:szCs w:val="20"/>
                <w:lang w:val="en-AU"/>
              </w:rPr>
            </w:pPr>
            <w:r w:rsidRPr="004405DB">
              <w:rPr>
                <w:sz w:val="20"/>
                <w:szCs w:val="20"/>
                <w:lang w:val="en-AU"/>
              </w:rPr>
              <w:t xml:space="preserve">We consider that the variation in the </w:t>
            </w:r>
            <w:proofErr w:type="spellStart"/>
            <w:r w:rsidRPr="004405DB">
              <w:rPr>
                <w:sz w:val="20"/>
                <w:szCs w:val="20"/>
                <w:lang w:val="en-AU"/>
              </w:rPr>
              <w:t>VUoSA</w:t>
            </w:r>
            <w:proofErr w:type="spellEnd"/>
            <w:r w:rsidRPr="004405DB">
              <w:rPr>
                <w:sz w:val="20"/>
                <w:szCs w:val="20"/>
                <w:lang w:val="en-AU"/>
              </w:rPr>
              <w:t xml:space="preserve"> for all intents and purposes is consistent with the </w:t>
            </w:r>
            <w:proofErr w:type="spellStart"/>
            <w:r w:rsidRPr="004405DB">
              <w:rPr>
                <w:sz w:val="20"/>
                <w:szCs w:val="20"/>
                <w:lang w:val="en-AU"/>
              </w:rPr>
              <w:t>MUoSA</w:t>
            </w:r>
            <w:proofErr w:type="spellEnd"/>
            <w:r w:rsidRPr="004405DB">
              <w:rPr>
                <w:sz w:val="20"/>
                <w:szCs w:val="20"/>
                <w:lang w:val="en-AU"/>
              </w:rPr>
              <w:t xml:space="preserve">.  The variation avoids duplication of having to prepare two documents that essentially have the same purpose. </w:t>
            </w:r>
          </w:p>
          <w:p w14:paraId="4EF8395A" w14:textId="77777777" w:rsidR="002F4484" w:rsidRPr="004405DB" w:rsidRDefault="002F4484" w:rsidP="001141F9">
            <w:pPr>
              <w:rPr>
                <w:sz w:val="20"/>
                <w:szCs w:val="20"/>
                <w:lang w:val="en-AU"/>
              </w:rPr>
            </w:pPr>
            <w:r w:rsidRPr="004405DB">
              <w:rPr>
                <w:sz w:val="20"/>
                <w:szCs w:val="20"/>
                <w:lang w:val="en-AU"/>
              </w:rPr>
              <w:t xml:space="preserve">The variation is likely to promote efficient operation of the market by avoiding duplication of protocols. </w:t>
            </w:r>
          </w:p>
        </w:tc>
      </w:tr>
      <w:tr w:rsidR="002F4484" w:rsidRPr="004405DB" w14:paraId="4E2BF667" w14:textId="77777777" w:rsidTr="001141F9">
        <w:trPr>
          <w:jc w:val="center"/>
        </w:trPr>
        <w:tc>
          <w:tcPr>
            <w:tcW w:w="959" w:type="dxa"/>
          </w:tcPr>
          <w:p w14:paraId="248D6E2C" w14:textId="77777777" w:rsidR="002F4484" w:rsidRPr="004405DB" w:rsidRDefault="002F4484" w:rsidP="001141F9">
            <w:pPr>
              <w:rPr>
                <w:sz w:val="20"/>
                <w:szCs w:val="20"/>
                <w:lang w:val="en-AU"/>
              </w:rPr>
            </w:pPr>
            <w:r w:rsidRPr="004405DB">
              <w:rPr>
                <w:sz w:val="20"/>
                <w:szCs w:val="20"/>
                <w:lang w:val="en-AU"/>
              </w:rPr>
              <w:t>cl. 5.5</w:t>
            </w:r>
          </w:p>
        </w:tc>
        <w:tc>
          <w:tcPr>
            <w:tcW w:w="5103" w:type="dxa"/>
          </w:tcPr>
          <w:p w14:paraId="60C842CF" w14:textId="77777777" w:rsidR="002F4484" w:rsidRPr="004405DB" w:rsidRDefault="002F4484" w:rsidP="001141F9">
            <w:pPr>
              <w:rPr>
                <w:b/>
                <w:sz w:val="20"/>
                <w:szCs w:val="20"/>
                <w:lang w:val="en-AU"/>
              </w:rPr>
            </w:pPr>
            <w:r w:rsidRPr="004405DB">
              <w:rPr>
                <w:b/>
                <w:sz w:val="20"/>
                <w:szCs w:val="20"/>
                <w:lang w:val="en-AU"/>
              </w:rPr>
              <w:t xml:space="preserve">Retailer to receive Unplanned Service Interruption calls. </w:t>
            </w:r>
            <w:r w:rsidRPr="004405DB">
              <w:rPr>
                <w:sz w:val="20"/>
                <w:szCs w:val="20"/>
                <w:lang w:val="en-AU"/>
              </w:rPr>
              <w:t xml:space="preserve">Under this variation, if the Distributor provides to the Retailer 60 Working Days’ written notice that the Distributor is responsible for receiving and managing communication </w:t>
            </w:r>
            <w:r w:rsidRPr="004405DB">
              <w:rPr>
                <w:sz w:val="20"/>
                <w:szCs w:val="20"/>
                <w:u w:val="single"/>
                <w:lang w:val="en-AU"/>
              </w:rPr>
              <w:t>with any or all</w:t>
            </w:r>
            <w:r w:rsidRPr="004405DB">
              <w:rPr>
                <w:sz w:val="20"/>
                <w:szCs w:val="20"/>
                <w:lang w:val="en-AU"/>
              </w:rPr>
              <w:t xml:space="preserve"> Consumers in relation to any or all Unplanned Service Interruptions. In this case the Retailer shall ensure that references to Vector’s phone number and website (website reference is effective from 1 June 2014) are included on Tax Invoices to Consumers. </w:t>
            </w:r>
          </w:p>
        </w:tc>
        <w:tc>
          <w:tcPr>
            <w:tcW w:w="992" w:type="dxa"/>
          </w:tcPr>
          <w:p w14:paraId="7DB7DB35" w14:textId="77777777" w:rsidR="002F4484" w:rsidRPr="004405DB" w:rsidRDefault="002F4484" w:rsidP="00E90228">
            <w:pPr>
              <w:jc w:val="center"/>
              <w:rPr>
                <w:sz w:val="20"/>
                <w:szCs w:val="20"/>
                <w:lang w:val="en-AU"/>
              </w:rPr>
            </w:pPr>
            <w:r w:rsidRPr="004405DB">
              <w:rPr>
                <w:sz w:val="20"/>
                <w:szCs w:val="20"/>
                <w:lang w:val="en-AU"/>
              </w:rPr>
              <w:t>Yes</w:t>
            </w:r>
            <w:r w:rsidR="007579D1">
              <w:rPr>
                <w:sz w:val="20"/>
                <w:szCs w:val="20"/>
                <w:lang w:val="en-AU"/>
              </w:rPr>
              <w:t xml:space="preserve"> - positive</w:t>
            </w:r>
          </w:p>
        </w:tc>
        <w:tc>
          <w:tcPr>
            <w:tcW w:w="1134" w:type="dxa"/>
          </w:tcPr>
          <w:p w14:paraId="1161828F" w14:textId="77777777" w:rsidR="002F4484" w:rsidRPr="004405DB" w:rsidRDefault="002F4484" w:rsidP="001141F9">
            <w:pPr>
              <w:jc w:val="center"/>
              <w:rPr>
                <w:sz w:val="20"/>
                <w:szCs w:val="20"/>
                <w:lang w:val="en-AU"/>
              </w:rPr>
            </w:pPr>
          </w:p>
        </w:tc>
        <w:tc>
          <w:tcPr>
            <w:tcW w:w="992" w:type="dxa"/>
          </w:tcPr>
          <w:p w14:paraId="64DA56A1" w14:textId="77777777" w:rsidR="002F4484" w:rsidRPr="004405DB" w:rsidRDefault="002F4484" w:rsidP="001141F9">
            <w:pPr>
              <w:jc w:val="center"/>
              <w:rPr>
                <w:sz w:val="20"/>
                <w:szCs w:val="20"/>
                <w:lang w:val="en-AU"/>
              </w:rPr>
            </w:pPr>
          </w:p>
        </w:tc>
        <w:tc>
          <w:tcPr>
            <w:tcW w:w="993" w:type="dxa"/>
          </w:tcPr>
          <w:p w14:paraId="273A3E8C" w14:textId="77777777" w:rsidR="002F4484" w:rsidRPr="004405DB" w:rsidRDefault="002F4484" w:rsidP="001141F9">
            <w:pPr>
              <w:jc w:val="center"/>
              <w:rPr>
                <w:sz w:val="20"/>
                <w:szCs w:val="20"/>
                <w:lang w:val="en-AU"/>
              </w:rPr>
            </w:pPr>
            <w:r w:rsidRPr="004405DB">
              <w:rPr>
                <w:sz w:val="20"/>
                <w:szCs w:val="20"/>
                <w:lang w:val="en-AU"/>
              </w:rPr>
              <w:t>●</w:t>
            </w:r>
          </w:p>
        </w:tc>
        <w:tc>
          <w:tcPr>
            <w:tcW w:w="2914" w:type="dxa"/>
          </w:tcPr>
          <w:p w14:paraId="007E5575" w14:textId="77777777" w:rsidR="002F4484" w:rsidRPr="004405DB" w:rsidRDefault="002F4484" w:rsidP="00415569">
            <w:pPr>
              <w:rPr>
                <w:sz w:val="20"/>
                <w:szCs w:val="20"/>
                <w:lang w:val="en-AU"/>
              </w:rPr>
            </w:pPr>
            <w:r w:rsidRPr="004405DB">
              <w:rPr>
                <w:sz w:val="20"/>
                <w:szCs w:val="20"/>
                <w:lang w:val="en-AU"/>
              </w:rPr>
              <w:t>This provision is related to clause 2</w:t>
            </w:r>
            <w:r w:rsidR="00DF79F5">
              <w:rPr>
                <w:sz w:val="20"/>
                <w:szCs w:val="20"/>
                <w:lang w:val="en-AU"/>
              </w:rPr>
              <w:t>.</w:t>
            </w:r>
            <w:r w:rsidRPr="004405DB">
              <w:rPr>
                <w:sz w:val="20"/>
                <w:szCs w:val="20"/>
                <w:lang w:val="en-AU"/>
              </w:rPr>
              <w:t xml:space="preserve">2(d). As discussed above, the Retailer will need processes to comply with this provision. This may result in some cost to the Retailer. Any such cost is likely to be outweighed by the benefits of not having to incur costs for managing Unplanned </w:t>
            </w:r>
            <w:r w:rsidR="00CD0E47">
              <w:rPr>
                <w:sz w:val="20"/>
                <w:szCs w:val="20"/>
                <w:lang w:val="en-AU"/>
              </w:rPr>
              <w:t xml:space="preserve">Service </w:t>
            </w:r>
            <w:r w:rsidRPr="004405DB">
              <w:rPr>
                <w:sz w:val="20"/>
                <w:szCs w:val="20"/>
                <w:lang w:val="en-AU"/>
              </w:rPr>
              <w:t xml:space="preserve">Interruptions.   This variation is likely to be helpful to smaller retailers. </w:t>
            </w:r>
          </w:p>
          <w:p w14:paraId="09A11FC1" w14:textId="77777777" w:rsidR="002F4484" w:rsidRPr="004405DB" w:rsidRDefault="002F4484" w:rsidP="00415569">
            <w:pPr>
              <w:rPr>
                <w:sz w:val="20"/>
                <w:szCs w:val="20"/>
                <w:lang w:val="en-AU"/>
              </w:rPr>
            </w:pPr>
            <w:r w:rsidRPr="004405DB">
              <w:rPr>
                <w:sz w:val="20"/>
                <w:szCs w:val="20"/>
                <w:lang w:val="en-AU"/>
              </w:rPr>
              <w:t xml:space="preserve">On balance this variation probably reduces costs to the Retailer and at the same time promotes more efficient operation in the market.  </w:t>
            </w:r>
          </w:p>
          <w:p w14:paraId="054BF613" w14:textId="77777777" w:rsidR="002F4484" w:rsidRPr="004405DB" w:rsidRDefault="002F4484" w:rsidP="00415569">
            <w:pPr>
              <w:rPr>
                <w:sz w:val="20"/>
                <w:szCs w:val="20"/>
                <w:lang w:val="en-AU"/>
              </w:rPr>
            </w:pPr>
            <w:r w:rsidRPr="004405DB">
              <w:rPr>
                <w:sz w:val="20"/>
                <w:szCs w:val="20"/>
                <w:lang w:val="en-AU"/>
              </w:rPr>
              <w:t xml:space="preserve">Amendments to Tax Invoices sent to Consumers by the Retailer will impose a one off cost to the Retailer.  </w:t>
            </w:r>
          </w:p>
        </w:tc>
      </w:tr>
      <w:tr w:rsidR="00F867DE" w:rsidRPr="004405DB" w14:paraId="3C984002" w14:textId="77777777" w:rsidTr="001141F9">
        <w:trPr>
          <w:jc w:val="center"/>
        </w:trPr>
        <w:tc>
          <w:tcPr>
            <w:tcW w:w="959" w:type="dxa"/>
          </w:tcPr>
          <w:p w14:paraId="0798B828" w14:textId="77777777" w:rsidR="00F867DE" w:rsidRPr="004405DB" w:rsidRDefault="00F867DE" w:rsidP="001141F9">
            <w:pPr>
              <w:rPr>
                <w:sz w:val="20"/>
                <w:szCs w:val="20"/>
                <w:lang w:val="en-AU"/>
              </w:rPr>
            </w:pPr>
            <w:r w:rsidRPr="004405DB">
              <w:rPr>
                <w:sz w:val="20"/>
                <w:szCs w:val="20"/>
                <w:lang w:val="en-AU"/>
              </w:rPr>
              <w:t>cl. 5.10</w:t>
            </w:r>
          </w:p>
        </w:tc>
        <w:tc>
          <w:tcPr>
            <w:tcW w:w="5103" w:type="dxa"/>
          </w:tcPr>
          <w:p w14:paraId="08DD9387" w14:textId="77777777" w:rsidR="00F867DE" w:rsidRPr="004405DB" w:rsidRDefault="00F867DE" w:rsidP="001141F9">
            <w:pPr>
              <w:rPr>
                <w:b/>
                <w:sz w:val="20"/>
                <w:szCs w:val="20"/>
                <w:lang w:val="en-AU"/>
              </w:rPr>
            </w:pPr>
            <w:r w:rsidRPr="004405DB">
              <w:rPr>
                <w:b/>
                <w:sz w:val="20"/>
                <w:szCs w:val="20"/>
                <w:lang w:val="en-AU"/>
              </w:rPr>
              <w:t xml:space="preserve">Planned Service Interruptions – Costs of communication. </w:t>
            </w:r>
            <w:r w:rsidRPr="004405DB">
              <w:rPr>
                <w:sz w:val="20"/>
                <w:szCs w:val="20"/>
                <w:lang w:val="en-AU"/>
              </w:rPr>
              <w:t xml:space="preserve">Under the </w:t>
            </w:r>
            <w:proofErr w:type="spellStart"/>
            <w:r w:rsidRPr="004405DB">
              <w:rPr>
                <w:sz w:val="20"/>
                <w:szCs w:val="20"/>
                <w:lang w:val="en-AU"/>
              </w:rPr>
              <w:t>MUoSA</w:t>
            </w:r>
            <w:proofErr w:type="spellEnd"/>
            <w:r w:rsidRPr="004405DB">
              <w:rPr>
                <w:sz w:val="20"/>
                <w:szCs w:val="20"/>
                <w:lang w:val="en-AU"/>
              </w:rPr>
              <w:t>, if the Distributor asks the Retailer to notify Consumers in accordance with schedule 5, the Distributor will meet the reasonable costs incurred by the Retailer in complying with such requests, unless agreed otherwise in writing.</w:t>
            </w:r>
          </w:p>
          <w:p w14:paraId="37714FFA" w14:textId="77777777" w:rsidR="00F867DE" w:rsidRPr="004405DB" w:rsidRDefault="00F867DE" w:rsidP="00CD0E47">
            <w:pPr>
              <w:rPr>
                <w:sz w:val="20"/>
                <w:szCs w:val="20"/>
                <w:lang w:val="en-AU"/>
              </w:rPr>
            </w:pPr>
            <w:r w:rsidRPr="004405DB">
              <w:rPr>
                <w:sz w:val="20"/>
                <w:szCs w:val="20"/>
                <w:lang w:val="en-AU"/>
              </w:rPr>
              <w:t xml:space="preserve">Under the </w:t>
            </w:r>
            <w:proofErr w:type="spellStart"/>
            <w:r w:rsidR="00CD0E47">
              <w:rPr>
                <w:sz w:val="20"/>
                <w:szCs w:val="20"/>
                <w:lang w:val="en-AU"/>
              </w:rPr>
              <w:t>VUoSA</w:t>
            </w:r>
            <w:proofErr w:type="spellEnd"/>
            <w:r w:rsidRPr="004405DB">
              <w:rPr>
                <w:sz w:val="20"/>
                <w:szCs w:val="20"/>
                <w:lang w:val="en-AU"/>
              </w:rPr>
              <w:t xml:space="preserve">, if the Distributor asks the Retailer to notify Consumers of a Planned Service Interruption in accordance with schedule 5, the Retailer will comply with </w:t>
            </w:r>
            <w:r w:rsidRPr="004405DB">
              <w:rPr>
                <w:sz w:val="20"/>
                <w:szCs w:val="20"/>
                <w:u w:val="single"/>
                <w:lang w:val="en-AU"/>
              </w:rPr>
              <w:t>such requests at its own cost, except w</w:t>
            </w:r>
            <w:r w:rsidRPr="004405DB">
              <w:rPr>
                <w:sz w:val="20"/>
                <w:szCs w:val="20"/>
                <w:lang w:val="en-AU"/>
              </w:rPr>
              <w:t>here re-notification of the Planned Service Interruption to Consumers is required solely due to the act or omission of the Distributor or its contractors.  (emphasis added).</w:t>
            </w:r>
          </w:p>
        </w:tc>
        <w:tc>
          <w:tcPr>
            <w:tcW w:w="992" w:type="dxa"/>
          </w:tcPr>
          <w:p w14:paraId="1115EA90" w14:textId="77777777" w:rsidR="00F867DE" w:rsidRPr="004405DB" w:rsidRDefault="00F867DE" w:rsidP="000D049E">
            <w:pPr>
              <w:jc w:val="center"/>
              <w:rPr>
                <w:sz w:val="20"/>
                <w:szCs w:val="20"/>
                <w:lang w:val="en-AU"/>
              </w:rPr>
            </w:pPr>
            <w:r w:rsidRPr="004405DB">
              <w:rPr>
                <w:sz w:val="20"/>
                <w:szCs w:val="20"/>
                <w:lang w:val="en-AU"/>
              </w:rPr>
              <w:t xml:space="preserve">Yes </w:t>
            </w:r>
          </w:p>
        </w:tc>
        <w:tc>
          <w:tcPr>
            <w:tcW w:w="1134" w:type="dxa"/>
          </w:tcPr>
          <w:p w14:paraId="10D44765" w14:textId="77777777" w:rsidR="00F867DE" w:rsidRPr="004405DB" w:rsidRDefault="00F867DE" w:rsidP="001141F9">
            <w:pPr>
              <w:jc w:val="center"/>
              <w:rPr>
                <w:sz w:val="20"/>
                <w:szCs w:val="20"/>
                <w:lang w:val="en-AU"/>
              </w:rPr>
            </w:pPr>
            <w:r w:rsidRPr="004405DB">
              <w:rPr>
                <w:sz w:val="20"/>
                <w:szCs w:val="20"/>
                <w:lang w:val="en-AU"/>
              </w:rPr>
              <w:t>●</w:t>
            </w:r>
          </w:p>
        </w:tc>
        <w:tc>
          <w:tcPr>
            <w:tcW w:w="992" w:type="dxa"/>
          </w:tcPr>
          <w:p w14:paraId="3AC3A032" w14:textId="77777777" w:rsidR="00F867DE" w:rsidRPr="004405DB" w:rsidRDefault="00F867DE" w:rsidP="001141F9">
            <w:pPr>
              <w:jc w:val="center"/>
              <w:rPr>
                <w:sz w:val="20"/>
                <w:szCs w:val="20"/>
                <w:lang w:val="en-AU"/>
              </w:rPr>
            </w:pPr>
          </w:p>
        </w:tc>
        <w:tc>
          <w:tcPr>
            <w:tcW w:w="993" w:type="dxa"/>
          </w:tcPr>
          <w:p w14:paraId="7DE561F9" w14:textId="77777777" w:rsidR="00F867DE" w:rsidRPr="004405DB" w:rsidRDefault="00F867DE" w:rsidP="001141F9">
            <w:pPr>
              <w:jc w:val="center"/>
              <w:rPr>
                <w:sz w:val="20"/>
                <w:szCs w:val="20"/>
                <w:lang w:val="en-AU"/>
              </w:rPr>
            </w:pPr>
            <w:r w:rsidRPr="004405DB">
              <w:rPr>
                <w:sz w:val="20"/>
                <w:szCs w:val="20"/>
                <w:lang w:val="en-AU"/>
              </w:rPr>
              <w:t>●</w:t>
            </w:r>
          </w:p>
        </w:tc>
        <w:tc>
          <w:tcPr>
            <w:tcW w:w="2914" w:type="dxa"/>
          </w:tcPr>
          <w:p w14:paraId="63EC760E" w14:textId="77777777" w:rsidR="00F867DE" w:rsidRPr="004405DB" w:rsidRDefault="00F867DE" w:rsidP="001141F9">
            <w:pPr>
              <w:rPr>
                <w:sz w:val="20"/>
                <w:szCs w:val="20"/>
                <w:lang w:val="en-AU"/>
              </w:rPr>
            </w:pPr>
            <w:r w:rsidRPr="004405DB">
              <w:rPr>
                <w:sz w:val="20"/>
                <w:szCs w:val="20"/>
                <w:lang w:val="en-AU"/>
              </w:rPr>
              <w:t xml:space="preserve">The variation reallocates costs of the first communication notice for Planned Service Interruptions to the Retailer. The Distributor will cover the cost of subsequent communications. </w:t>
            </w:r>
          </w:p>
          <w:p w14:paraId="0179E6CF" w14:textId="77777777" w:rsidR="00F867DE" w:rsidRPr="004405DB" w:rsidRDefault="00F867DE" w:rsidP="006730CE">
            <w:pPr>
              <w:rPr>
                <w:sz w:val="20"/>
                <w:szCs w:val="20"/>
                <w:lang w:val="en-AU"/>
              </w:rPr>
            </w:pPr>
            <w:r w:rsidRPr="004405DB">
              <w:rPr>
                <w:sz w:val="20"/>
                <w:szCs w:val="20"/>
                <w:lang w:val="en-AU"/>
              </w:rPr>
              <w:t xml:space="preserve">This variation is likely to increase costs to the Retailer relative to requirements under the </w:t>
            </w:r>
            <w:proofErr w:type="spellStart"/>
            <w:r w:rsidRPr="004405DB">
              <w:rPr>
                <w:sz w:val="20"/>
                <w:szCs w:val="20"/>
                <w:lang w:val="en-AU"/>
              </w:rPr>
              <w:t>MUoSA</w:t>
            </w:r>
            <w:proofErr w:type="spellEnd"/>
            <w:r w:rsidRPr="004405DB">
              <w:rPr>
                <w:sz w:val="20"/>
                <w:szCs w:val="20"/>
                <w:lang w:val="en-AU"/>
              </w:rPr>
              <w:t xml:space="preserve">. </w:t>
            </w:r>
            <w:r w:rsidR="00884508">
              <w:rPr>
                <w:sz w:val="20"/>
                <w:szCs w:val="20"/>
                <w:lang w:val="en-AU"/>
              </w:rPr>
              <w:t xml:space="preserve">We do not have a sense of the materiality of these costs. </w:t>
            </w:r>
          </w:p>
        </w:tc>
      </w:tr>
      <w:tr w:rsidR="00F867DE" w:rsidRPr="004405DB" w14:paraId="2392D213" w14:textId="77777777" w:rsidTr="001141F9">
        <w:trPr>
          <w:jc w:val="center"/>
        </w:trPr>
        <w:tc>
          <w:tcPr>
            <w:tcW w:w="959" w:type="dxa"/>
          </w:tcPr>
          <w:p w14:paraId="37DC5808" w14:textId="77777777" w:rsidR="00F867DE" w:rsidRPr="004405DB" w:rsidRDefault="00F867DE" w:rsidP="001141F9">
            <w:pPr>
              <w:rPr>
                <w:sz w:val="20"/>
                <w:szCs w:val="20"/>
                <w:lang w:val="en-AU"/>
              </w:rPr>
            </w:pPr>
            <w:r>
              <w:rPr>
                <w:sz w:val="20"/>
                <w:szCs w:val="20"/>
                <w:lang w:val="en-AU"/>
              </w:rPr>
              <w:t>cl. 5.12</w:t>
            </w:r>
          </w:p>
        </w:tc>
        <w:tc>
          <w:tcPr>
            <w:tcW w:w="5103" w:type="dxa"/>
          </w:tcPr>
          <w:p w14:paraId="1B29FEE7" w14:textId="77777777" w:rsidR="003E7BD0" w:rsidRDefault="003E7BD0" w:rsidP="001141F9">
            <w:pPr>
              <w:rPr>
                <w:sz w:val="20"/>
                <w:szCs w:val="20"/>
                <w:lang w:val="en-AU"/>
              </w:rPr>
            </w:pPr>
            <w:r w:rsidRPr="003E7BD0">
              <w:rPr>
                <w:b/>
                <w:sz w:val="20"/>
                <w:szCs w:val="20"/>
                <w:lang w:val="en-AU"/>
              </w:rPr>
              <w:t xml:space="preserve">Retailer's remedy: </w:t>
            </w:r>
            <w:r w:rsidRPr="003E7BD0">
              <w:rPr>
                <w:sz w:val="20"/>
                <w:szCs w:val="20"/>
                <w:lang w:val="en-AU"/>
              </w:rPr>
              <w:t>Except as provided in clause 11.17</w:t>
            </w:r>
            <w:r>
              <w:rPr>
                <w:sz w:val="20"/>
                <w:szCs w:val="20"/>
                <w:lang w:val="en-AU"/>
              </w:rPr>
              <w:t xml:space="preserve"> (Refund of Charges)</w:t>
            </w:r>
            <w:r w:rsidRPr="003E7BD0">
              <w:rPr>
                <w:sz w:val="20"/>
                <w:szCs w:val="20"/>
                <w:lang w:val="en-AU"/>
              </w:rPr>
              <w:t>, the Retailer’s only remedy if the Distributor fails to meet the timeframes in clause 5.11</w:t>
            </w:r>
            <w:r>
              <w:rPr>
                <w:sz w:val="20"/>
                <w:szCs w:val="20"/>
                <w:lang w:val="en-AU"/>
              </w:rPr>
              <w:t xml:space="preserve"> (</w:t>
            </w:r>
            <w:r w:rsidRPr="003E7BD0">
              <w:rPr>
                <w:sz w:val="20"/>
                <w:szCs w:val="20"/>
              </w:rPr>
              <w:t>Distributor to restore Distribution Services as soon as practicable</w:t>
            </w:r>
            <w:r>
              <w:rPr>
                <w:b/>
                <w:sz w:val="20"/>
                <w:szCs w:val="20"/>
              </w:rPr>
              <w:t xml:space="preserve">) </w:t>
            </w:r>
            <w:r w:rsidRPr="003E7BD0">
              <w:rPr>
                <w:sz w:val="20"/>
                <w:szCs w:val="20"/>
                <w:lang w:val="en-AU"/>
              </w:rPr>
              <w:t xml:space="preserve">is recovery of a Service Guarantee in accordance with schedule 1, if applicable.  </w:t>
            </w:r>
          </w:p>
          <w:p w14:paraId="3524AF26" w14:textId="77777777" w:rsidR="00F867DE" w:rsidRPr="004405DB" w:rsidRDefault="003E7BD0" w:rsidP="001141F9">
            <w:pPr>
              <w:rPr>
                <w:b/>
                <w:sz w:val="20"/>
                <w:szCs w:val="20"/>
                <w:lang w:val="en-AU"/>
              </w:rPr>
            </w:pPr>
            <w:r>
              <w:rPr>
                <w:sz w:val="20"/>
                <w:szCs w:val="20"/>
                <w:lang w:val="en-AU"/>
              </w:rPr>
              <w:t xml:space="preserve">The </w:t>
            </w:r>
            <w:proofErr w:type="spellStart"/>
            <w:r>
              <w:rPr>
                <w:sz w:val="20"/>
                <w:szCs w:val="20"/>
                <w:lang w:val="en-AU"/>
              </w:rPr>
              <w:t>VUoSA</w:t>
            </w:r>
            <w:proofErr w:type="spellEnd"/>
            <w:r>
              <w:rPr>
                <w:sz w:val="20"/>
                <w:szCs w:val="20"/>
                <w:lang w:val="en-AU"/>
              </w:rPr>
              <w:t xml:space="preserve"> includes the provision that n</w:t>
            </w:r>
            <w:r w:rsidRPr="003E7BD0">
              <w:rPr>
                <w:sz w:val="20"/>
                <w:szCs w:val="20"/>
                <w:lang w:val="en-AU"/>
              </w:rPr>
              <w:t xml:space="preserve">othing in this clause 5.12 shall limit the obligations of the Distributor or any right or remedy available to </w:t>
            </w:r>
            <w:r w:rsidR="0005415A">
              <w:rPr>
                <w:sz w:val="20"/>
                <w:szCs w:val="20"/>
                <w:lang w:val="en-AU"/>
              </w:rPr>
              <w:t xml:space="preserve">the Retailer, under clause 26.10 (Distributor indemnity). </w:t>
            </w:r>
          </w:p>
        </w:tc>
        <w:tc>
          <w:tcPr>
            <w:tcW w:w="992" w:type="dxa"/>
          </w:tcPr>
          <w:p w14:paraId="5B60065E" w14:textId="77777777" w:rsidR="00F867DE" w:rsidRPr="004405DB" w:rsidRDefault="003E7BD0" w:rsidP="001141F9">
            <w:pPr>
              <w:jc w:val="center"/>
              <w:rPr>
                <w:sz w:val="20"/>
                <w:szCs w:val="20"/>
                <w:lang w:val="en-AU"/>
              </w:rPr>
            </w:pPr>
            <w:r>
              <w:rPr>
                <w:sz w:val="20"/>
                <w:szCs w:val="20"/>
                <w:lang w:val="en-AU"/>
              </w:rPr>
              <w:t>No</w:t>
            </w:r>
          </w:p>
        </w:tc>
        <w:tc>
          <w:tcPr>
            <w:tcW w:w="1134" w:type="dxa"/>
          </w:tcPr>
          <w:p w14:paraId="0DE11B85" w14:textId="77777777" w:rsidR="00F867DE" w:rsidRPr="004405DB" w:rsidRDefault="00F867DE" w:rsidP="001141F9">
            <w:pPr>
              <w:jc w:val="center"/>
              <w:rPr>
                <w:sz w:val="20"/>
                <w:szCs w:val="20"/>
                <w:lang w:val="en-AU"/>
              </w:rPr>
            </w:pPr>
          </w:p>
        </w:tc>
        <w:tc>
          <w:tcPr>
            <w:tcW w:w="992" w:type="dxa"/>
          </w:tcPr>
          <w:p w14:paraId="0FE968DA" w14:textId="77777777" w:rsidR="00F867DE" w:rsidRPr="004405DB" w:rsidRDefault="00F867DE" w:rsidP="001141F9">
            <w:pPr>
              <w:jc w:val="center"/>
              <w:rPr>
                <w:sz w:val="20"/>
                <w:szCs w:val="20"/>
                <w:lang w:val="en-AU"/>
              </w:rPr>
            </w:pPr>
          </w:p>
        </w:tc>
        <w:tc>
          <w:tcPr>
            <w:tcW w:w="993" w:type="dxa"/>
          </w:tcPr>
          <w:p w14:paraId="08683B21" w14:textId="77777777" w:rsidR="00F867DE" w:rsidRPr="004405DB" w:rsidRDefault="003E7BD0" w:rsidP="001141F9">
            <w:pPr>
              <w:jc w:val="center"/>
              <w:rPr>
                <w:sz w:val="20"/>
                <w:szCs w:val="20"/>
                <w:lang w:val="en-AU"/>
              </w:rPr>
            </w:pPr>
            <w:r>
              <w:rPr>
                <w:sz w:val="20"/>
                <w:szCs w:val="20"/>
                <w:lang w:val="en-AU"/>
              </w:rPr>
              <w:t>●</w:t>
            </w:r>
          </w:p>
        </w:tc>
        <w:tc>
          <w:tcPr>
            <w:tcW w:w="2914" w:type="dxa"/>
          </w:tcPr>
          <w:p w14:paraId="21B122DA" w14:textId="4A09870A" w:rsidR="00F867DE" w:rsidRPr="004405DB" w:rsidRDefault="0005415A" w:rsidP="00A64B34">
            <w:pPr>
              <w:rPr>
                <w:sz w:val="20"/>
                <w:szCs w:val="20"/>
                <w:lang w:val="en-AU"/>
              </w:rPr>
            </w:pPr>
            <w:r>
              <w:rPr>
                <w:sz w:val="20"/>
                <w:szCs w:val="20"/>
                <w:lang w:val="en-AU"/>
              </w:rPr>
              <w:t xml:space="preserve">Minor variation clarifying the right of the Retailer under </w:t>
            </w:r>
            <w:r w:rsidR="00A64B34">
              <w:rPr>
                <w:sz w:val="20"/>
                <w:szCs w:val="20"/>
                <w:lang w:val="en-AU"/>
              </w:rPr>
              <w:t>clause 26.10 (</w:t>
            </w:r>
            <w:r>
              <w:rPr>
                <w:sz w:val="20"/>
                <w:szCs w:val="20"/>
                <w:lang w:val="en-AU"/>
              </w:rPr>
              <w:t xml:space="preserve">Distributor </w:t>
            </w:r>
            <w:r w:rsidR="00A64B34">
              <w:rPr>
                <w:sz w:val="20"/>
                <w:szCs w:val="20"/>
                <w:lang w:val="en-AU"/>
              </w:rPr>
              <w:t>i</w:t>
            </w:r>
            <w:r>
              <w:rPr>
                <w:sz w:val="20"/>
                <w:szCs w:val="20"/>
                <w:lang w:val="en-AU"/>
              </w:rPr>
              <w:t>ndemnity</w:t>
            </w:r>
            <w:r w:rsidR="00A64B34">
              <w:rPr>
                <w:sz w:val="20"/>
                <w:szCs w:val="20"/>
                <w:lang w:val="en-AU"/>
              </w:rPr>
              <w:t>)</w:t>
            </w:r>
            <w:r>
              <w:rPr>
                <w:sz w:val="20"/>
                <w:szCs w:val="20"/>
                <w:lang w:val="en-AU"/>
              </w:rPr>
              <w:t xml:space="preserve">. </w:t>
            </w:r>
          </w:p>
        </w:tc>
      </w:tr>
      <w:tr w:rsidR="00F867DE" w:rsidRPr="004405DB" w14:paraId="63E1765E" w14:textId="77777777" w:rsidTr="001141F9">
        <w:trPr>
          <w:jc w:val="center"/>
        </w:trPr>
        <w:tc>
          <w:tcPr>
            <w:tcW w:w="959" w:type="dxa"/>
          </w:tcPr>
          <w:p w14:paraId="5291E450" w14:textId="77777777" w:rsidR="008924FC" w:rsidRDefault="008924FC" w:rsidP="001141F9">
            <w:pPr>
              <w:rPr>
                <w:sz w:val="20"/>
                <w:szCs w:val="20"/>
                <w:lang w:val="en-AU"/>
              </w:rPr>
            </w:pPr>
          </w:p>
          <w:p w14:paraId="41F0C0DB" w14:textId="77777777" w:rsidR="00F867DE" w:rsidRPr="004405DB" w:rsidRDefault="00F867DE" w:rsidP="001141F9">
            <w:pPr>
              <w:rPr>
                <w:sz w:val="20"/>
                <w:szCs w:val="20"/>
                <w:lang w:val="en-AU"/>
              </w:rPr>
            </w:pPr>
          </w:p>
          <w:p w14:paraId="4C236BB2" w14:textId="77777777" w:rsidR="00F867DE" w:rsidRPr="004405DB" w:rsidRDefault="00F867DE" w:rsidP="001141F9">
            <w:pPr>
              <w:rPr>
                <w:sz w:val="20"/>
                <w:szCs w:val="20"/>
                <w:lang w:val="en-AU"/>
              </w:rPr>
            </w:pPr>
          </w:p>
          <w:p w14:paraId="05E77937" w14:textId="77777777" w:rsidR="00F867DE" w:rsidRPr="004405DB" w:rsidRDefault="00F867DE" w:rsidP="001141F9">
            <w:pPr>
              <w:rPr>
                <w:sz w:val="20"/>
                <w:szCs w:val="20"/>
                <w:lang w:val="en-AU"/>
              </w:rPr>
            </w:pPr>
          </w:p>
          <w:p w14:paraId="1C21D586" w14:textId="77777777" w:rsidR="00F867DE" w:rsidRPr="004405DB" w:rsidRDefault="00F867DE" w:rsidP="001141F9">
            <w:pPr>
              <w:rPr>
                <w:sz w:val="20"/>
                <w:szCs w:val="20"/>
                <w:lang w:val="en-AU"/>
              </w:rPr>
            </w:pPr>
          </w:p>
          <w:p w14:paraId="59094567" w14:textId="77777777" w:rsidR="00F867DE" w:rsidRPr="004405DB" w:rsidRDefault="00F867DE" w:rsidP="001141F9">
            <w:pPr>
              <w:rPr>
                <w:sz w:val="20"/>
                <w:szCs w:val="20"/>
                <w:lang w:val="en-AU"/>
              </w:rPr>
            </w:pPr>
          </w:p>
          <w:p w14:paraId="53B86472" w14:textId="77777777" w:rsidR="008924FC" w:rsidRDefault="008924FC" w:rsidP="001141F9">
            <w:pPr>
              <w:rPr>
                <w:sz w:val="20"/>
                <w:szCs w:val="20"/>
                <w:lang w:val="en-AU"/>
              </w:rPr>
            </w:pPr>
          </w:p>
          <w:p w14:paraId="63F2560F" w14:textId="77777777" w:rsidR="008924FC" w:rsidRDefault="008924FC" w:rsidP="001141F9">
            <w:pPr>
              <w:rPr>
                <w:sz w:val="20"/>
                <w:szCs w:val="20"/>
                <w:lang w:val="en-AU"/>
              </w:rPr>
            </w:pPr>
          </w:p>
          <w:p w14:paraId="62DC65D3" w14:textId="77777777" w:rsidR="00F867DE" w:rsidRPr="004405DB" w:rsidRDefault="00F867DE" w:rsidP="001141F9">
            <w:pPr>
              <w:rPr>
                <w:sz w:val="20"/>
                <w:szCs w:val="20"/>
                <w:lang w:val="en-AU"/>
              </w:rPr>
            </w:pPr>
            <w:proofErr w:type="spellStart"/>
            <w:r w:rsidRPr="004405DB">
              <w:rPr>
                <w:sz w:val="20"/>
                <w:szCs w:val="20"/>
                <w:lang w:val="en-AU"/>
              </w:rPr>
              <w:t>VUoSA</w:t>
            </w:r>
            <w:proofErr w:type="spellEnd"/>
            <w:r w:rsidRPr="004405DB">
              <w:rPr>
                <w:sz w:val="20"/>
                <w:szCs w:val="20"/>
                <w:lang w:val="en-AU"/>
              </w:rPr>
              <w:t xml:space="preserve"> clause 6. </w:t>
            </w:r>
          </w:p>
          <w:p w14:paraId="3C3B2A77" w14:textId="77777777" w:rsidR="00F867DE" w:rsidRPr="004405DB" w:rsidRDefault="00F867DE" w:rsidP="001141F9">
            <w:pPr>
              <w:rPr>
                <w:sz w:val="20"/>
                <w:szCs w:val="20"/>
                <w:lang w:val="en-AU"/>
              </w:rPr>
            </w:pPr>
            <w:r w:rsidRPr="004405DB">
              <w:rPr>
                <w:sz w:val="20"/>
                <w:szCs w:val="20"/>
                <w:lang w:val="en-AU"/>
              </w:rPr>
              <w:t>cl. 6.1</w:t>
            </w:r>
          </w:p>
        </w:tc>
        <w:tc>
          <w:tcPr>
            <w:tcW w:w="5103" w:type="dxa"/>
          </w:tcPr>
          <w:p w14:paraId="44D8F6C4" w14:textId="77777777" w:rsidR="00F867DE" w:rsidRPr="004405DB" w:rsidRDefault="00F867DE" w:rsidP="001141F9">
            <w:pPr>
              <w:rPr>
                <w:b/>
                <w:sz w:val="20"/>
                <w:szCs w:val="20"/>
                <w:lang w:val="en-AU"/>
              </w:rPr>
            </w:pPr>
            <w:r w:rsidRPr="004405DB">
              <w:rPr>
                <w:b/>
                <w:sz w:val="20"/>
                <w:szCs w:val="20"/>
                <w:lang w:val="en-AU"/>
              </w:rPr>
              <w:t xml:space="preserve">Load Management </w:t>
            </w:r>
          </w:p>
          <w:p w14:paraId="527F8762" w14:textId="77777777" w:rsidR="00F867DE" w:rsidRPr="004405DB" w:rsidRDefault="00F867DE" w:rsidP="001141F9">
            <w:pPr>
              <w:rPr>
                <w:sz w:val="20"/>
                <w:szCs w:val="20"/>
                <w:lang w:val="en-AU"/>
              </w:rPr>
            </w:pPr>
            <w:r w:rsidRPr="004405DB">
              <w:rPr>
                <w:b/>
                <w:sz w:val="20"/>
                <w:szCs w:val="20"/>
                <w:lang w:val="en-AU"/>
              </w:rPr>
              <w:t>Distributor may control load</w:t>
            </w:r>
            <w:r w:rsidRPr="004405DB">
              <w:rPr>
                <w:sz w:val="20"/>
                <w:szCs w:val="20"/>
                <w:lang w:val="en-AU"/>
              </w:rPr>
              <w:t xml:space="preserve">: Under the </w:t>
            </w:r>
            <w:proofErr w:type="spellStart"/>
            <w:r w:rsidRPr="004405DB">
              <w:rPr>
                <w:sz w:val="20"/>
                <w:szCs w:val="20"/>
                <w:lang w:val="en-AU"/>
              </w:rPr>
              <w:t>MUoSA</w:t>
            </w:r>
            <w:proofErr w:type="spellEnd"/>
            <w:r w:rsidRPr="004405DB">
              <w:rPr>
                <w:sz w:val="20"/>
                <w:szCs w:val="20"/>
                <w:lang w:val="en-AU"/>
              </w:rPr>
              <w:t xml:space="preserve">(clause 5),  (subject to clause 5.3), if the Distributor provides a Price Category or Tariff Option that provides a non-continuous level of service by allowing the Distributor to control part of, or all of, the Consumer’s load (a "Controlled Load Option"), </w:t>
            </w:r>
            <w:r w:rsidRPr="004405DB">
              <w:rPr>
                <w:sz w:val="20"/>
                <w:szCs w:val="20"/>
                <w:u w:val="single"/>
                <w:lang w:val="en-AU"/>
              </w:rPr>
              <w:t>and the Consumer elects to take up the Retailer’s corresponding price</w:t>
            </w:r>
            <w:r w:rsidRPr="004405DB">
              <w:rPr>
                <w:sz w:val="20"/>
                <w:szCs w:val="20"/>
                <w:lang w:val="en-AU"/>
              </w:rPr>
              <w:t xml:space="preserve"> option that incorporates the Controlled Load Option, the Distributor may control the relevant part of the Consumer’s load in accordance with this clause 6 and schedule 8 (emphasis added). </w:t>
            </w:r>
          </w:p>
          <w:p w14:paraId="01798DB4" w14:textId="77777777" w:rsidR="00F867DE" w:rsidRPr="004405DB" w:rsidRDefault="00F867DE" w:rsidP="001141F9">
            <w:pPr>
              <w:rPr>
                <w:sz w:val="20"/>
                <w:szCs w:val="20"/>
                <w:lang w:val="en-AU"/>
              </w:rPr>
            </w:pPr>
          </w:p>
          <w:p w14:paraId="2F3DD05D" w14:textId="77777777" w:rsidR="00E520E0" w:rsidRDefault="00F867DE" w:rsidP="00AE09A0">
            <w:pPr>
              <w:rPr>
                <w:sz w:val="20"/>
                <w:szCs w:val="20"/>
                <w:lang w:val="en-AU"/>
              </w:rPr>
            </w:pPr>
            <w:r w:rsidRPr="004405DB">
              <w:rPr>
                <w:b/>
                <w:sz w:val="20"/>
                <w:szCs w:val="20"/>
                <w:lang w:val="en-AU"/>
              </w:rPr>
              <w:t>Distributor may control load</w:t>
            </w:r>
            <w:r w:rsidRPr="004405DB">
              <w:rPr>
                <w:sz w:val="20"/>
                <w:szCs w:val="20"/>
                <w:lang w:val="en-AU"/>
              </w:rPr>
              <w:t xml:space="preserve">. Under the </w:t>
            </w:r>
            <w:proofErr w:type="spellStart"/>
            <w:r w:rsidRPr="004405DB">
              <w:rPr>
                <w:sz w:val="20"/>
                <w:szCs w:val="20"/>
                <w:lang w:val="en-AU"/>
              </w:rPr>
              <w:t>VUoSA</w:t>
            </w:r>
            <w:proofErr w:type="spellEnd"/>
            <w:r w:rsidRPr="004405DB">
              <w:rPr>
                <w:sz w:val="20"/>
                <w:szCs w:val="20"/>
                <w:lang w:val="en-AU"/>
              </w:rPr>
              <w:t>,</w:t>
            </w:r>
            <w:r w:rsidR="00E520E0">
              <w:rPr>
                <w:sz w:val="20"/>
                <w:szCs w:val="20"/>
                <w:lang w:val="en-AU"/>
              </w:rPr>
              <w:t xml:space="preserve"> the Distributor may control load</w:t>
            </w:r>
            <w:r w:rsidRPr="004405DB">
              <w:rPr>
                <w:sz w:val="20"/>
                <w:szCs w:val="20"/>
                <w:lang w:val="en-AU"/>
              </w:rPr>
              <w:t xml:space="preserve"> if </w:t>
            </w:r>
            <w:r w:rsidR="00E520E0">
              <w:rPr>
                <w:sz w:val="20"/>
                <w:szCs w:val="20"/>
                <w:lang w:val="en-AU"/>
              </w:rPr>
              <w:t xml:space="preserve">(a) </w:t>
            </w:r>
            <w:r w:rsidRPr="004405DB">
              <w:rPr>
                <w:sz w:val="20"/>
                <w:szCs w:val="20"/>
                <w:lang w:val="en-AU"/>
              </w:rPr>
              <w:t xml:space="preserve">the Distributor provides a Price Category or Tariff Option for a non-continuous level of service in respect of part of or all of the Consumer’s load (a "Controlled Load Option"), </w:t>
            </w:r>
            <w:r w:rsidRPr="004405DB">
              <w:rPr>
                <w:sz w:val="20"/>
                <w:szCs w:val="20"/>
                <w:u w:val="single"/>
                <w:lang w:val="en-AU"/>
              </w:rPr>
              <w:t>and charges the Retailer</w:t>
            </w:r>
            <w:r w:rsidRPr="004405DB">
              <w:rPr>
                <w:sz w:val="20"/>
                <w:szCs w:val="20"/>
                <w:lang w:val="en-AU"/>
              </w:rPr>
              <w:t xml:space="preserve"> on the basis of the Controlled Load Option with respect to the Consumer. (emphasis added). </w:t>
            </w:r>
            <w:r w:rsidR="00277708">
              <w:rPr>
                <w:sz w:val="20"/>
                <w:szCs w:val="20"/>
                <w:lang w:val="en-AU"/>
              </w:rPr>
              <w:t xml:space="preserve"> </w:t>
            </w:r>
            <w:r w:rsidR="00E520E0">
              <w:rPr>
                <w:sz w:val="20"/>
                <w:szCs w:val="20"/>
                <w:lang w:val="en-AU"/>
              </w:rPr>
              <w:t xml:space="preserve">and </w:t>
            </w:r>
          </w:p>
          <w:p w14:paraId="716F4C6F" w14:textId="77777777" w:rsidR="00F867DE" w:rsidRPr="004405DB" w:rsidRDefault="00E520E0" w:rsidP="00257EAA">
            <w:pPr>
              <w:rPr>
                <w:sz w:val="20"/>
                <w:szCs w:val="20"/>
                <w:lang w:val="en-AU"/>
              </w:rPr>
            </w:pPr>
            <w:r w:rsidRPr="00E520E0">
              <w:rPr>
                <w:sz w:val="20"/>
                <w:szCs w:val="20"/>
                <w:lang w:val="en-AU"/>
              </w:rPr>
              <w:t>(b)</w:t>
            </w:r>
            <w:r w:rsidRPr="00E520E0">
              <w:rPr>
                <w:sz w:val="20"/>
                <w:szCs w:val="20"/>
                <w:lang w:val="en-AU"/>
              </w:rPr>
              <w:tab/>
              <w:t>the Distributor provides any other service in respect of part of or all of the Consumer’s load advised by the Distributor to the Retailer from time to time (an “Other Load Control Option”) with respect to the Consumer (who elects to take up the Other Load Control Option)</w:t>
            </w:r>
            <w:r w:rsidR="007A649B">
              <w:rPr>
                <w:sz w:val="20"/>
                <w:szCs w:val="20"/>
                <w:lang w:val="en-AU"/>
              </w:rPr>
              <w:t>.</w:t>
            </w:r>
          </w:p>
        </w:tc>
        <w:tc>
          <w:tcPr>
            <w:tcW w:w="992" w:type="dxa"/>
          </w:tcPr>
          <w:p w14:paraId="55D4430F" w14:textId="77777777" w:rsidR="00F867DE" w:rsidRPr="004405DB" w:rsidRDefault="00F867DE" w:rsidP="001141F9">
            <w:pPr>
              <w:jc w:val="center"/>
              <w:rPr>
                <w:sz w:val="20"/>
                <w:szCs w:val="20"/>
                <w:lang w:val="en-AU"/>
              </w:rPr>
            </w:pPr>
          </w:p>
          <w:p w14:paraId="4B1D7AED" w14:textId="77777777" w:rsidR="00F867DE" w:rsidRPr="004405DB" w:rsidRDefault="00F867DE" w:rsidP="001141F9">
            <w:pPr>
              <w:jc w:val="center"/>
              <w:rPr>
                <w:sz w:val="20"/>
                <w:szCs w:val="20"/>
                <w:lang w:val="en-AU"/>
              </w:rPr>
            </w:pPr>
            <w:r w:rsidRPr="004405DB">
              <w:rPr>
                <w:sz w:val="20"/>
                <w:szCs w:val="20"/>
                <w:lang w:val="en-AU"/>
              </w:rPr>
              <w:t>No</w:t>
            </w:r>
          </w:p>
        </w:tc>
        <w:tc>
          <w:tcPr>
            <w:tcW w:w="1134" w:type="dxa"/>
          </w:tcPr>
          <w:p w14:paraId="4501C631" w14:textId="77777777" w:rsidR="00F867DE" w:rsidRPr="004405DB" w:rsidRDefault="00F867DE" w:rsidP="001141F9">
            <w:pPr>
              <w:jc w:val="center"/>
              <w:rPr>
                <w:sz w:val="20"/>
                <w:szCs w:val="20"/>
                <w:lang w:val="en-AU"/>
              </w:rPr>
            </w:pPr>
          </w:p>
          <w:p w14:paraId="701D1572" w14:textId="77777777" w:rsidR="00F867DE" w:rsidRPr="004405DB" w:rsidRDefault="00F867DE" w:rsidP="001141F9">
            <w:pPr>
              <w:jc w:val="center"/>
              <w:rPr>
                <w:sz w:val="20"/>
                <w:szCs w:val="20"/>
                <w:lang w:val="en-AU"/>
              </w:rPr>
            </w:pPr>
          </w:p>
        </w:tc>
        <w:tc>
          <w:tcPr>
            <w:tcW w:w="992" w:type="dxa"/>
          </w:tcPr>
          <w:p w14:paraId="26CCB9D7" w14:textId="77777777" w:rsidR="00F867DE" w:rsidRPr="004405DB" w:rsidRDefault="00F867DE" w:rsidP="001141F9">
            <w:pPr>
              <w:jc w:val="center"/>
              <w:rPr>
                <w:sz w:val="20"/>
                <w:szCs w:val="20"/>
                <w:lang w:val="en-AU"/>
              </w:rPr>
            </w:pPr>
          </w:p>
          <w:p w14:paraId="170237A9" w14:textId="77777777" w:rsidR="00F867DE" w:rsidRPr="004405DB" w:rsidRDefault="00937EB2" w:rsidP="001141F9">
            <w:pPr>
              <w:jc w:val="center"/>
              <w:rPr>
                <w:sz w:val="20"/>
                <w:szCs w:val="20"/>
                <w:lang w:val="en-AU"/>
              </w:rPr>
            </w:pPr>
            <w:r w:rsidRPr="00937EB2">
              <w:rPr>
                <w:sz w:val="20"/>
                <w:szCs w:val="20"/>
                <w:lang w:val="en-AU"/>
              </w:rPr>
              <w:t>●</w:t>
            </w:r>
          </w:p>
        </w:tc>
        <w:tc>
          <w:tcPr>
            <w:tcW w:w="993" w:type="dxa"/>
          </w:tcPr>
          <w:p w14:paraId="4B1E1DF8" w14:textId="77777777" w:rsidR="00F867DE" w:rsidRPr="004405DB" w:rsidRDefault="00F867DE" w:rsidP="001141F9">
            <w:pPr>
              <w:jc w:val="center"/>
              <w:rPr>
                <w:sz w:val="20"/>
                <w:szCs w:val="20"/>
                <w:lang w:val="en-AU"/>
              </w:rPr>
            </w:pPr>
          </w:p>
        </w:tc>
        <w:tc>
          <w:tcPr>
            <w:tcW w:w="2914" w:type="dxa"/>
          </w:tcPr>
          <w:p w14:paraId="5D70892F" w14:textId="77777777" w:rsidR="00F867DE" w:rsidRPr="004405DB" w:rsidRDefault="00F867DE" w:rsidP="001141F9">
            <w:pPr>
              <w:rPr>
                <w:sz w:val="20"/>
                <w:szCs w:val="20"/>
                <w:lang w:val="en-AU"/>
              </w:rPr>
            </w:pPr>
          </w:p>
          <w:p w14:paraId="414BC4F6" w14:textId="77777777" w:rsidR="00F867DE" w:rsidRPr="004405DB" w:rsidRDefault="00F867DE" w:rsidP="001141F9">
            <w:pPr>
              <w:rPr>
                <w:sz w:val="20"/>
                <w:szCs w:val="20"/>
                <w:lang w:val="en-AU"/>
              </w:rPr>
            </w:pPr>
            <w:r w:rsidRPr="004405DB">
              <w:rPr>
                <w:sz w:val="20"/>
                <w:szCs w:val="20"/>
                <w:lang w:val="en-AU"/>
              </w:rPr>
              <w:t xml:space="preserve">Under the </w:t>
            </w:r>
            <w:proofErr w:type="spellStart"/>
            <w:r w:rsidRPr="004405DB">
              <w:rPr>
                <w:sz w:val="20"/>
                <w:szCs w:val="20"/>
                <w:lang w:val="en-AU"/>
              </w:rPr>
              <w:t>MUoSA</w:t>
            </w:r>
            <w:proofErr w:type="spellEnd"/>
            <w:r w:rsidRPr="004405DB">
              <w:rPr>
                <w:sz w:val="20"/>
                <w:szCs w:val="20"/>
                <w:lang w:val="en-AU"/>
              </w:rPr>
              <w:t xml:space="preserve"> the Consumer elects to take up the Retailer’s corresponding price option that incorporates the Controlled Load Option.  Under the </w:t>
            </w:r>
            <w:proofErr w:type="spellStart"/>
            <w:r w:rsidRPr="004405DB">
              <w:rPr>
                <w:sz w:val="20"/>
                <w:szCs w:val="20"/>
                <w:lang w:val="en-AU"/>
              </w:rPr>
              <w:t>MUoSA</w:t>
            </w:r>
            <w:proofErr w:type="spellEnd"/>
            <w:r w:rsidRPr="004405DB">
              <w:rPr>
                <w:sz w:val="20"/>
                <w:szCs w:val="20"/>
                <w:lang w:val="en-AU"/>
              </w:rPr>
              <w:t xml:space="preserve"> arrangement it appears the Retailer can opt to take up the Controlled Load Option or not.  </w:t>
            </w:r>
          </w:p>
          <w:p w14:paraId="12CFF8FF" w14:textId="77777777" w:rsidR="00F867DE" w:rsidRPr="004405DB" w:rsidRDefault="00F867DE" w:rsidP="001141F9">
            <w:pPr>
              <w:rPr>
                <w:sz w:val="20"/>
                <w:szCs w:val="20"/>
                <w:lang w:val="en-AU"/>
              </w:rPr>
            </w:pPr>
            <w:r w:rsidRPr="004405DB">
              <w:rPr>
                <w:sz w:val="20"/>
                <w:szCs w:val="20"/>
                <w:lang w:val="en-AU"/>
              </w:rPr>
              <w:t xml:space="preserve">Under the </w:t>
            </w:r>
            <w:proofErr w:type="spellStart"/>
            <w:r w:rsidRPr="004405DB">
              <w:rPr>
                <w:sz w:val="20"/>
                <w:szCs w:val="20"/>
                <w:lang w:val="en-AU"/>
              </w:rPr>
              <w:t>VUoSA</w:t>
            </w:r>
            <w:proofErr w:type="spellEnd"/>
            <w:r w:rsidRPr="004405DB">
              <w:rPr>
                <w:sz w:val="20"/>
                <w:szCs w:val="20"/>
                <w:lang w:val="en-AU"/>
              </w:rPr>
              <w:t xml:space="preserve"> variation, it appears that the</w:t>
            </w:r>
            <w:r w:rsidR="007D3977">
              <w:rPr>
                <w:sz w:val="20"/>
                <w:szCs w:val="20"/>
                <w:lang w:val="en-AU"/>
              </w:rPr>
              <w:t xml:space="preserve"> Retailer</w:t>
            </w:r>
            <w:r w:rsidRPr="004405DB">
              <w:rPr>
                <w:sz w:val="20"/>
                <w:szCs w:val="20"/>
                <w:lang w:val="en-AU"/>
              </w:rPr>
              <w:t xml:space="preserve"> is required to do so.  </w:t>
            </w:r>
          </w:p>
          <w:p w14:paraId="4F900A21" w14:textId="77777777" w:rsidR="00F867DE" w:rsidRPr="004405DB" w:rsidRDefault="00F867DE" w:rsidP="00E520E0">
            <w:pPr>
              <w:rPr>
                <w:sz w:val="20"/>
                <w:szCs w:val="20"/>
                <w:lang w:val="en-AU"/>
              </w:rPr>
            </w:pPr>
            <w:r w:rsidRPr="004405DB">
              <w:rPr>
                <w:sz w:val="20"/>
                <w:szCs w:val="20"/>
                <w:lang w:val="en-AU"/>
              </w:rPr>
              <w:t xml:space="preserve">This variation ensures that any arrangement between a Distributor and a Consumer to control load will be adhered to by the Retailer.  </w:t>
            </w:r>
            <w:r w:rsidR="007A649B">
              <w:rPr>
                <w:sz w:val="20"/>
                <w:szCs w:val="20"/>
                <w:lang w:val="en-AU"/>
              </w:rPr>
              <w:t>It enhances the ability of the Distributor to provide load control services</w:t>
            </w:r>
            <w:r w:rsidR="00A64B34">
              <w:rPr>
                <w:sz w:val="20"/>
                <w:szCs w:val="20"/>
                <w:lang w:val="en-AU"/>
              </w:rPr>
              <w:t xml:space="preserve"> to Consumers</w:t>
            </w:r>
            <w:r w:rsidR="007A649B">
              <w:rPr>
                <w:sz w:val="20"/>
                <w:szCs w:val="20"/>
                <w:lang w:val="en-AU"/>
              </w:rPr>
              <w:t xml:space="preserve">.  </w:t>
            </w:r>
          </w:p>
        </w:tc>
      </w:tr>
      <w:tr w:rsidR="00F867DE" w:rsidRPr="004405DB" w14:paraId="1D996361" w14:textId="77777777" w:rsidTr="001141F9">
        <w:trPr>
          <w:jc w:val="center"/>
        </w:trPr>
        <w:tc>
          <w:tcPr>
            <w:tcW w:w="959" w:type="dxa"/>
          </w:tcPr>
          <w:p w14:paraId="5B86E0F1" w14:textId="77777777" w:rsidR="00F867DE" w:rsidRPr="004405DB" w:rsidRDefault="00F867DE" w:rsidP="001141F9">
            <w:pPr>
              <w:rPr>
                <w:sz w:val="20"/>
                <w:szCs w:val="20"/>
                <w:lang w:val="en-AU"/>
              </w:rPr>
            </w:pPr>
            <w:r w:rsidRPr="004405DB">
              <w:rPr>
                <w:sz w:val="20"/>
                <w:szCs w:val="20"/>
                <w:lang w:val="en-AU"/>
              </w:rPr>
              <w:t>cl. 6.2</w:t>
            </w:r>
          </w:p>
        </w:tc>
        <w:tc>
          <w:tcPr>
            <w:tcW w:w="5103" w:type="dxa"/>
          </w:tcPr>
          <w:p w14:paraId="607073DC" w14:textId="77777777" w:rsidR="00F867DE" w:rsidRPr="004405DB" w:rsidRDefault="00F867DE" w:rsidP="001141F9">
            <w:pPr>
              <w:rPr>
                <w:sz w:val="20"/>
                <w:szCs w:val="20"/>
                <w:lang w:val="en-AU"/>
              </w:rPr>
            </w:pPr>
            <w:r w:rsidRPr="004405DB">
              <w:rPr>
                <w:b/>
                <w:sz w:val="20"/>
                <w:szCs w:val="20"/>
                <w:lang w:val="en-AU"/>
              </w:rPr>
              <w:t>Retailer may control load</w:t>
            </w:r>
            <w:r w:rsidRPr="004405DB">
              <w:rPr>
                <w:sz w:val="20"/>
                <w:szCs w:val="20"/>
                <w:lang w:val="en-AU"/>
              </w:rPr>
              <w:t xml:space="preserve">.  Under the </w:t>
            </w:r>
            <w:proofErr w:type="spellStart"/>
            <w:r w:rsidRPr="004405DB">
              <w:rPr>
                <w:sz w:val="20"/>
                <w:szCs w:val="20"/>
                <w:lang w:val="en-AU"/>
              </w:rPr>
              <w:t>MUoSA</w:t>
            </w:r>
            <w:proofErr w:type="spellEnd"/>
            <w:r w:rsidRPr="004405DB">
              <w:rPr>
                <w:sz w:val="20"/>
                <w:szCs w:val="20"/>
                <w:lang w:val="en-AU"/>
              </w:rPr>
              <w:t>, (subject to clause 6.3), if the Retailer offers to a Consumer, and the Consumer elects to take up, a price option that provides a non-continuous level of service by allowing the Retailer to control part of or all of the Consumer's load, the Retailer may control the relevant part of the Consumer's load in accordance with this clause 6 and schedule 8.</w:t>
            </w:r>
            <w:r w:rsidR="0024760A">
              <w:rPr>
                <w:sz w:val="20"/>
                <w:szCs w:val="20"/>
                <w:lang w:val="en-AU"/>
              </w:rPr>
              <w:t>-</w:t>
            </w:r>
          </w:p>
          <w:p w14:paraId="5519B7DB" w14:textId="77777777" w:rsidR="00F867DE" w:rsidRPr="004405DB" w:rsidRDefault="00F867DE" w:rsidP="001141F9">
            <w:pPr>
              <w:rPr>
                <w:sz w:val="20"/>
                <w:szCs w:val="20"/>
                <w:lang w:val="en-AU"/>
              </w:rPr>
            </w:pPr>
            <w:r w:rsidRPr="004405DB">
              <w:rPr>
                <w:sz w:val="20"/>
                <w:szCs w:val="20"/>
                <w:lang w:val="en-AU"/>
              </w:rPr>
              <w:t xml:space="preserve">The </w:t>
            </w:r>
            <w:proofErr w:type="spellStart"/>
            <w:r w:rsidRPr="004405DB">
              <w:rPr>
                <w:sz w:val="20"/>
                <w:szCs w:val="20"/>
                <w:lang w:val="en-AU"/>
              </w:rPr>
              <w:t>VUoSA</w:t>
            </w:r>
            <w:proofErr w:type="spellEnd"/>
            <w:r w:rsidRPr="004405DB">
              <w:rPr>
                <w:sz w:val="20"/>
                <w:szCs w:val="20"/>
                <w:lang w:val="en-AU"/>
              </w:rPr>
              <w:t xml:space="preserve"> adds (to the above </w:t>
            </w:r>
            <w:proofErr w:type="spellStart"/>
            <w:r w:rsidRPr="004405DB">
              <w:rPr>
                <w:sz w:val="20"/>
                <w:szCs w:val="20"/>
                <w:lang w:val="en-AU"/>
              </w:rPr>
              <w:t>MUoSA</w:t>
            </w:r>
            <w:proofErr w:type="spellEnd"/>
            <w:r w:rsidRPr="004405DB">
              <w:rPr>
                <w:sz w:val="20"/>
                <w:szCs w:val="20"/>
                <w:lang w:val="en-AU"/>
              </w:rPr>
              <w:t xml:space="preserve"> clause), that prior to operating its Load Control System, the Retailer will enter into an agreement with the Distributor which sets out the </w:t>
            </w:r>
            <w:r w:rsidRPr="004405DB">
              <w:rPr>
                <w:sz w:val="20"/>
                <w:szCs w:val="20"/>
                <w:u w:val="single"/>
                <w:lang w:val="en-AU"/>
              </w:rPr>
              <w:t>protocols for the use of the load</w:t>
            </w:r>
            <w:r w:rsidRPr="004405DB">
              <w:rPr>
                <w:sz w:val="20"/>
                <w:szCs w:val="20"/>
                <w:lang w:val="en-AU"/>
              </w:rPr>
              <w:t xml:space="preserve">, including the co-ordination with the Distributor of the disconnection and reconnection of load, such protocols being intended to ensure that the security, safety and integrity of the Network is not adversely affected by such load control. The Distributor will consult with the Retailer for a reasonable period (which may be undertaken jointly with other retailers) in relation to such protocols, and the parties will act in good faith in negotiating and seeking to agree the same.  If the parties cannot agree such protocols within 40 Working Days, then either party may raise a Dispute to be determined in accordance with the Dispute resolution process in clause 25.  The Retailer shall ensure that such protocols are followed when operating its Load Control System.  Without limiting the foregoing, the Retailer will ensure that it does not operate its Load Control System in a manner that it knows will or may adversely affect the security, safety or integrity of the Network. </w:t>
            </w:r>
            <w:r w:rsidRPr="004405DB">
              <w:rPr>
                <w:sz w:val="20"/>
                <w:szCs w:val="20"/>
                <w:u w:val="single"/>
                <w:lang w:val="en-AU"/>
              </w:rPr>
              <w:t>(</w:t>
            </w:r>
            <w:r w:rsidRPr="004405DB">
              <w:rPr>
                <w:sz w:val="20"/>
                <w:szCs w:val="20"/>
                <w:lang w:val="en-AU"/>
              </w:rPr>
              <w:t>emphasis added).</w:t>
            </w:r>
          </w:p>
        </w:tc>
        <w:tc>
          <w:tcPr>
            <w:tcW w:w="992" w:type="dxa"/>
          </w:tcPr>
          <w:p w14:paraId="56AF2CD7" w14:textId="77777777" w:rsidR="00F867DE" w:rsidRPr="004405DB" w:rsidRDefault="00F867DE" w:rsidP="001141F9">
            <w:pPr>
              <w:jc w:val="center"/>
              <w:rPr>
                <w:sz w:val="20"/>
                <w:szCs w:val="20"/>
                <w:lang w:val="en-AU"/>
              </w:rPr>
            </w:pPr>
          </w:p>
          <w:p w14:paraId="19581D9B" w14:textId="77777777" w:rsidR="00F867DE" w:rsidRPr="004405DB" w:rsidRDefault="00F867DE" w:rsidP="00937EB2">
            <w:pPr>
              <w:jc w:val="center"/>
              <w:rPr>
                <w:sz w:val="20"/>
                <w:szCs w:val="20"/>
                <w:lang w:val="en-AU"/>
              </w:rPr>
            </w:pPr>
            <w:r w:rsidRPr="004405DB">
              <w:rPr>
                <w:sz w:val="20"/>
                <w:szCs w:val="20"/>
                <w:lang w:val="en-AU"/>
              </w:rPr>
              <w:t xml:space="preserve">Yes </w:t>
            </w:r>
          </w:p>
        </w:tc>
        <w:tc>
          <w:tcPr>
            <w:tcW w:w="1134" w:type="dxa"/>
          </w:tcPr>
          <w:p w14:paraId="6474938E" w14:textId="77777777" w:rsidR="00F867DE" w:rsidRPr="004405DB" w:rsidRDefault="00F867DE" w:rsidP="001141F9">
            <w:pPr>
              <w:jc w:val="center"/>
              <w:rPr>
                <w:sz w:val="20"/>
                <w:szCs w:val="20"/>
                <w:lang w:val="en-AU"/>
              </w:rPr>
            </w:pPr>
          </w:p>
        </w:tc>
        <w:tc>
          <w:tcPr>
            <w:tcW w:w="992" w:type="dxa"/>
          </w:tcPr>
          <w:p w14:paraId="674D9D07" w14:textId="77777777" w:rsidR="00F867DE" w:rsidRPr="004405DB" w:rsidRDefault="00F867DE" w:rsidP="001141F9">
            <w:pPr>
              <w:jc w:val="center"/>
              <w:rPr>
                <w:sz w:val="20"/>
                <w:szCs w:val="20"/>
                <w:lang w:val="en-AU"/>
              </w:rPr>
            </w:pPr>
          </w:p>
          <w:p w14:paraId="278E0BB5" w14:textId="77777777" w:rsidR="00F867DE" w:rsidRPr="004405DB" w:rsidRDefault="00F867DE" w:rsidP="001141F9">
            <w:pPr>
              <w:jc w:val="center"/>
              <w:rPr>
                <w:sz w:val="20"/>
                <w:szCs w:val="20"/>
                <w:lang w:val="en-AU"/>
              </w:rPr>
            </w:pPr>
            <w:r w:rsidRPr="004405DB">
              <w:rPr>
                <w:sz w:val="20"/>
                <w:szCs w:val="20"/>
                <w:lang w:val="en-AU"/>
              </w:rPr>
              <w:t>●</w:t>
            </w:r>
          </w:p>
        </w:tc>
        <w:tc>
          <w:tcPr>
            <w:tcW w:w="993" w:type="dxa"/>
          </w:tcPr>
          <w:p w14:paraId="0F63E364" w14:textId="77777777" w:rsidR="00F867DE" w:rsidRPr="004405DB" w:rsidRDefault="00F867DE" w:rsidP="001141F9">
            <w:pPr>
              <w:jc w:val="center"/>
              <w:rPr>
                <w:sz w:val="20"/>
                <w:szCs w:val="20"/>
                <w:lang w:val="en-AU"/>
              </w:rPr>
            </w:pPr>
          </w:p>
        </w:tc>
        <w:tc>
          <w:tcPr>
            <w:tcW w:w="2914" w:type="dxa"/>
          </w:tcPr>
          <w:p w14:paraId="0617357E" w14:textId="77777777" w:rsidR="00F867DE" w:rsidRPr="004405DB" w:rsidRDefault="00F867DE" w:rsidP="001141F9">
            <w:pPr>
              <w:rPr>
                <w:sz w:val="20"/>
                <w:szCs w:val="20"/>
                <w:lang w:val="en-AU"/>
              </w:rPr>
            </w:pPr>
          </w:p>
          <w:p w14:paraId="436BE529" w14:textId="77777777" w:rsidR="00F867DE" w:rsidRPr="004405DB" w:rsidRDefault="00F867DE" w:rsidP="001141F9">
            <w:pPr>
              <w:rPr>
                <w:sz w:val="20"/>
                <w:szCs w:val="20"/>
                <w:lang w:val="en-AU"/>
              </w:rPr>
            </w:pPr>
            <w:r w:rsidRPr="004405DB">
              <w:rPr>
                <w:sz w:val="20"/>
                <w:szCs w:val="20"/>
                <w:lang w:val="en-AU"/>
              </w:rPr>
              <w:t xml:space="preserve">We understand that currently there is no system (Load Control System) available that would facilitate the requirement.  That is, there is not system for communicating with the Retailers in an emergency situation.  </w:t>
            </w:r>
          </w:p>
          <w:p w14:paraId="1D432D30" w14:textId="77777777" w:rsidR="00F867DE" w:rsidRPr="004405DB" w:rsidRDefault="00F867DE" w:rsidP="001141F9">
            <w:pPr>
              <w:rPr>
                <w:sz w:val="20"/>
                <w:szCs w:val="20"/>
                <w:lang w:val="en-AU"/>
              </w:rPr>
            </w:pPr>
            <w:r w:rsidRPr="004405DB">
              <w:rPr>
                <w:sz w:val="20"/>
                <w:szCs w:val="20"/>
                <w:lang w:val="en-AU"/>
              </w:rPr>
              <w:t xml:space="preserve">In the event that a retailer develops such a system then Vector will develop a protocol along the lines of the variation. </w:t>
            </w:r>
          </w:p>
          <w:p w14:paraId="3529555E" w14:textId="77777777" w:rsidR="00F867DE" w:rsidRPr="004405DB" w:rsidRDefault="00F867DE" w:rsidP="001141F9">
            <w:pPr>
              <w:rPr>
                <w:sz w:val="20"/>
                <w:szCs w:val="20"/>
                <w:lang w:val="en-AU"/>
              </w:rPr>
            </w:pPr>
            <w:r w:rsidRPr="004405DB">
              <w:rPr>
                <w:sz w:val="20"/>
                <w:szCs w:val="20"/>
                <w:lang w:val="en-AU"/>
              </w:rPr>
              <w:t xml:space="preserve">This variation  is “future-proofing” the </w:t>
            </w:r>
            <w:proofErr w:type="spellStart"/>
            <w:r w:rsidRPr="004405DB">
              <w:rPr>
                <w:sz w:val="20"/>
                <w:szCs w:val="20"/>
                <w:lang w:val="en-AU"/>
              </w:rPr>
              <w:t>VUoSA</w:t>
            </w:r>
            <w:proofErr w:type="spellEnd"/>
            <w:r w:rsidRPr="004405DB">
              <w:rPr>
                <w:sz w:val="20"/>
                <w:szCs w:val="20"/>
                <w:lang w:val="en-AU"/>
              </w:rPr>
              <w:t xml:space="preserve"> by flagging that in the event of a retailer having a Load Control System that Vector will seek to establish a protocol that is intended to ensure that the security, safety and integrity of the Network is not adversely affected by such load control.  That is it limits to scope of the protocol to safety security and integrity of the Network and not the commercial application of the load control by the Retailer.  </w:t>
            </w:r>
          </w:p>
          <w:p w14:paraId="0DBCC334" w14:textId="77777777" w:rsidR="00F867DE" w:rsidRPr="004405DB" w:rsidRDefault="00F867DE" w:rsidP="001141F9">
            <w:pPr>
              <w:rPr>
                <w:sz w:val="20"/>
                <w:szCs w:val="20"/>
                <w:lang w:val="en-AU"/>
              </w:rPr>
            </w:pPr>
            <w:r w:rsidRPr="004405DB">
              <w:rPr>
                <w:sz w:val="20"/>
                <w:szCs w:val="20"/>
                <w:lang w:val="en-AU"/>
              </w:rPr>
              <w:t>The ability to refer to Dispute Resolution is a</w:t>
            </w:r>
            <w:r w:rsidR="00937EB2">
              <w:rPr>
                <w:sz w:val="20"/>
                <w:szCs w:val="20"/>
                <w:lang w:val="en-AU"/>
              </w:rPr>
              <w:t xml:space="preserve"> protection for the Retailer.</w:t>
            </w:r>
          </w:p>
        </w:tc>
      </w:tr>
      <w:tr w:rsidR="00F867DE" w:rsidRPr="004405DB" w14:paraId="1DFD8845" w14:textId="77777777" w:rsidTr="00937EB2">
        <w:trPr>
          <w:trHeight w:val="1134"/>
          <w:jc w:val="center"/>
        </w:trPr>
        <w:tc>
          <w:tcPr>
            <w:tcW w:w="959" w:type="dxa"/>
          </w:tcPr>
          <w:p w14:paraId="208650A3" w14:textId="77777777" w:rsidR="00F867DE" w:rsidRPr="004405DB" w:rsidRDefault="00F867DE" w:rsidP="001141F9">
            <w:pPr>
              <w:rPr>
                <w:sz w:val="20"/>
                <w:szCs w:val="20"/>
                <w:lang w:val="en-AU"/>
              </w:rPr>
            </w:pPr>
            <w:r w:rsidRPr="004405DB">
              <w:rPr>
                <w:sz w:val="20"/>
                <w:szCs w:val="20"/>
                <w:lang w:val="en-AU"/>
              </w:rPr>
              <w:t>cl. 6.3</w:t>
            </w:r>
          </w:p>
        </w:tc>
        <w:tc>
          <w:tcPr>
            <w:tcW w:w="5103" w:type="dxa"/>
          </w:tcPr>
          <w:p w14:paraId="5BD0533B" w14:textId="77777777" w:rsidR="00F867DE" w:rsidRPr="004405DB" w:rsidRDefault="00F867DE" w:rsidP="001141F9">
            <w:pPr>
              <w:rPr>
                <w:b/>
                <w:sz w:val="20"/>
                <w:szCs w:val="20"/>
                <w:lang w:val="en-AU"/>
              </w:rPr>
            </w:pPr>
            <w:r w:rsidRPr="004405DB">
              <w:rPr>
                <w:b/>
                <w:sz w:val="20"/>
                <w:szCs w:val="20"/>
                <w:lang w:val="en-AU"/>
              </w:rPr>
              <w:t xml:space="preserve">Control of load by the Retailer if some load is controlled by the Distributor: </w:t>
            </w:r>
          </w:p>
          <w:p w14:paraId="6215EC5A" w14:textId="77777777" w:rsidR="00F867DE" w:rsidRPr="004405DB" w:rsidRDefault="00F867DE" w:rsidP="001141F9">
            <w:pPr>
              <w:rPr>
                <w:sz w:val="20"/>
                <w:szCs w:val="20"/>
                <w:lang w:val="en-AU"/>
              </w:rPr>
            </w:pPr>
            <w:r w:rsidRPr="004405DB">
              <w:rPr>
                <w:sz w:val="20"/>
                <w:szCs w:val="20"/>
                <w:lang w:val="en-AU"/>
              </w:rPr>
              <w:t xml:space="preserve">Under the </w:t>
            </w:r>
            <w:proofErr w:type="spellStart"/>
            <w:r w:rsidRPr="004405DB">
              <w:rPr>
                <w:sz w:val="20"/>
                <w:szCs w:val="20"/>
                <w:lang w:val="en-AU"/>
              </w:rPr>
              <w:t>MUoSA</w:t>
            </w:r>
            <w:proofErr w:type="spellEnd"/>
            <w:r w:rsidRPr="004405DB">
              <w:rPr>
                <w:sz w:val="20"/>
                <w:szCs w:val="20"/>
                <w:lang w:val="en-AU"/>
              </w:rPr>
              <w:t xml:space="preserve"> (clause 6.2)</w:t>
            </w:r>
            <w:r w:rsidR="004C4CAD">
              <w:rPr>
                <w:sz w:val="20"/>
                <w:szCs w:val="20"/>
                <w:lang w:val="en-AU"/>
              </w:rPr>
              <w:t>,</w:t>
            </w:r>
            <w:r w:rsidRPr="004405DB">
              <w:rPr>
                <w:sz w:val="20"/>
                <w:szCs w:val="20"/>
                <w:lang w:val="en-AU"/>
              </w:rPr>
              <w:t xml:space="preserve"> the provisions refers to Control of load by an Entrant if some load is controlled by an Incumbent.  </w:t>
            </w:r>
          </w:p>
          <w:p w14:paraId="7E192470" w14:textId="77777777" w:rsidR="00F867DE" w:rsidRPr="004405DB" w:rsidRDefault="00F867DE" w:rsidP="001141F9">
            <w:pPr>
              <w:rPr>
                <w:b/>
                <w:sz w:val="20"/>
                <w:szCs w:val="20"/>
                <w:lang w:val="en-AU"/>
              </w:rPr>
            </w:pPr>
            <w:r w:rsidRPr="004405DB">
              <w:rPr>
                <w:sz w:val="20"/>
                <w:szCs w:val="20"/>
                <w:lang w:val="en-AU"/>
              </w:rPr>
              <w:t xml:space="preserve">Under the </w:t>
            </w:r>
            <w:proofErr w:type="spellStart"/>
            <w:r w:rsidRPr="004405DB">
              <w:rPr>
                <w:sz w:val="20"/>
                <w:szCs w:val="20"/>
                <w:lang w:val="en-AU"/>
              </w:rPr>
              <w:t>VUoSA</w:t>
            </w:r>
            <w:proofErr w:type="spellEnd"/>
            <w:r w:rsidRPr="004405DB">
              <w:rPr>
                <w:sz w:val="20"/>
                <w:szCs w:val="20"/>
                <w:lang w:val="en-AU"/>
              </w:rPr>
              <w:t xml:space="preserve"> this has been changed to </w:t>
            </w:r>
            <w:r w:rsidRPr="006C681A">
              <w:rPr>
                <w:sz w:val="20"/>
                <w:szCs w:val="20"/>
                <w:lang w:val="en-AU"/>
              </w:rPr>
              <w:t>if</w:t>
            </w:r>
            <w:r w:rsidRPr="004405DB">
              <w:rPr>
                <w:sz w:val="20"/>
                <w:szCs w:val="20"/>
                <w:lang w:val="en-AU"/>
              </w:rPr>
              <w:t xml:space="preserve"> the Retailer wants to control part of a Consumer's load at a Consumer’s ICP, but the Distributor has obtained the right to control part of the load at the same ICP in accordance with clause 6, the Retailer may only control the part of the Consumer's load that: (a)</w:t>
            </w:r>
            <w:r w:rsidRPr="004405DB">
              <w:rPr>
                <w:sz w:val="20"/>
                <w:szCs w:val="20"/>
                <w:lang w:val="en-AU"/>
              </w:rPr>
              <w:tab/>
              <w:t>the Consumer has agreed the Retailer may control under a Consumer Contract or another agreement; and (b)</w:t>
            </w:r>
            <w:r w:rsidRPr="004405DB">
              <w:rPr>
                <w:sz w:val="20"/>
                <w:szCs w:val="20"/>
                <w:lang w:val="en-AU"/>
              </w:rPr>
              <w:tab/>
              <w:t>is separable from, and not already subject to, the Distributor's right to control part of the Consumer's load at the ICP obtained in accordance with clause 6.1, unless</w:t>
            </w:r>
            <w:r w:rsidRPr="004405DB">
              <w:rPr>
                <w:b/>
                <w:sz w:val="20"/>
                <w:szCs w:val="20"/>
                <w:lang w:val="en-AU"/>
              </w:rPr>
              <w:t xml:space="preserve"> </w:t>
            </w:r>
            <w:r w:rsidRPr="004405DB">
              <w:rPr>
                <w:sz w:val="20"/>
                <w:szCs w:val="20"/>
                <w:lang w:val="en-AU"/>
              </w:rPr>
              <w:t xml:space="preserve">the Distributor and the Retailer agree otherwise in writing. </w:t>
            </w:r>
          </w:p>
        </w:tc>
        <w:tc>
          <w:tcPr>
            <w:tcW w:w="992" w:type="dxa"/>
          </w:tcPr>
          <w:p w14:paraId="2597E489" w14:textId="77777777" w:rsidR="00F867DE" w:rsidRPr="004405DB" w:rsidRDefault="00F867DE" w:rsidP="00937EB2">
            <w:pPr>
              <w:jc w:val="center"/>
              <w:rPr>
                <w:sz w:val="20"/>
                <w:szCs w:val="20"/>
                <w:lang w:val="en-AU"/>
              </w:rPr>
            </w:pPr>
            <w:r w:rsidRPr="004405DB">
              <w:rPr>
                <w:sz w:val="20"/>
                <w:szCs w:val="20"/>
                <w:lang w:val="en-AU"/>
              </w:rPr>
              <w:t>Yes</w:t>
            </w:r>
            <w:r w:rsidR="006C681A">
              <w:rPr>
                <w:sz w:val="20"/>
                <w:szCs w:val="20"/>
                <w:lang w:val="en-AU"/>
              </w:rPr>
              <w:t xml:space="preserve"> </w:t>
            </w:r>
          </w:p>
        </w:tc>
        <w:tc>
          <w:tcPr>
            <w:tcW w:w="1134" w:type="dxa"/>
          </w:tcPr>
          <w:p w14:paraId="4F271B62" w14:textId="77777777" w:rsidR="00F867DE" w:rsidRPr="004405DB" w:rsidRDefault="00F867DE" w:rsidP="001141F9">
            <w:pPr>
              <w:jc w:val="center"/>
              <w:rPr>
                <w:sz w:val="20"/>
                <w:szCs w:val="20"/>
                <w:lang w:val="en-AU"/>
              </w:rPr>
            </w:pPr>
            <w:r w:rsidRPr="004405DB">
              <w:rPr>
                <w:sz w:val="20"/>
                <w:szCs w:val="20"/>
                <w:lang w:val="en-AU"/>
              </w:rPr>
              <w:t>●</w:t>
            </w:r>
          </w:p>
          <w:p w14:paraId="2A52609C" w14:textId="77777777" w:rsidR="00F867DE" w:rsidRPr="004405DB" w:rsidRDefault="00F867DE" w:rsidP="001141F9">
            <w:pPr>
              <w:jc w:val="center"/>
              <w:rPr>
                <w:sz w:val="20"/>
                <w:szCs w:val="20"/>
                <w:lang w:val="en-AU"/>
              </w:rPr>
            </w:pPr>
          </w:p>
        </w:tc>
        <w:tc>
          <w:tcPr>
            <w:tcW w:w="992" w:type="dxa"/>
          </w:tcPr>
          <w:p w14:paraId="35510AA1" w14:textId="77777777" w:rsidR="00F867DE" w:rsidRPr="004405DB" w:rsidRDefault="00F867DE" w:rsidP="001141F9">
            <w:pPr>
              <w:jc w:val="center"/>
              <w:rPr>
                <w:sz w:val="20"/>
                <w:szCs w:val="20"/>
                <w:lang w:val="en-AU"/>
              </w:rPr>
            </w:pPr>
          </w:p>
        </w:tc>
        <w:tc>
          <w:tcPr>
            <w:tcW w:w="993" w:type="dxa"/>
          </w:tcPr>
          <w:p w14:paraId="011180AF" w14:textId="77777777" w:rsidR="00F867DE" w:rsidRPr="004405DB" w:rsidRDefault="00F867DE" w:rsidP="001141F9">
            <w:pPr>
              <w:jc w:val="center"/>
              <w:rPr>
                <w:sz w:val="20"/>
                <w:szCs w:val="20"/>
                <w:lang w:val="en-AU"/>
              </w:rPr>
            </w:pPr>
          </w:p>
        </w:tc>
        <w:tc>
          <w:tcPr>
            <w:tcW w:w="2914" w:type="dxa"/>
          </w:tcPr>
          <w:p w14:paraId="178263E9" w14:textId="77777777" w:rsidR="00F867DE" w:rsidRPr="004405DB" w:rsidRDefault="00F867DE" w:rsidP="001141F9">
            <w:pPr>
              <w:rPr>
                <w:sz w:val="20"/>
                <w:szCs w:val="20"/>
                <w:lang w:val="en-AU"/>
              </w:rPr>
            </w:pPr>
            <w:r w:rsidRPr="004405DB">
              <w:rPr>
                <w:sz w:val="20"/>
                <w:szCs w:val="20"/>
                <w:lang w:val="en-AU"/>
              </w:rPr>
              <w:t xml:space="preserve">This provision </w:t>
            </w:r>
            <w:r w:rsidR="006C681A">
              <w:rPr>
                <w:sz w:val="20"/>
                <w:szCs w:val="20"/>
                <w:lang w:val="en-AU"/>
              </w:rPr>
              <w:t xml:space="preserve">recognises that </w:t>
            </w:r>
            <w:r w:rsidR="007D3977">
              <w:rPr>
                <w:sz w:val="20"/>
                <w:szCs w:val="20"/>
                <w:lang w:val="en-AU"/>
              </w:rPr>
              <w:t>both Vector and the Retailer cannot control the same load at the same time</w:t>
            </w:r>
            <w:r w:rsidRPr="004405DB">
              <w:rPr>
                <w:sz w:val="20"/>
                <w:szCs w:val="20"/>
                <w:lang w:val="en-AU"/>
              </w:rPr>
              <w:t xml:space="preserve">. </w:t>
            </w:r>
          </w:p>
          <w:p w14:paraId="003FAD2D" w14:textId="77777777" w:rsidR="00F867DE" w:rsidRPr="004405DB" w:rsidRDefault="007D3977" w:rsidP="001141F9">
            <w:pPr>
              <w:rPr>
                <w:sz w:val="20"/>
                <w:szCs w:val="20"/>
                <w:lang w:val="en-AU"/>
              </w:rPr>
            </w:pPr>
            <w:r>
              <w:rPr>
                <w:sz w:val="20"/>
                <w:szCs w:val="20"/>
                <w:lang w:val="en-AU"/>
              </w:rPr>
              <w:t>This provision enhances the operational efficiency of dealing with interruptible load</w:t>
            </w:r>
            <w:r w:rsidR="00F00198">
              <w:rPr>
                <w:sz w:val="20"/>
                <w:szCs w:val="20"/>
                <w:lang w:val="en-AU"/>
              </w:rPr>
              <w:t xml:space="preserve"> by allowing parties to negotiate other arrangements.</w:t>
            </w:r>
          </w:p>
          <w:p w14:paraId="25E359EC" w14:textId="77777777" w:rsidR="00F867DE" w:rsidRPr="004405DB" w:rsidRDefault="00F867DE" w:rsidP="001141F9">
            <w:pPr>
              <w:rPr>
                <w:sz w:val="20"/>
                <w:szCs w:val="20"/>
                <w:lang w:val="en-AU"/>
              </w:rPr>
            </w:pPr>
          </w:p>
        </w:tc>
      </w:tr>
      <w:tr w:rsidR="00F867DE" w:rsidRPr="004405DB" w14:paraId="0E420B50" w14:textId="77777777" w:rsidTr="001141F9">
        <w:trPr>
          <w:jc w:val="center"/>
        </w:trPr>
        <w:tc>
          <w:tcPr>
            <w:tcW w:w="959" w:type="dxa"/>
          </w:tcPr>
          <w:p w14:paraId="22617AE6" w14:textId="77777777" w:rsidR="00F867DE" w:rsidRPr="004405DB" w:rsidRDefault="00F867DE" w:rsidP="001141F9">
            <w:pPr>
              <w:rPr>
                <w:sz w:val="20"/>
                <w:szCs w:val="20"/>
                <w:lang w:val="en-AU"/>
              </w:rPr>
            </w:pPr>
            <w:r w:rsidRPr="004405DB">
              <w:rPr>
                <w:sz w:val="20"/>
                <w:szCs w:val="20"/>
                <w:lang w:val="en-AU"/>
              </w:rPr>
              <w:t xml:space="preserve">cl. 6.6 </w:t>
            </w:r>
          </w:p>
        </w:tc>
        <w:tc>
          <w:tcPr>
            <w:tcW w:w="5103" w:type="dxa"/>
          </w:tcPr>
          <w:p w14:paraId="10B491C0" w14:textId="77777777" w:rsidR="00F867DE" w:rsidRPr="004405DB" w:rsidRDefault="00F867DE" w:rsidP="001141F9">
            <w:pPr>
              <w:rPr>
                <w:b/>
                <w:sz w:val="20"/>
                <w:szCs w:val="20"/>
                <w:lang w:val="en-AU"/>
              </w:rPr>
            </w:pPr>
            <w:r w:rsidRPr="004405DB">
              <w:rPr>
                <w:b/>
                <w:sz w:val="20"/>
                <w:szCs w:val="20"/>
                <w:lang w:val="en-AU"/>
              </w:rPr>
              <w:t>Retailer to make controllable load available to the Distributor for management of system security</w:t>
            </w:r>
          </w:p>
          <w:p w14:paraId="7A4839D1" w14:textId="77777777" w:rsidR="00F867DE" w:rsidRPr="004405DB" w:rsidRDefault="00F867DE" w:rsidP="001141F9">
            <w:pPr>
              <w:rPr>
                <w:sz w:val="20"/>
                <w:szCs w:val="20"/>
                <w:lang w:val="en-AU"/>
              </w:rPr>
            </w:pPr>
            <w:r w:rsidRPr="004405DB">
              <w:rPr>
                <w:sz w:val="20"/>
                <w:szCs w:val="20"/>
                <w:lang w:val="en-AU"/>
              </w:rPr>
              <w:t xml:space="preserve">Under the </w:t>
            </w:r>
            <w:proofErr w:type="spellStart"/>
            <w:r w:rsidRPr="004405DB">
              <w:rPr>
                <w:sz w:val="20"/>
                <w:szCs w:val="20"/>
                <w:lang w:val="en-AU"/>
              </w:rPr>
              <w:t>MUoSA</w:t>
            </w:r>
            <w:proofErr w:type="spellEnd"/>
            <w:r w:rsidRPr="004405DB">
              <w:rPr>
                <w:sz w:val="20"/>
                <w:szCs w:val="20"/>
                <w:lang w:val="en-AU"/>
              </w:rPr>
              <w:t xml:space="preserve"> (clause 6.</w:t>
            </w:r>
            <w:r w:rsidR="00B25133">
              <w:rPr>
                <w:sz w:val="20"/>
                <w:szCs w:val="20"/>
                <w:lang w:val="en-AU"/>
              </w:rPr>
              <w:t>5</w:t>
            </w:r>
            <w:r w:rsidRPr="004405DB">
              <w:rPr>
                <w:sz w:val="20"/>
                <w:szCs w:val="20"/>
                <w:lang w:val="en-AU"/>
              </w:rPr>
              <w:t xml:space="preserve">), </w:t>
            </w:r>
            <w:r w:rsidR="00AB1D08">
              <w:rPr>
                <w:sz w:val="20"/>
                <w:szCs w:val="20"/>
                <w:lang w:val="en-AU"/>
              </w:rPr>
              <w:t>i</w:t>
            </w:r>
            <w:r w:rsidRPr="004405DB">
              <w:rPr>
                <w:sz w:val="20"/>
                <w:szCs w:val="20"/>
                <w:lang w:val="en-AU"/>
              </w:rPr>
              <w:t>f the Retailer has obtained the right to control part of any Consumer's load the Retailer will (b)</w:t>
            </w:r>
            <w:r w:rsidRPr="004405DB">
              <w:rPr>
                <w:sz w:val="20"/>
                <w:szCs w:val="20"/>
                <w:lang w:val="en-AU"/>
              </w:rPr>
              <w:tab/>
              <w:t xml:space="preserve">unless the Distributor agrees otherwise, and within 60 Working Days of providing the notice in paragraph (a), </w:t>
            </w:r>
            <w:r w:rsidRPr="004405DB">
              <w:rPr>
                <w:sz w:val="20"/>
                <w:szCs w:val="20"/>
                <w:u w:val="single"/>
                <w:lang w:val="en-AU"/>
              </w:rPr>
              <w:t>develop and agree jointly with the Distributor (such agreement not to be unreasonably withheld by either party), a protocol</w:t>
            </w:r>
            <w:r w:rsidRPr="004405DB">
              <w:rPr>
                <w:sz w:val="20"/>
                <w:szCs w:val="20"/>
                <w:lang w:val="en-AU"/>
              </w:rPr>
              <w:t xml:space="preserve"> to be used by the parties to this agreement that: (i)</w:t>
            </w:r>
            <w:r w:rsidRPr="004405DB">
              <w:rPr>
                <w:sz w:val="20"/>
                <w:szCs w:val="20"/>
                <w:lang w:val="en-AU"/>
              </w:rPr>
              <w:tab/>
              <w:t>is consistent with the Distributor’s emergency load management policy established in accordance with clause 5.3; (ii)</w:t>
            </w:r>
            <w:r w:rsidRPr="004405DB">
              <w:rPr>
                <w:sz w:val="20"/>
                <w:szCs w:val="20"/>
                <w:lang w:val="en-AU"/>
              </w:rPr>
              <w:tab/>
              <w:t>is for the purpose of coordinating the Retailer's controllable load with other emergency response activities undertaken by the Distributor during a System Emergency Event, such purpose having priority during a System Emergency Event over other purposes for which the load might be controlled; (iii)</w:t>
            </w:r>
            <w:r w:rsidRPr="004405DB">
              <w:rPr>
                <w:sz w:val="20"/>
                <w:szCs w:val="20"/>
                <w:lang w:val="en-AU"/>
              </w:rPr>
              <w:tab/>
              <w:t>assists the Distributor to comply with requests and instructions issued by the System Operator when managing System Security in accordance with the Code during a System Emergency Event; and (iv)</w:t>
            </w:r>
            <w:r w:rsidRPr="004405DB">
              <w:rPr>
                <w:sz w:val="20"/>
                <w:szCs w:val="20"/>
                <w:lang w:val="en-AU"/>
              </w:rPr>
              <w:tab/>
              <w:t>assists the Distributor to manage Network system security during a System Emergency Event; (emphasis added).</w:t>
            </w:r>
          </w:p>
          <w:p w14:paraId="3FDEFEEC" w14:textId="77777777" w:rsidR="00F867DE" w:rsidRPr="004405DB" w:rsidRDefault="00F867DE" w:rsidP="001141F9">
            <w:pPr>
              <w:rPr>
                <w:sz w:val="20"/>
                <w:szCs w:val="20"/>
                <w:lang w:val="en-AU"/>
              </w:rPr>
            </w:pPr>
            <w:r w:rsidRPr="004405DB">
              <w:rPr>
                <w:sz w:val="20"/>
                <w:szCs w:val="20"/>
                <w:lang w:val="en-AU"/>
              </w:rPr>
              <w:t>(c)</w:t>
            </w:r>
            <w:r w:rsidRPr="004405DB">
              <w:rPr>
                <w:sz w:val="20"/>
                <w:szCs w:val="20"/>
                <w:lang w:val="en-AU"/>
              </w:rPr>
              <w:tab/>
              <w:t>during a System Emergency Event, operate its controllable load in accordance with the protocol developed in accordance with paragraph (b).</w:t>
            </w:r>
          </w:p>
          <w:p w14:paraId="68E68CDB" w14:textId="77777777" w:rsidR="00F867DE" w:rsidRPr="004405DB" w:rsidRDefault="00F867DE" w:rsidP="001141F9">
            <w:pPr>
              <w:rPr>
                <w:sz w:val="20"/>
                <w:szCs w:val="20"/>
                <w:lang w:val="en-AU"/>
              </w:rPr>
            </w:pPr>
            <w:r w:rsidRPr="004405DB">
              <w:rPr>
                <w:sz w:val="20"/>
                <w:szCs w:val="20"/>
                <w:lang w:val="en-AU"/>
              </w:rPr>
              <w:t xml:space="preserve">  </w:t>
            </w:r>
          </w:p>
          <w:p w14:paraId="6FB6A7B0" w14:textId="77777777" w:rsidR="00F867DE" w:rsidRPr="004405DB" w:rsidRDefault="00F867DE" w:rsidP="001141F9">
            <w:pPr>
              <w:rPr>
                <w:sz w:val="20"/>
                <w:szCs w:val="20"/>
                <w:lang w:val="en-AU"/>
              </w:rPr>
            </w:pPr>
            <w:r w:rsidRPr="004405DB">
              <w:rPr>
                <w:sz w:val="20"/>
                <w:szCs w:val="20"/>
                <w:lang w:val="en-AU"/>
              </w:rPr>
              <w:t xml:space="preserve">Under the </w:t>
            </w:r>
            <w:proofErr w:type="spellStart"/>
            <w:r w:rsidRPr="004405DB">
              <w:rPr>
                <w:sz w:val="20"/>
                <w:szCs w:val="20"/>
                <w:lang w:val="en-AU"/>
              </w:rPr>
              <w:t>VUoSA</w:t>
            </w:r>
            <w:proofErr w:type="spellEnd"/>
            <w:r w:rsidRPr="004405DB">
              <w:rPr>
                <w:sz w:val="20"/>
                <w:szCs w:val="20"/>
                <w:lang w:val="en-AU"/>
              </w:rPr>
              <w:t xml:space="preserve">, the above provision is replaced with </w:t>
            </w:r>
          </w:p>
          <w:p w14:paraId="4D4C0DFD" w14:textId="77777777" w:rsidR="00F867DE" w:rsidRPr="004405DB" w:rsidRDefault="00F867DE" w:rsidP="001141F9">
            <w:pPr>
              <w:rPr>
                <w:sz w:val="20"/>
                <w:szCs w:val="20"/>
                <w:lang w:val="en-AU"/>
              </w:rPr>
            </w:pPr>
            <w:r w:rsidRPr="004405DB">
              <w:rPr>
                <w:sz w:val="20"/>
                <w:szCs w:val="20"/>
                <w:lang w:val="en-AU"/>
              </w:rPr>
              <w:t>(b)</w:t>
            </w:r>
            <w:r w:rsidRPr="004405DB">
              <w:rPr>
                <w:sz w:val="20"/>
                <w:szCs w:val="20"/>
                <w:lang w:val="en-AU"/>
              </w:rPr>
              <w:tab/>
            </w:r>
            <w:r w:rsidRPr="004405DB">
              <w:rPr>
                <w:sz w:val="20"/>
                <w:szCs w:val="20"/>
                <w:u w:val="single"/>
                <w:lang w:val="en-AU"/>
              </w:rPr>
              <w:t>make available</w:t>
            </w:r>
            <w:r w:rsidRPr="004405DB">
              <w:rPr>
                <w:sz w:val="20"/>
                <w:szCs w:val="20"/>
                <w:lang w:val="en-AU"/>
              </w:rPr>
              <w:t xml:space="preserve"> to the Distributor at all times, without charge, and in </w:t>
            </w:r>
            <w:r w:rsidRPr="004405DB">
              <w:rPr>
                <w:sz w:val="20"/>
                <w:szCs w:val="20"/>
                <w:u w:val="single"/>
                <w:lang w:val="en-AU"/>
              </w:rPr>
              <w:t xml:space="preserve">accordance with Good Electricity Industry Practice, </w:t>
            </w:r>
            <w:r w:rsidRPr="004405DB">
              <w:rPr>
                <w:sz w:val="20"/>
                <w:szCs w:val="20"/>
                <w:lang w:val="en-AU"/>
              </w:rPr>
              <w:t>all of the load that the Retailer has the right to control, if the Distributor requires control of that load (b)</w:t>
            </w:r>
            <w:r w:rsidRPr="004405DB">
              <w:rPr>
                <w:sz w:val="20"/>
                <w:szCs w:val="20"/>
                <w:lang w:val="en-AU"/>
              </w:rPr>
              <w:tab/>
              <w:t>to enable it to: (i)</w:t>
            </w:r>
            <w:r w:rsidRPr="004405DB">
              <w:rPr>
                <w:sz w:val="20"/>
                <w:szCs w:val="20"/>
                <w:lang w:val="en-AU"/>
              </w:rPr>
              <w:tab/>
              <w:t>comply with requests and instructions issued by the System Operator so as to manage System Security in accordance with the Code; and (ii)</w:t>
            </w:r>
            <w:r w:rsidRPr="004405DB">
              <w:rPr>
                <w:sz w:val="20"/>
                <w:szCs w:val="20"/>
                <w:lang w:val="en-AU"/>
              </w:rPr>
              <w:tab/>
              <w:t>manage security on the Network in response to emergency situations, such purposes having priority over all other purposes for which load may be controlled.(</w:t>
            </w:r>
            <w:r w:rsidRPr="004405DB">
              <w:rPr>
                <w:sz w:val="20"/>
                <w:szCs w:val="20"/>
                <w:u w:val="single"/>
                <w:lang w:val="en-AU"/>
              </w:rPr>
              <w:t>emphasis added).</w:t>
            </w:r>
          </w:p>
        </w:tc>
        <w:tc>
          <w:tcPr>
            <w:tcW w:w="992" w:type="dxa"/>
          </w:tcPr>
          <w:p w14:paraId="79C170E8" w14:textId="77777777" w:rsidR="00F867DE" w:rsidRPr="004405DB" w:rsidRDefault="00F867DE" w:rsidP="001141F9">
            <w:pPr>
              <w:jc w:val="center"/>
              <w:rPr>
                <w:sz w:val="20"/>
                <w:szCs w:val="20"/>
                <w:highlight w:val="yellow"/>
                <w:lang w:val="en-AU"/>
              </w:rPr>
            </w:pPr>
            <w:r w:rsidRPr="004405DB">
              <w:rPr>
                <w:sz w:val="20"/>
                <w:szCs w:val="20"/>
                <w:lang w:val="en-AU"/>
              </w:rPr>
              <w:t xml:space="preserve">No </w:t>
            </w:r>
          </w:p>
        </w:tc>
        <w:tc>
          <w:tcPr>
            <w:tcW w:w="1134" w:type="dxa"/>
          </w:tcPr>
          <w:p w14:paraId="0D1577DC" w14:textId="77777777" w:rsidR="00F867DE" w:rsidRPr="004405DB" w:rsidRDefault="00F867DE" w:rsidP="001141F9">
            <w:pPr>
              <w:jc w:val="center"/>
              <w:rPr>
                <w:sz w:val="20"/>
                <w:szCs w:val="20"/>
                <w:lang w:val="en-AU"/>
              </w:rPr>
            </w:pPr>
          </w:p>
        </w:tc>
        <w:tc>
          <w:tcPr>
            <w:tcW w:w="992" w:type="dxa"/>
          </w:tcPr>
          <w:p w14:paraId="0BA3E4E7" w14:textId="77777777" w:rsidR="00F867DE" w:rsidRPr="004405DB" w:rsidRDefault="00F867DE" w:rsidP="001141F9">
            <w:pPr>
              <w:jc w:val="center"/>
              <w:rPr>
                <w:sz w:val="20"/>
                <w:szCs w:val="20"/>
                <w:lang w:val="en-AU"/>
              </w:rPr>
            </w:pPr>
            <w:r w:rsidRPr="004405DB">
              <w:rPr>
                <w:sz w:val="20"/>
                <w:szCs w:val="20"/>
                <w:lang w:val="en-AU"/>
              </w:rPr>
              <w:t>●</w:t>
            </w:r>
          </w:p>
        </w:tc>
        <w:tc>
          <w:tcPr>
            <w:tcW w:w="993" w:type="dxa"/>
          </w:tcPr>
          <w:p w14:paraId="29912B51" w14:textId="77777777" w:rsidR="00F867DE" w:rsidRPr="004405DB" w:rsidRDefault="00F867DE" w:rsidP="001141F9">
            <w:pPr>
              <w:jc w:val="center"/>
              <w:rPr>
                <w:sz w:val="20"/>
                <w:szCs w:val="20"/>
                <w:lang w:val="en-AU"/>
              </w:rPr>
            </w:pPr>
          </w:p>
        </w:tc>
        <w:tc>
          <w:tcPr>
            <w:tcW w:w="2914" w:type="dxa"/>
          </w:tcPr>
          <w:p w14:paraId="41377B26" w14:textId="77777777" w:rsidR="00F867DE" w:rsidRPr="004405DB" w:rsidRDefault="00F867DE" w:rsidP="001141F9">
            <w:pPr>
              <w:rPr>
                <w:sz w:val="20"/>
                <w:szCs w:val="20"/>
                <w:lang w:val="en-AU"/>
              </w:rPr>
            </w:pPr>
            <w:r w:rsidRPr="004405DB">
              <w:rPr>
                <w:sz w:val="20"/>
                <w:szCs w:val="20"/>
                <w:lang w:val="en-AU"/>
              </w:rPr>
              <w:t xml:space="preserve">The </w:t>
            </w:r>
            <w:proofErr w:type="spellStart"/>
            <w:r w:rsidRPr="004405DB">
              <w:rPr>
                <w:sz w:val="20"/>
                <w:szCs w:val="20"/>
                <w:lang w:val="en-AU"/>
              </w:rPr>
              <w:t>VUoSA</w:t>
            </w:r>
            <w:proofErr w:type="spellEnd"/>
            <w:r w:rsidRPr="004405DB">
              <w:rPr>
                <w:sz w:val="20"/>
                <w:szCs w:val="20"/>
                <w:lang w:val="en-AU"/>
              </w:rPr>
              <w:t xml:space="preserve"> variation removes the requirement for a protocol to be developed between the Distributor and Retailer and instead requires the Retailer to make available the load that it has the right to control, if the Distributor requires control of that load for specific purposes. </w:t>
            </w:r>
          </w:p>
          <w:p w14:paraId="087C278A" w14:textId="0ACC1032" w:rsidR="00F867DE" w:rsidRPr="004405DB" w:rsidRDefault="00F867DE" w:rsidP="001141F9">
            <w:pPr>
              <w:rPr>
                <w:sz w:val="20"/>
                <w:szCs w:val="20"/>
                <w:lang w:val="en-AU"/>
              </w:rPr>
            </w:pPr>
            <w:r w:rsidRPr="004405DB">
              <w:rPr>
                <w:sz w:val="20"/>
                <w:szCs w:val="20"/>
                <w:lang w:val="en-AU"/>
              </w:rPr>
              <w:t>We consider that there is no disadvantage to the Retailer to make its controllable load available to the Distributor in circumstances specified. That is, where it is required for the mana</w:t>
            </w:r>
            <w:r w:rsidR="006D65E1">
              <w:rPr>
                <w:sz w:val="20"/>
                <w:szCs w:val="20"/>
                <w:lang w:val="en-AU"/>
              </w:rPr>
              <w:t>gement of system security; and n</w:t>
            </w:r>
            <w:r w:rsidRPr="004405DB">
              <w:rPr>
                <w:sz w:val="20"/>
                <w:szCs w:val="20"/>
                <w:lang w:val="en-AU"/>
              </w:rPr>
              <w:t>etwork security in response to emergency situations</w:t>
            </w:r>
            <w:r w:rsidR="00F00198">
              <w:rPr>
                <w:sz w:val="20"/>
                <w:szCs w:val="20"/>
                <w:lang w:val="en-AU"/>
              </w:rPr>
              <w:t xml:space="preserve">, as the </w:t>
            </w:r>
            <w:r w:rsidR="00B25133">
              <w:rPr>
                <w:sz w:val="20"/>
                <w:szCs w:val="20"/>
                <w:lang w:val="en-AU"/>
              </w:rPr>
              <w:t>R</w:t>
            </w:r>
            <w:r w:rsidR="00F00198">
              <w:rPr>
                <w:sz w:val="20"/>
                <w:szCs w:val="20"/>
                <w:lang w:val="en-AU"/>
              </w:rPr>
              <w:t>etailer’s customers will suffer outages if security of supply is not maintained</w:t>
            </w:r>
            <w:r w:rsidRPr="004405DB">
              <w:rPr>
                <w:sz w:val="20"/>
                <w:szCs w:val="20"/>
                <w:lang w:val="en-AU"/>
              </w:rPr>
              <w:t xml:space="preserve">.  </w:t>
            </w:r>
          </w:p>
          <w:p w14:paraId="1E059E98" w14:textId="77777777" w:rsidR="00F867DE" w:rsidRPr="004405DB" w:rsidRDefault="00F867DE" w:rsidP="001141F9">
            <w:pPr>
              <w:rPr>
                <w:sz w:val="20"/>
                <w:szCs w:val="20"/>
                <w:lang w:val="en-AU"/>
              </w:rPr>
            </w:pPr>
          </w:p>
          <w:p w14:paraId="58A1EF4E" w14:textId="77777777" w:rsidR="00F867DE" w:rsidRPr="004405DB" w:rsidRDefault="00F867DE" w:rsidP="001141F9">
            <w:pPr>
              <w:rPr>
                <w:sz w:val="20"/>
                <w:szCs w:val="20"/>
                <w:lang w:val="en-AU"/>
              </w:rPr>
            </w:pPr>
            <w:r w:rsidRPr="004405DB">
              <w:rPr>
                <w:sz w:val="20"/>
                <w:szCs w:val="20"/>
                <w:lang w:val="en-AU"/>
              </w:rPr>
              <w:t xml:space="preserve">The removal of the requirement to arrange a protocol under the </w:t>
            </w:r>
            <w:proofErr w:type="spellStart"/>
            <w:r w:rsidRPr="004405DB">
              <w:rPr>
                <w:sz w:val="20"/>
                <w:szCs w:val="20"/>
                <w:lang w:val="en-AU"/>
              </w:rPr>
              <w:t>VUoSA</w:t>
            </w:r>
            <w:proofErr w:type="spellEnd"/>
            <w:r w:rsidRPr="004405DB">
              <w:rPr>
                <w:sz w:val="20"/>
                <w:szCs w:val="20"/>
                <w:lang w:val="en-AU"/>
              </w:rPr>
              <w:t xml:space="preserve"> reduces the transactions costs for both the Distributor and Retailer. </w:t>
            </w:r>
          </w:p>
          <w:p w14:paraId="5766651E" w14:textId="77777777" w:rsidR="00F867DE" w:rsidRPr="004405DB" w:rsidRDefault="00F867DE" w:rsidP="001141F9">
            <w:pPr>
              <w:rPr>
                <w:sz w:val="20"/>
                <w:szCs w:val="20"/>
                <w:lang w:val="en-AU"/>
              </w:rPr>
            </w:pPr>
            <w:r w:rsidRPr="004405DB">
              <w:rPr>
                <w:sz w:val="20"/>
                <w:szCs w:val="20"/>
                <w:lang w:val="en-AU"/>
              </w:rPr>
              <w:t xml:space="preserve">The Retailer is required to operate in accordance with Good Electricity Industry Practice which enhances reliability. </w:t>
            </w:r>
          </w:p>
        </w:tc>
      </w:tr>
      <w:tr w:rsidR="00F867DE" w:rsidRPr="004405DB" w14:paraId="3D627D89" w14:textId="77777777" w:rsidTr="001141F9">
        <w:trPr>
          <w:jc w:val="center"/>
        </w:trPr>
        <w:tc>
          <w:tcPr>
            <w:tcW w:w="959" w:type="dxa"/>
          </w:tcPr>
          <w:p w14:paraId="16B8C69E" w14:textId="77777777" w:rsidR="00F867DE" w:rsidRPr="004405DB" w:rsidRDefault="00F867DE" w:rsidP="001141F9">
            <w:pPr>
              <w:rPr>
                <w:sz w:val="20"/>
                <w:szCs w:val="20"/>
                <w:lang w:val="en-AU"/>
              </w:rPr>
            </w:pPr>
            <w:r w:rsidRPr="004405DB">
              <w:rPr>
                <w:sz w:val="20"/>
                <w:szCs w:val="20"/>
                <w:lang w:val="en-AU"/>
              </w:rPr>
              <w:t xml:space="preserve">cl.  6.7 </w:t>
            </w:r>
          </w:p>
        </w:tc>
        <w:tc>
          <w:tcPr>
            <w:tcW w:w="5103" w:type="dxa"/>
          </w:tcPr>
          <w:p w14:paraId="49A86AF9" w14:textId="77777777" w:rsidR="00F867DE" w:rsidRPr="004405DB" w:rsidRDefault="00F867DE" w:rsidP="001141F9">
            <w:pPr>
              <w:rPr>
                <w:b/>
                <w:sz w:val="20"/>
                <w:szCs w:val="20"/>
                <w:lang w:val="en-AU"/>
              </w:rPr>
            </w:pPr>
            <w:r w:rsidRPr="004405DB">
              <w:rPr>
                <w:b/>
                <w:sz w:val="20"/>
                <w:szCs w:val="20"/>
                <w:lang w:val="en-AU"/>
              </w:rPr>
              <w:t>Limitations if Distributor elects to control the Retailer's load</w:t>
            </w:r>
          </w:p>
          <w:p w14:paraId="5D1CA88C" w14:textId="77777777" w:rsidR="00F867DE" w:rsidRPr="004405DB" w:rsidRDefault="00F867DE" w:rsidP="00AB1D08">
            <w:pPr>
              <w:rPr>
                <w:sz w:val="20"/>
                <w:szCs w:val="20"/>
                <w:lang w:val="en-AU"/>
              </w:rPr>
            </w:pPr>
            <w:r w:rsidRPr="004405DB">
              <w:rPr>
                <w:sz w:val="20"/>
                <w:szCs w:val="20"/>
                <w:lang w:val="en-AU"/>
              </w:rPr>
              <w:t xml:space="preserve">In relation to </w:t>
            </w:r>
            <w:proofErr w:type="spellStart"/>
            <w:r w:rsidRPr="004405DB">
              <w:rPr>
                <w:sz w:val="20"/>
                <w:szCs w:val="20"/>
                <w:lang w:val="en-AU"/>
              </w:rPr>
              <w:t>VUoSA</w:t>
            </w:r>
            <w:proofErr w:type="spellEnd"/>
            <w:r w:rsidRPr="004405DB">
              <w:rPr>
                <w:sz w:val="20"/>
                <w:szCs w:val="20"/>
                <w:lang w:val="en-AU"/>
              </w:rPr>
              <w:t xml:space="preserve"> clause 6.6 (as discussed in the line above)</w:t>
            </w:r>
            <w:r w:rsidR="00AB1D08">
              <w:rPr>
                <w:sz w:val="20"/>
                <w:szCs w:val="20"/>
                <w:lang w:val="en-AU"/>
              </w:rPr>
              <w:t>,</w:t>
            </w:r>
            <w:r w:rsidRPr="004405DB">
              <w:rPr>
                <w:sz w:val="20"/>
                <w:szCs w:val="20"/>
                <w:lang w:val="en-AU"/>
              </w:rPr>
              <w:t xml:space="preserve"> </w:t>
            </w:r>
            <w:r w:rsidR="00AB1D08">
              <w:rPr>
                <w:sz w:val="20"/>
                <w:szCs w:val="20"/>
                <w:lang w:val="en-AU"/>
              </w:rPr>
              <w:t>i</w:t>
            </w:r>
            <w:r w:rsidRPr="004405DB">
              <w:rPr>
                <w:sz w:val="20"/>
                <w:szCs w:val="20"/>
                <w:lang w:val="en-AU"/>
              </w:rPr>
              <w:t>f the Distributor elects to control the Retailer's controllable load in accordance with clause 6.6, it will do so: (a)</w:t>
            </w:r>
            <w:r w:rsidRPr="004405DB">
              <w:rPr>
                <w:sz w:val="20"/>
                <w:szCs w:val="20"/>
                <w:lang w:val="en-AU"/>
              </w:rPr>
              <w:tab/>
              <w:t>only to the extent and for the duration necessary to fulfil its performance obligations as an asset owner in respect of managing System Security or managing the security of the Network; and(b)</w:t>
            </w:r>
            <w:r w:rsidRPr="004405DB">
              <w:rPr>
                <w:sz w:val="20"/>
                <w:szCs w:val="20"/>
                <w:lang w:val="en-AU"/>
              </w:rPr>
              <w:tab/>
              <w:t xml:space="preserve">in accordance with </w:t>
            </w:r>
            <w:r w:rsidRPr="004405DB">
              <w:rPr>
                <w:sz w:val="20"/>
                <w:szCs w:val="20"/>
                <w:u w:val="single"/>
                <w:lang w:val="en-AU"/>
              </w:rPr>
              <w:t xml:space="preserve">any </w:t>
            </w:r>
            <w:r w:rsidRPr="004405DB">
              <w:rPr>
                <w:sz w:val="20"/>
                <w:szCs w:val="20"/>
                <w:lang w:val="en-AU"/>
              </w:rPr>
              <w:t>protocol agreed with the Retailer and developed in accordance with Good Electricity Industry Practice.</w:t>
            </w:r>
          </w:p>
        </w:tc>
        <w:tc>
          <w:tcPr>
            <w:tcW w:w="992" w:type="dxa"/>
          </w:tcPr>
          <w:p w14:paraId="2F7AF7C0" w14:textId="77777777" w:rsidR="00F867DE" w:rsidRPr="004405DB" w:rsidRDefault="00F867DE" w:rsidP="001141F9">
            <w:pPr>
              <w:jc w:val="center"/>
              <w:rPr>
                <w:sz w:val="20"/>
                <w:szCs w:val="20"/>
                <w:lang w:val="en-AU"/>
              </w:rPr>
            </w:pPr>
            <w:r w:rsidRPr="004405DB">
              <w:rPr>
                <w:sz w:val="20"/>
                <w:szCs w:val="20"/>
                <w:lang w:val="en-AU"/>
              </w:rPr>
              <w:t>No</w:t>
            </w:r>
          </w:p>
        </w:tc>
        <w:tc>
          <w:tcPr>
            <w:tcW w:w="1134" w:type="dxa"/>
          </w:tcPr>
          <w:p w14:paraId="1B7F4204" w14:textId="77777777" w:rsidR="00F867DE" w:rsidRPr="004405DB" w:rsidRDefault="00F867DE" w:rsidP="001141F9">
            <w:pPr>
              <w:jc w:val="center"/>
              <w:rPr>
                <w:sz w:val="20"/>
                <w:szCs w:val="20"/>
                <w:lang w:val="en-AU"/>
              </w:rPr>
            </w:pPr>
          </w:p>
        </w:tc>
        <w:tc>
          <w:tcPr>
            <w:tcW w:w="992" w:type="dxa"/>
          </w:tcPr>
          <w:p w14:paraId="7C144EF1" w14:textId="77777777" w:rsidR="00F867DE" w:rsidRPr="004405DB" w:rsidRDefault="00F867DE" w:rsidP="001141F9">
            <w:pPr>
              <w:jc w:val="center"/>
              <w:rPr>
                <w:sz w:val="20"/>
                <w:szCs w:val="20"/>
                <w:lang w:val="en-AU"/>
              </w:rPr>
            </w:pPr>
          </w:p>
        </w:tc>
        <w:tc>
          <w:tcPr>
            <w:tcW w:w="993" w:type="dxa"/>
          </w:tcPr>
          <w:p w14:paraId="32257C4C" w14:textId="77777777" w:rsidR="00F867DE" w:rsidRPr="004405DB" w:rsidRDefault="00F867DE" w:rsidP="001141F9">
            <w:pPr>
              <w:jc w:val="center"/>
              <w:rPr>
                <w:sz w:val="20"/>
                <w:szCs w:val="20"/>
                <w:lang w:val="en-AU"/>
              </w:rPr>
            </w:pPr>
          </w:p>
        </w:tc>
        <w:tc>
          <w:tcPr>
            <w:tcW w:w="2914" w:type="dxa"/>
          </w:tcPr>
          <w:p w14:paraId="631E361D" w14:textId="77777777" w:rsidR="00F867DE" w:rsidRPr="004405DB" w:rsidRDefault="00F867DE" w:rsidP="001141F9">
            <w:pPr>
              <w:rPr>
                <w:sz w:val="20"/>
                <w:szCs w:val="20"/>
                <w:lang w:val="en-AU"/>
              </w:rPr>
            </w:pPr>
            <w:r w:rsidRPr="004405DB">
              <w:rPr>
                <w:sz w:val="20"/>
                <w:szCs w:val="20"/>
                <w:lang w:val="en-AU"/>
              </w:rPr>
              <w:t>Under the variation, the development of a protocol is optional</w:t>
            </w:r>
            <w:r w:rsidR="00273AF2">
              <w:rPr>
                <w:sz w:val="20"/>
                <w:szCs w:val="20"/>
                <w:lang w:val="en-AU"/>
              </w:rPr>
              <w:t>,</w:t>
            </w:r>
            <w:r w:rsidRPr="004405DB">
              <w:rPr>
                <w:sz w:val="20"/>
                <w:szCs w:val="20"/>
                <w:lang w:val="en-AU"/>
              </w:rPr>
              <w:t xml:space="preserve"> </w:t>
            </w:r>
            <w:r w:rsidR="00AB1D08">
              <w:rPr>
                <w:sz w:val="20"/>
                <w:szCs w:val="20"/>
                <w:lang w:val="en-AU"/>
              </w:rPr>
              <w:t>w</w:t>
            </w:r>
            <w:r w:rsidRPr="004405DB">
              <w:rPr>
                <w:sz w:val="20"/>
                <w:szCs w:val="20"/>
                <w:lang w:val="en-AU"/>
              </w:rPr>
              <w:t xml:space="preserve">hereas the development of a protocol is mandatory under the </w:t>
            </w:r>
            <w:proofErr w:type="spellStart"/>
            <w:r w:rsidRPr="004405DB">
              <w:rPr>
                <w:sz w:val="20"/>
                <w:szCs w:val="20"/>
                <w:lang w:val="en-AU"/>
              </w:rPr>
              <w:t>MUoSA</w:t>
            </w:r>
            <w:proofErr w:type="spellEnd"/>
            <w:r w:rsidRPr="004405DB">
              <w:rPr>
                <w:sz w:val="20"/>
                <w:szCs w:val="20"/>
                <w:lang w:val="en-AU"/>
              </w:rPr>
              <w:t xml:space="preserve">.  </w:t>
            </w:r>
          </w:p>
          <w:p w14:paraId="190EF3D1" w14:textId="77777777" w:rsidR="00F867DE" w:rsidRPr="004405DB" w:rsidRDefault="00F867DE" w:rsidP="001141F9">
            <w:pPr>
              <w:rPr>
                <w:sz w:val="20"/>
                <w:szCs w:val="20"/>
                <w:lang w:val="en-AU"/>
              </w:rPr>
            </w:pPr>
            <w:r w:rsidRPr="004405DB">
              <w:rPr>
                <w:sz w:val="20"/>
                <w:szCs w:val="20"/>
                <w:lang w:val="en-AU"/>
              </w:rPr>
              <w:t>This reflects a similar situation as in clause 6.2 whereby a protocol will be developed if the Retailer has a Load Control System.  Currently there are no such systems</w:t>
            </w:r>
            <w:r w:rsidR="00F00198">
              <w:rPr>
                <w:sz w:val="20"/>
                <w:szCs w:val="20"/>
                <w:lang w:val="en-AU"/>
              </w:rPr>
              <w:t>, so there is no need for a protocol</w:t>
            </w:r>
            <w:r w:rsidRPr="004405DB">
              <w:rPr>
                <w:sz w:val="20"/>
                <w:szCs w:val="20"/>
                <w:lang w:val="en-AU"/>
              </w:rPr>
              <w:t xml:space="preserve">.  </w:t>
            </w:r>
          </w:p>
          <w:p w14:paraId="6DAC6760" w14:textId="77777777" w:rsidR="00F867DE" w:rsidRPr="004405DB" w:rsidRDefault="00F867DE" w:rsidP="001141F9">
            <w:pPr>
              <w:rPr>
                <w:sz w:val="20"/>
                <w:szCs w:val="20"/>
                <w:lang w:val="en-AU"/>
              </w:rPr>
            </w:pPr>
            <w:r w:rsidRPr="004405DB">
              <w:rPr>
                <w:sz w:val="20"/>
                <w:szCs w:val="20"/>
                <w:lang w:val="en-AU"/>
              </w:rPr>
              <w:t xml:space="preserve">This provision sets out limitations to the Distributor’s ability to control the Retailer’s controllable load.   </w:t>
            </w:r>
          </w:p>
          <w:p w14:paraId="0A06AE89" w14:textId="77777777" w:rsidR="00F867DE" w:rsidRPr="004405DB" w:rsidRDefault="00F867DE" w:rsidP="001141F9">
            <w:pPr>
              <w:rPr>
                <w:sz w:val="20"/>
                <w:szCs w:val="20"/>
                <w:lang w:val="en-AU"/>
              </w:rPr>
            </w:pPr>
          </w:p>
        </w:tc>
      </w:tr>
      <w:tr w:rsidR="00F867DE" w:rsidRPr="004405DB" w14:paraId="33EB5BE4" w14:textId="77777777" w:rsidTr="001141F9">
        <w:trPr>
          <w:jc w:val="center"/>
        </w:trPr>
        <w:tc>
          <w:tcPr>
            <w:tcW w:w="959" w:type="dxa"/>
          </w:tcPr>
          <w:p w14:paraId="0676BA5A" w14:textId="77777777" w:rsidR="00F867DE" w:rsidRPr="004405DB" w:rsidRDefault="00F867DE" w:rsidP="001141F9">
            <w:pPr>
              <w:rPr>
                <w:sz w:val="20"/>
                <w:szCs w:val="20"/>
                <w:lang w:val="en-AU"/>
              </w:rPr>
            </w:pPr>
            <w:r w:rsidRPr="004405DB">
              <w:rPr>
                <w:sz w:val="20"/>
                <w:szCs w:val="20"/>
                <w:lang w:val="en-AU"/>
              </w:rPr>
              <w:t>cl 6.10</w:t>
            </w:r>
          </w:p>
        </w:tc>
        <w:tc>
          <w:tcPr>
            <w:tcW w:w="5103" w:type="dxa"/>
          </w:tcPr>
          <w:p w14:paraId="13D7D069" w14:textId="77777777" w:rsidR="00F867DE" w:rsidRPr="004405DB" w:rsidRDefault="00F867DE" w:rsidP="00AB1D08">
            <w:pPr>
              <w:rPr>
                <w:sz w:val="20"/>
                <w:szCs w:val="20"/>
                <w:lang w:val="en-AU"/>
              </w:rPr>
            </w:pPr>
            <w:r w:rsidRPr="004405DB">
              <w:rPr>
                <w:b/>
                <w:sz w:val="20"/>
                <w:szCs w:val="20"/>
                <w:lang w:val="en-AU"/>
              </w:rPr>
              <w:t>Access to demand and energy information.</w:t>
            </w:r>
            <w:r w:rsidRPr="004405DB">
              <w:rPr>
                <w:sz w:val="20"/>
                <w:szCs w:val="20"/>
                <w:lang w:val="en-AU"/>
              </w:rPr>
              <w:t xml:space="preserve"> Variations provides for </w:t>
            </w:r>
            <w:r w:rsidR="00AB1D08">
              <w:rPr>
                <w:sz w:val="20"/>
                <w:szCs w:val="20"/>
                <w:lang w:val="en-AU"/>
              </w:rPr>
              <w:t>the Distributor</w:t>
            </w:r>
            <w:r w:rsidR="00AB1D08" w:rsidRPr="004405DB">
              <w:rPr>
                <w:sz w:val="20"/>
                <w:szCs w:val="20"/>
                <w:lang w:val="en-AU"/>
              </w:rPr>
              <w:t xml:space="preserve"> </w:t>
            </w:r>
            <w:r w:rsidRPr="004405DB">
              <w:rPr>
                <w:sz w:val="20"/>
                <w:szCs w:val="20"/>
                <w:lang w:val="en-AU"/>
              </w:rPr>
              <w:t>to request Consumer</w:t>
            </w:r>
            <w:r w:rsidR="00AB1D08">
              <w:rPr>
                <w:sz w:val="20"/>
                <w:szCs w:val="20"/>
                <w:lang w:val="en-AU"/>
              </w:rPr>
              <w:t>s’</w:t>
            </w:r>
            <w:r w:rsidRPr="004405DB">
              <w:rPr>
                <w:sz w:val="20"/>
                <w:szCs w:val="20"/>
                <w:lang w:val="en-AU"/>
              </w:rPr>
              <w:t xml:space="preserve"> demand and energy information from the retailer </w:t>
            </w:r>
            <w:r w:rsidR="00AB1D08">
              <w:rPr>
                <w:sz w:val="20"/>
                <w:szCs w:val="20"/>
                <w:lang w:val="en-AU"/>
              </w:rPr>
              <w:t xml:space="preserve">(where such information has been obtained from Consumers) </w:t>
            </w:r>
            <w:r w:rsidRPr="004405DB">
              <w:rPr>
                <w:sz w:val="20"/>
                <w:szCs w:val="20"/>
                <w:lang w:val="en-AU"/>
              </w:rPr>
              <w:t xml:space="preserve">to assist the Distributor in managing and planning the Network. The Retailer will comply with such request as soon as practicable and the Distributor will pay the Retailer’s reasonable out of pocket costs.  </w:t>
            </w:r>
          </w:p>
        </w:tc>
        <w:tc>
          <w:tcPr>
            <w:tcW w:w="992" w:type="dxa"/>
          </w:tcPr>
          <w:p w14:paraId="59630B15" w14:textId="77777777" w:rsidR="00F867DE" w:rsidRPr="004405DB" w:rsidRDefault="00F867DE" w:rsidP="001141F9">
            <w:pPr>
              <w:jc w:val="center"/>
              <w:rPr>
                <w:sz w:val="20"/>
                <w:szCs w:val="20"/>
                <w:lang w:val="en-AU"/>
              </w:rPr>
            </w:pPr>
            <w:r w:rsidRPr="004405DB">
              <w:rPr>
                <w:sz w:val="20"/>
                <w:szCs w:val="20"/>
                <w:lang w:val="en-AU"/>
              </w:rPr>
              <w:t>Yes</w:t>
            </w:r>
          </w:p>
        </w:tc>
        <w:tc>
          <w:tcPr>
            <w:tcW w:w="1134" w:type="dxa"/>
          </w:tcPr>
          <w:p w14:paraId="47AD14A6" w14:textId="77777777" w:rsidR="00F867DE" w:rsidRPr="004405DB" w:rsidRDefault="00F867DE" w:rsidP="001141F9">
            <w:pPr>
              <w:jc w:val="center"/>
              <w:rPr>
                <w:sz w:val="20"/>
                <w:szCs w:val="20"/>
                <w:lang w:val="en-AU"/>
              </w:rPr>
            </w:pPr>
          </w:p>
        </w:tc>
        <w:tc>
          <w:tcPr>
            <w:tcW w:w="992" w:type="dxa"/>
          </w:tcPr>
          <w:p w14:paraId="55FDECFC" w14:textId="77777777" w:rsidR="00F867DE" w:rsidRPr="004405DB" w:rsidRDefault="00F867DE" w:rsidP="001141F9">
            <w:pPr>
              <w:jc w:val="center"/>
              <w:rPr>
                <w:sz w:val="20"/>
                <w:szCs w:val="20"/>
                <w:lang w:val="en-AU"/>
              </w:rPr>
            </w:pPr>
            <w:r w:rsidRPr="004405DB">
              <w:rPr>
                <w:sz w:val="20"/>
                <w:szCs w:val="20"/>
                <w:lang w:val="en-AU"/>
              </w:rPr>
              <w:t>●</w:t>
            </w:r>
          </w:p>
        </w:tc>
        <w:tc>
          <w:tcPr>
            <w:tcW w:w="993" w:type="dxa"/>
          </w:tcPr>
          <w:p w14:paraId="097960BC" w14:textId="77777777" w:rsidR="00F867DE" w:rsidRPr="004405DB" w:rsidRDefault="00F867DE" w:rsidP="001141F9">
            <w:pPr>
              <w:jc w:val="center"/>
              <w:rPr>
                <w:sz w:val="20"/>
                <w:szCs w:val="20"/>
                <w:lang w:val="en-AU"/>
              </w:rPr>
            </w:pPr>
          </w:p>
        </w:tc>
        <w:tc>
          <w:tcPr>
            <w:tcW w:w="2914" w:type="dxa"/>
          </w:tcPr>
          <w:p w14:paraId="1080AFF7" w14:textId="77777777" w:rsidR="00F867DE" w:rsidRPr="004405DB" w:rsidRDefault="00F867DE" w:rsidP="001141F9">
            <w:pPr>
              <w:rPr>
                <w:sz w:val="20"/>
                <w:szCs w:val="20"/>
                <w:lang w:val="en-AU"/>
              </w:rPr>
            </w:pPr>
            <w:r w:rsidRPr="004405DB">
              <w:rPr>
                <w:sz w:val="20"/>
                <w:szCs w:val="20"/>
                <w:lang w:val="en-AU"/>
              </w:rPr>
              <w:t>This clause is allows for information to be obtained from the Retailer about Consumers.  In particular, for Consumers with large loads</w:t>
            </w:r>
            <w:r w:rsidR="00AB1D08">
              <w:rPr>
                <w:sz w:val="20"/>
                <w:szCs w:val="20"/>
                <w:lang w:val="en-AU"/>
              </w:rPr>
              <w:t>,</w:t>
            </w:r>
            <w:r w:rsidRPr="004405DB">
              <w:rPr>
                <w:sz w:val="20"/>
                <w:szCs w:val="20"/>
                <w:lang w:val="en-AU"/>
              </w:rPr>
              <w:t xml:space="preserve"> this type of information would be very important to assist </w:t>
            </w:r>
            <w:r w:rsidR="00AB1D08">
              <w:rPr>
                <w:sz w:val="20"/>
                <w:szCs w:val="20"/>
                <w:lang w:val="en-AU"/>
              </w:rPr>
              <w:t xml:space="preserve">the Distributor </w:t>
            </w:r>
            <w:r w:rsidRPr="004405DB">
              <w:rPr>
                <w:sz w:val="20"/>
                <w:szCs w:val="20"/>
                <w:lang w:val="en-AU"/>
              </w:rPr>
              <w:t xml:space="preserve">with planning the network.  The Distributor will pay for the Retailer’s costs of providing the information. </w:t>
            </w:r>
          </w:p>
        </w:tc>
      </w:tr>
      <w:tr w:rsidR="00F867DE" w:rsidRPr="004405DB" w14:paraId="106C1192" w14:textId="77777777" w:rsidTr="001141F9">
        <w:trPr>
          <w:jc w:val="center"/>
        </w:trPr>
        <w:tc>
          <w:tcPr>
            <w:tcW w:w="959" w:type="dxa"/>
          </w:tcPr>
          <w:p w14:paraId="67310667" w14:textId="77777777" w:rsidR="00F867DE" w:rsidRPr="004405DB" w:rsidRDefault="00F867DE" w:rsidP="001141F9">
            <w:pPr>
              <w:rPr>
                <w:sz w:val="20"/>
                <w:szCs w:val="20"/>
                <w:lang w:val="en-AU"/>
              </w:rPr>
            </w:pPr>
            <w:r w:rsidRPr="004405DB">
              <w:rPr>
                <w:sz w:val="20"/>
                <w:szCs w:val="20"/>
                <w:lang w:val="en-AU"/>
              </w:rPr>
              <w:t>cl. 6.11</w:t>
            </w:r>
          </w:p>
        </w:tc>
        <w:tc>
          <w:tcPr>
            <w:tcW w:w="5103" w:type="dxa"/>
          </w:tcPr>
          <w:p w14:paraId="5ECF8FAF" w14:textId="77777777" w:rsidR="00F867DE" w:rsidRPr="004405DB" w:rsidRDefault="00F867DE" w:rsidP="001141F9">
            <w:pPr>
              <w:rPr>
                <w:sz w:val="20"/>
                <w:szCs w:val="20"/>
                <w:lang w:val="en-AU"/>
              </w:rPr>
            </w:pPr>
            <w:r w:rsidRPr="004405DB">
              <w:rPr>
                <w:b/>
                <w:sz w:val="20"/>
                <w:szCs w:val="20"/>
                <w:lang w:val="en-AU"/>
              </w:rPr>
              <w:t>Inclusion in Consumer Contracts</w:t>
            </w:r>
            <w:r w:rsidRPr="004405DB">
              <w:rPr>
                <w:sz w:val="20"/>
                <w:szCs w:val="20"/>
                <w:lang w:val="en-AU"/>
              </w:rPr>
              <w:t xml:space="preserve">. The Retailer will, subject to clause 27.1, include in each of its Consumer Contracts a requirement for the Consumer to ensure that, if it enters into any agreement or arrangement with </w:t>
            </w:r>
            <w:r w:rsidRPr="004405DB">
              <w:rPr>
                <w:sz w:val="20"/>
                <w:szCs w:val="20"/>
                <w:u w:val="single"/>
                <w:lang w:val="en-AU"/>
              </w:rPr>
              <w:t>any third party</w:t>
            </w:r>
            <w:r w:rsidRPr="004405DB">
              <w:rPr>
                <w:sz w:val="20"/>
                <w:szCs w:val="20"/>
                <w:lang w:val="en-AU"/>
              </w:rPr>
              <w:t xml:space="preserve"> in relation to control of its load: (a)</w:t>
            </w:r>
            <w:r w:rsidRPr="004405DB">
              <w:rPr>
                <w:sz w:val="20"/>
                <w:szCs w:val="20"/>
                <w:lang w:val="en-AU"/>
              </w:rPr>
              <w:tab/>
              <w:t>the load is not already subject to the Distributor’s right of control; (b)</w:t>
            </w:r>
            <w:r w:rsidRPr="004405DB">
              <w:rPr>
                <w:sz w:val="20"/>
                <w:szCs w:val="20"/>
                <w:lang w:val="en-AU"/>
              </w:rPr>
              <w:tab/>
              <w:t>the third party does not interfere with or damage the Distributor’s or the Retailer’s Load Control Systems; (c)</w:t>
            </w:r>
            <w:r w:rsidRPr="004405DB">
              <w:rPr>
                <w:sz w:val="20"/>
                <w:szCs w:val="20"/>
                <w:lang w:val="en-AU"/>
              </w:rPr>
              <w:tab/>
              <w:t>if any damage occurs due to the actions of the third party, the Consumer will promptly and at its own cost remove the source of the interference and make good the damage; (d)</w:t>
            </w:r>
            <w:r w:rsidRPr="004405DB">
              <w:rPr>
                <w:sz w:val="20"/>
                <w:szCs w:val="20"/>
                <w:lang w:val="en-AU"/>
              </w:rPr>
              <w:tab/>
              <w:t>the third party makes the load available to the Distributor to enable it to fulfil its performance obligations as an asset owner in respect of managing System Security in accordance with the Code and to meet the Service Standards for Distribution Services; and (e)</w:t>
            </w:r>
            <w:r w:rsidRPr="004405DB">
              <w:rPr>
                <w:sz w:val="20"/>
                <w:szCs w:val="20"/>
                <w:lang w:val="en-AU"/>
              </w:rPr>
              <w:tab/>
              <w:t>prior to controlling the load, the third party has entered into an agreement with the Distributor which sets out the protocols for the use of the load, including the coordination with the Distributor of the disconnection and reconnection of load.</w:t>
            </w:r>
          </w:p>
        </w:tc>
        <w:tc>
          <w:tcPr>
            <w:tcW w:w="992" w:type="dxa"/>
          </w:tcPr>
          <w:p w14:paraId="5BC8067D" w14:textId="77777777" w:rsidR="00F867DE" w:rsidRPr="004405DB" w:rsidRDefault="00F867DE" w:rsidP="001141F9">
            <w:pPr>
              <w:jc w:val="center"/>
              <w:rPr>
                <w:sz w:val="20"/>
                <w:szCs w:val="20"/>
                <w:lang w:val="en-AU"/>
              </w:rPr>
            </w:pPr>
            <w:r w:rsidRPr="004405DB">
              <w:rPr>
                <w:sz w:val="20"/>
                <w:szCs w:val="20"/>
                <w:lang w:val="en-AU"/>
              </w:rPr>
              <w:t xml:space="preserve">Yes </w:t>
            </w:r>
            <w:r w:rsidR="007579D1">
              <w:rPr>
                <w:sz w:val="20"/>
                <w:szCs w:val="20"/>
                <w:lang w:val="en-AU"/>
              </w:rPr>
              <w:t xml:space="preserve">- </w:t>
            </w:r>
            <w:r w:rsidRPr="004405DB">
              <w:rPr>
                <w:sz w:val="20"/>
                <w:szCs w:val="20"/>
                <w:lang w:val="en-AU"/>
              </w:rPr>
              <w:t xml:space="preserve"> positive  </w:t>
            </w:r>
          </w:p>
        </w:tc>
        <w:tc>
          <w:tcPr>
            <w:tcW w:w="1134" w:type="dxa"/>
          </w:tcPr>
          <w:p w14:paraId="23ADC20D" w14:textId="77777777" w:rsidR="00F867DE" w:rsidRPr="004405DB" w:rsidRDefault="00F867DE" w:rsidP="001141F9">
            <w:pPr>
              <w:jc w:val="center"/>
              <w:rPr>
                <w:sz w:val="20"/>
                <w:szCs w:val="20"/>
                <w:lang w:val="en-AU"/>
              </w:rPr>
            </w:pPr>
            <w:r w:rsidRPr="004405DB">
              <w:rPr>
                <w:sz w:val="20"/>
                <w:szCs w:val="20"/>
                <w:lang w:val="en-AU"/>
              </w:rPr>
              <w:t>●</w:t>
            </w:r>
          </w:p>
        </w:tc>
        <w:tc>
          <w:tcPr>
            <w:tcW w:w="992" w:type="dxa"/>
          </w:tcPr>
          <w:p w14:paraId="5BFA41FD" w14:textId="77777777" w:rsidR="00F867DE" w:rsidRPr="004405DB" w:rsidRDefault="00F867DE" w:rsidP="001141F9">
            <w:pPr>
              <w:jc w:val="center"/>
              <w:rPr>
                <w:sz w:val="20"/>
                <w:szCs w:val="20"/>
                <w:lang w:val="en-AU"/>
              </w:rPr>
            </w:pPr>
            <w:r w:rsidRPr="004405DB">
              <w:rPr>
                <w:sz w:val="20"/>
                <w:szCs w:val="20"/>
                <w:lang w:val="en-AU"/>
              </w:rPr>
              <w:t>●</w:t>
            </w:r>
          </w:p>
        </w:tc>
        <w:tc>
          <w:tcPr>
            <w:tcW w:w="993" w:type="dxa"/>
          </w:tcPr>
          <w:p w14:paraId="2AC27BE0" w14:textId="77777777" w:rsidR="00F867DE" w:rsidRPr="004405DB" w:rsidRDefault="00F867DE" w:rsidP="001141F9">
            <w:pPr>
              <w:jc w:val="center"/>
              <w:rPr>
                <w:sz w:val="20"/>
                <w:szCs w:val="20"/>
                <w:lang w:val="en-AU"/>
              </w:rPr>
            </w:pPr>
            <w:r w:rsidRPr="004405DB">
              <w:rPr>
                <w:sz w:val="20"/>
                <w:szCs w:val="20"/>
                <w:lang w:val="en-AU"/>
              </w:rPr>
              <w:t>●</w:t>
            </w:r>
          </w:p>
        </w:tc>
        <w:tc>
          <w:tcPr>
            <w:tcW w:w="2914" w:type="dxa"/>
          </w:tcPr>
          <w:p w14:paraId="0217089C" w14:textId="77777777" w:rsidR="00F867DE" w:rsidRPr="004405DB" w:rsidRDefault="00F867DE" w:rsidP="001141F9">
            <w:pPr>
              <w:rPr>
                <w:sz w:val="20"/>
                <w:szCs w:val="20"/>
                <w:lang w:val="en-AU"/>
              </w:rPr>
            </w:pPr>
            <w:r w:rsidRPr="004405DB">
              <w:rPr>
                <w:sz w:val="20"/>
                <w:szCs w:val="20"/>
                <w:lang w:val="en-AU"/>
              </w:rPr>
              <w:t xml:space="preserve">This clause contemplates third party involvement in Consumer controlled load.  This variation is, in our view, ‘future –proofing’ the </w:t>
            </w:r>
            <w:proofErr w:type="spellStart"/>
            <w:r w:rsidRPr="004405DB">
              <w:rPr>
                <w:sz w:val="20"/>
                <w:szCs w:val="20"/>
                <w:lang w:val="en-AU"/>
              </w:rPr>
              <w:t>UoSA</w:t>
            </w:r>
            <w:proofErr w:type="spellEnd"/>
            <w:r w:rsidRPr="004405DB">
              <w:rPr>
                <w:sz w:val="20"/>
                <w:szCs w:val="20"/>
                <w:lang w:val="en-AU"/>
              </w:rPr>
              <w:t xml:space="preserve">.  </w:t>
            </w:r>
          </w:p>
          <w:p w14:paraId="48B2000B" w14:textId="77777777" w:rsidR="00F867DE" w:rsidRPr="004405DB" w:rsidRDefault="00F867DE" w:rsidP="001141F9">
            <w:pPr>
              <w:rPr>
                <w:sz w:val="20"/>
                <w:szCs w:val="20"/>
                <w:lang w:val="en-AU"/>
              </w:rPr>
            </w:pPr>
            <w:r w:rsidRPr="004405DB">
              <w:rPr>
                <w:sz w:val="20"/>
                <w:szCs w:val="20"/>
                <w:lang w:val="en-AU"/>
              </w:rPr>
              <w:t xml:space="preserve">The variation puts in place arrangements that will facilitate third party provision of load control in a manner that does not interfere or damage Load Control Systems; and allows the Distributor to fulfil its performance obligations; and requires protocols for the use of the load.  </w:t>
            </w:r>
          </w:p>
          <w:p w14:paraId="6FB888C0" w14:textId="77777777" w:rsidR="00F00198" w:rsidRDefault="00F867DE" w:rsidP="00F00198">
            <w:pPr>
              <w:rPr>
                <w:sz w:val="20"/>
                <w:szCs w:val="20"/>
              </w:rPr>
            </w:pPr>
            <w:r w:rsidRPr="004405DB">
              <w:rPr>
                <w:sz w:val="20"/>
                <w:szCs w:val="20"/>
                <w:lang w:val="en-AU"/>
              </w:rPr>
              <w:t xml:space="preserve">The variation, by putting in place these arrangements and obligations </w:t>
            </w:r>
            <w:r w:rsidR="00F00198">
              <w:rPr>
                <w:sz w:val="20"/>
                <w:szCs w:val="20"/>
              </w:rPr>
              <w:t xml:space="preserve">promotes competition in third party provision of controlled load. </w:t>
            </w:r>
          </w:p>
          <w:p w14:paraId="15632E08" w14:textId="77777777" w:rsidR="00F867DE" w:rsidRPr="004405DB" w:rsidRDefault="00F867DE" w:rsidP="001141F9">
            <w:pPr>
              <w:rPr>
                <w:sz w:val="20"/>
                <w:szCs w:val="20"/>
                <w:lang w:val="en-AU"/>
              </w:rPr>
            </w:pPr>
            <w:r w:rsidRPr="004405DB">
              <w:rPr>
                <w:sz w:val="20"/>
                <w:szCs w:val="20"/>
                <w:lang w:val="en-AU"/>
              </w:rPr>
              <w:t xml:space="preserve">The variation ensures that the Distributor will be able to manage the controllable load in certain circumstances which will promote system security </w:t>
            </w:r>
            <w:r w:rsidR="00FB4D28">
              <w:rPr>
                <w:sz w:val="20"/>
                <w:szCs w:val="20"/>
                <w:lang w:val="en-AU"/>
              </w:rPr>
              <w:t>where</w:t>
            </w:r>
            <w:r w:rsidR="00FB4D28" w:rsidRPr="004405DB">
              <w:rPr>
                <w:sz w:val="20"/>
                <w:szCs w:val="20"/>
                <w:lang w:val="en-AU"/>
              </w:rPr>
              <w:t xml:space="preserve"> </w:t>
            </w:r>
            <w:r w:rsidRPr="004405DB">
              <w:rPr>
                <w:sz w:val="20"/>
                <w:szCs w:val="20"/>
                <w:lang w:val="en-AU"/>
              </w:rPr>
              <w:t xml:space="preserve">a Consumer </w:t>
            </w:r>
            <w:r w:rsidR="00FB4D28">
              <w:rPr>
                <w:sz w:val="20"/>
                <w:szCs w:val="20"/>
                <w:lang w:val="en-AU"/>
              </w:rPr>
              <w:t xml:space="preserve">elects to </w:t>
            </w:r>
            <w:r w:rsidRPr="004405DB">
              <w:rPr>
                <w:sz w:val="20"/>
                <w:szCs w:val="20"/>
                <w:lang w:val="en-AU"/>
              </w:rPr>
              <w:t xml:space="preserve">engage a third party for the control of its load.   </w:t>
            </w:r>
          </w:p>
          <w:p w14:paraId="18E99B30" w14:textId="77777777" w:rsidR="00F867DE" w:rsidRPr="004405DB" w:rsidRDefault="00F867DE" w:rsidP="001141F9">
            <w:pPr>
              <w:rPr>
                <w:sz w:val="20"/>
                <w:szCs w:val="20"/>
                <w:lang w:val="en-AU"/>
              </w:rPr>
            </w:pPr>
            <w:r w:rsidRPr="004405DB">
              <w:rPr>
                <w:sz w:val="20"/>
                <w:szCs w:val="20"/>
                <w:lang w:val="en-AU"/>
              </w:rPr>
              <w:t xml:space="preserve">Clarity about load control arrangements with third parties enhances operational efficiency of the market.  </w:t>
            </w:r>
          </w:p>
          <w:p w14:paraId="54F32F57" w14:textId="77777777" w:rsidR="00F867DE" w:rsidRPr="004405DB" w:rsidRDefault="00F867DE" w:rsidP="00112090">
            <w:pPr>
              <w:rPr>
                <w:sz w:val="20"/>
                <w:szCs w:val="20"/>
                <w:lang w:val="en-AU"/>
              </w:rPr>
            </w:pPr>
            <w:r w:rsidRPr="004405DB">
              <w:rPr>
                <w:sz w:val="20"/>
                <w:szCs w:val="20"/>
                <w:lang w:val="en-AU"/>
              </w:rPr>
              <w:t xml:space="preserve">The Distributor requires that this type of provision is inserted in the Retailer’s Consumer Contract because the Distributor has no direct contract with the Consumer. </w:t>
            </w:r>
          </w:p>
        </w:tc>
      </w:tr>
      <w:tr w:rsidR="00F867DE" w:rsidRPr="004405DB" w14:paraId="10853055" w14:textId="77777777" w:rsidTr="001141F9">
        <w:trPr>
          <w:jc w:val="center"/>
        </w:trPr>
        <w:tc>
          <w:tcPr>
            <w:tcW w:w="959" w:type="dxa"/>
          </w:tcPr>
          <w:p w14:paraId="1CEAD646" w14:textId="77777777" w:rsidR="00F867DE" w:rsidRPr="004405DB" w:rsidRDefault="00F867DE" w:rsidP="001141F9">
            <w:pPr>
              <w:rPr>
                <w:sz w:val="20"/>
                <w:szCs w:val="20"/>
                <w:lang w:val="en-AU"/>
              </w:rPr>
            </w:pPr>
            <w:r w:rsidRPr="004405DB">
              <w:rPr>
                <w:sz w:val="20"/>
                <w:szCs w:val="20"/>
                <w:lang w:val="en-AU"/>
              </w:rPr>
              <w:t>7.</w:t>
            </w:r>
          </w:p>
          <w:p w14:paraId="782AF2CC" w14:textId="77777777" w:rsidR="00F867DE" w:rsidRPr="004405DB" w:rsidRDefault="00F867DE" w:rsidP="001141F9">
            <w:pPr>
              <w:rPr>
                <w:sz w:val="20"/>
                <w:szCs w:val="20"/>
                <w:lang w:val="en-AU"/>
              </w:rPr>
            </w:pPr>
            <w:proofErr w:type="spellStart"/>
            <w:r w:rsidRPr="004405DB">
              <w:rPr>
                <w:sz w:val="20"/>
                <w:szCs w:val="20"/>
                <w:lang w:val="en-AU"/>
              </w:rPr>
              <w:t>MUoSA</w:t>
            </w:r>
            <w:proofErr w:type="spellEnd"/>
            <w:r w:rsidRPr="004405DB">
              <w:rPr>
                <w:sz w:val="20"/>
                <w:szCs w:val="20"/>
                <w:lang w:val="en-AU"/>
              </w:rPr>
              <w:t xml:space="preserve"> cl 7.5</w:t>
            </w:r>
          </w:p>
        </w:tc>
        <w:tc>
          <w:tcPr>
            <w:tcW w:w="5103" w:type="dxa"/>
          </w:tcPr>
          <w:p w14:paraId="22B1853B" w14:textId="77777777" w:rsidR="00F867DE" w:rsidRPr="004405DB" w:rsidRDefault="00F867DE" w:rsidP="001141F9">
            <w:pPr>
              <w:rPr>
                <w:sz w:val="20"/>
                <w:szCs w:val="20"/>
                <w:lang w:val="en-AU"/>
              </w:rPr>
            </w:pPr>
            <w:r w:rsidRPr="004405DB">
              <w:rPr>
                <w:b/>
                <w:sz w:val="20"/>
                <w:szCs w:val="20"/>
                <w:lang w:val="en-AU"/>
              </w:rPr>
              <w:t xml:space="preserve">Losses and Loss Factors </w:t>
            </w:r>
          </w:p>
          <w:p w14:paraId="0F50EB7F" w14:textId="77777777" w:rsidR="00F867DE" w:rsidRPr="004405DB" w:rsidRDefault="00F867DE" w:rsidP="001141F9">
            <w:pPr>
              <w:rPr>
                <w:sz w:val="20"/>
                <w:szCs w:val="20"/>
                <w:lang w:val="en-AU"/>
              </w:rPr>
            </w:pPr>
            <w:r w:rsidRPr="004405DB">
              <w:rPr>
                <w:b/>
                <w:sz w:val="20"/>
                <w:szCs w:val="20"/>
                <w:lang w:val="en-AU"/>
              </w:rPr>
              <w:t>Distributor to investigate adverse trends in Losses</w:t>
            </w:r>
            <w:r w:rsidRPr="004405DB">
              <w:rPr>
                <w:sz w:val="20"/>
                <w:szCs w:val="20"/>
                <w:lang w:val="en-AU"/>
              </w:rPr>
              <w:t xml:space="preserve">. </w:t>
            </w:r>
            <w:proofErr w:type="spellStart"/>
            <w:r w:rsidRPr="004405DB">
              <w:rPr>
                <w:sz w:val="20"/>
                <w:szCs w:val="20"/>
                <w:lang w:val="en-AU"/>
              </w:rPr>
              <w:t>MUoSA</w:t>
            </w:r>
            <w:proofErr w:type="spellEnd"/>
            <w:r w:rsidRPr="004405DB">
              <w:rPr>
                <w:sz w:val="20"/>
                <w:szCs w:val="20"/>
                <w:lang w:val="en-AU"/>
              </w:rPr>
              <w:t xml:space="preserve"> cl 7.5 requires the distributor to investigate adverse trends in loss factors. </w:t>
            </w:r>
          </w:p>
          <w:p w14:paraId="2E67306B" w14:textId="77777777" w:rsidR="00F867DE" w:rsidRPr="004405DB" w:rsidRDefault="00F867DE" w:rsidP="001141F9">
            <w:pPr>
              <w:rPr>
                <w:sz w:val="20"/>
                <w:szCs w:val="20"/>
                <w:lang w:val="en-AU"/>
              </w:rPr>
            </w:pPr>
            <w:r w:rsidRPr="004405DB">
              <w:rPr>
                <w:sz w:val="20"/>
                <w:szCs w:val="20"/>
                <w:lang w:val="en-AU"/>
              </w:rPr>
              <w:t xml:space="preserve">This provision to investigate adverse trends in loss factors is excluded from the </w:t>
            </w:r>
            <w:proofErr w:type="spellStart"/>
            <w:r w:rsidRPr="004405DB">
              <w:rPr>
                <w:sz w:val="20"/>
                <w:szCs w:val="20"/>
                <w:lang w:val="en-AU"/>
              </w:rPr>
              <w:t>VUoSA</w:t>
            </w:r>
            <w:proofErr w:type="spellEnd"/>
            <w:r w:rsidRPr="004405DB">
              <w:rPr>
                <w:sz w:val="20"/>
                <w:szCs w:val="20"/>
                <w:lang w:val="en-AU"/>
              </w:rPr>
              <w:t xml:space="preserve">. </w:t>
            </w:r>
            <w:proofErr w:type="spellStart"/>
            <w:r w:rsidRPr="004405DB">
              <w:rPr>
                <w:sz w:val="20"/>
                <w:szCs w:val="20"/>
                <w:lang w:val="en-AU"/>
              </w:rPr>
              <w:t>MUoSA</w:t>
            </w:r>
            <w:proofErr w:type="spellEnd"/>
            <w:r w:rsidRPr="004405DB">
              <w:rPr>
                <w:sz w:val="20"/>
                <w:szCs w:val="20"/>
                <w:lang w:val="en-AU"/>
              </w:rPr>
              <w:t xml:space="preserve"> clause 7.5 is omitted from </w:t>
            </w:r>
            <w:proofErr w:type="spellStart"/>
            <w:r w:rsidRPr="004405DB">
              <w:rPr>
                <w:sz w:val="20"/>
                <w:szCs w:val="20"/>
                <w:lang w:val="en-AU"/>
              </w:rPr>
              <w:t>VUoSA</w:t>
            </w:r>
            <w:proofErr w:type="spellEnd"/>
            <w:r w:rsidRPr="004405DB">
              <w:rPr>
                <w:sz w:val="20"/>
                <w:szCs w:val="20"/>
                <w:lang w:val="en-AU"/>
              </w:rPr>
              <w:t xml:space="preserve"> and omitted from sub-clause 2.1(f).</w:t>
            </w:r>
          </w:p>
        </w:tc>
        <w:tc>
          <w:tcPr>
            <w:tcW w:w="992" w:type="dxa"/>
          </w:tcPr>
          <w:p w14:paraId="47B94513" w14:textId="77777777" w:rsidR="00F867DE" w:rsidRPr="004405DB" w:rsidRDefault="00F867DE" w:rsidP="001141F9">
            <w:pPr>
              <w:jc w:val="center"/>
              <w:rPr>
                <w:sz w:val="20"/>
                <w:szCs w:val="20"/>
                <w:lang w:val="en-AU"/>
              </w:rPr>
            </w:pPr>
            <w:r w:rsidRPr="004405DB">
              <w:rPr>
                <w:sz w:val="20"/>
                <w:szCs w:val="20"/>
                <w:lang w:val="en-AU"/>
              </w:rPr>
              <w:t>No</w:t>
            </w:r>
          </w:p>
        </w:tc>
        <w:tc>
          <w:tcPr>
            <w:tcW w:w="1134" w:type="dxa"/>
          </w:tcPr>
          <w:p w14:paraId="299BB954" w14:textId="77777777" w:rsidR="00F867DE" w:rsidRPr="004405DB" w:rsidRDefault="00F867DE" w:rsidP="001141F9">
            <w:pPr>
              <w:jc w:val="center"/>
              <w:rPr>
                <w:sz w:val="20"/>
                <w:szCs w:val="20"/>
                <w:lang w:val="en-AU"/>
              </w:rPr>
            </w:pPr>
          </w:p>
        </w:tc>
        <w:tc>
          <w:tcPr>
            <w:tcW w:w="992" w:type="dxa"/>
          </w:tcPr>
          <w:p w14:paraId="562193AC" w14:textId="77777777" w:rsidR="00F867DE" w:rsidRPr="004405DB" w:rsidRDefault="00F867DE" w:rsidP="001141F9">
            <w:pPr>
              <w:jc w:val="center"/>
              <w:rPr>
                <w:sz w:val="20"/>
                <w:szCs w:val="20"/>
                <w:lang w:val="en-AU"/>
              </w:rPr>
            </w:pPr>
          </w:p>
        </w:tc>
        <w:tc>
          <w:tcPr>
            <w:tcW w:w="993" w:type="dxa"/>
          </w:tcPr>
          <w:p w14:paraId="612B0440" w14:textId="77777777" w:rsidR="00F867DE" w:rsidRPr="004405DB" w:rsidRDefault="00F867DE" w:rsidP="001141F9">
            <w:pPr>
              <w:jc w:val="center"/>
              <w:rPr>
                <w:sz w:val="20"/>
                <w:szCs w:val="20"/>
                <w:lang w:val="en-AU"/>
              </w:rPr>
            </w:pPr>
            <w:r w:rsidRPr="004405DB">
              <w:rPr>
                <w:sz w:val="20"/>
                <w:szCs w:val="20"/>
                <w:lang w:val="en-AU"/>
              </w:rPr>
              <w:t>●</w:t>
            </w:r>
          </w:p>
        </w:tc>
        <w:tc>
          <w:tcPr>
            <w:tcW w:w="2914" w:type="dxa"/>
          </w:tcPr>
          <w:p w14:paraId="4A4EF220" w14:textId="77777777" w:rsidR="00F867DE" w:rsidRPr="004405DB" w:rsidRDefault="00F867DE" w:rsidP="001141F9">
            <w:pPr>
              <w:rPr>
                <w:sz w:val="20"/>
                <w:szCs w:val="20"/>
                <w:highlight w:val="yellow"/>
                <w:lang w:val="en-AU"/>
              </w:rPr>
            </w:pPr>
          </w:p>
          <w:p w14:paraId="51AB9E86" w14:textId="77E0F763" w:rsidR="00F867DE" w:rsidRPr="004405DB" w:rsidRDefault="00CA3334" w:rsidP="001141F9">
            <w:pPr>
              <w:rPr>
                <w:sz w:val="20"/>
                <w:szCs w:val="20"/>
                <w:lang w:val="en-AU"/>
              </w:rPr>
            </w:pPr>
            <w:r>
              <w:rPr>
                <w:sz w:val="20"/>
                <w:szCs w:val="20"/>
                <w:lang w:val="en-AU"/>
              </w:rPr>
              <w:t>D</w:t>
            </w:r>
            <w:r w:rsidR="00F867DE" w:rsidRPr="004405DB">
              <w:rPr>
                <w:sz w:val="20"/>
                <w:szCs w:val="20"/>
                <w:lang w:val="en-AU"/>
              </w:rPr>
              <w:t xml:space="preserve">istributors </w:t>
            </w:r>
            <w:r>
              <w:rPr>
                <w:sz w:val="20"/>
                <w:szCs w:val="20"/>
                <w:lang w:val="en-AU"/>
              </w:rPr>
              <w:t>have limited ability to</w:t>
            </w:r>
            <w:r w:rsidR="00F867DE" w:rsidRPr="004405DB">
              <w:rPr>
                <w:sz w:val="20"/>
                <w:szCs w:val="20"/>
                <w:lang w:val="en-AU"/>
              </w:rPr>
              <w:t xml:space="preserve"> investigate trends in loss factors</w:t>
            </w:r>
            <w:r w:rsidR="00F00198">
              <w:rPr>
                <w:sz w:val="20"/>
                <w:szCs w:val="20"/>
                <w:lang w:val="en-AU"/>
              </w:rPr>
              <w:t xml:space="preserve"> and it is not clear that distributors are well placed to facilitate </w:t>
            </w:r>
            <w:r w:rsidR="00A64B34">
              <w:rPr>
                <w:sz w:val="20"/>
                <w:szCs w:val="20"/>
                <w:lang w:val="en-AU"/>
              </w:rPr>
              <w:t xml:space="preserve">these </w:t>
            </w:r>
            <w:r w:rsidR="00F00198">
              <w:rPr>
                <w:sz w:val="20"/>
                <w:szCs w:val="20"/>
                <w:lang w:val="en-AU"/>
              </w:rPr>
              <w:t>discussions</w:t>
            </w:r>
            <w:r w:rsidR="00A64B34">
              <w:rPr>
                <w:sz w:val="20"/>
                <w:szCs w:val="20"/>
                <w:lang w:val="en-AU"/>
              </w:rPr>
              <w:t>.</w:t>
            </w:r>
          </w:p>
          <w:p w14:paraId="3FED5FE8" w14:textId="77777777" w:rsidR="00F867DE" w:rsidRPr="004405DB" w:rsidRDefault="00F867DE" w:rsidP="002646B7">
            <w:pPr>
              <w:rPr>
                <w:sz w:val="20"/>
                <w:szCs w:val="20"/>
                <w:highlight w:val="yellow"/>
                <w:lang w:val="en-AU"/>
              </w:rPr>
            </w:pPr>
            <w:r w:rsidRPr="004405DB">
              <w:rPr>
                <w:sz w:val="20"/>
                <w:szCs w:val="20"/>
                <w:lang w:val="en-AU"/>
              </w:rPr>
              <w:t xml:space="preserve">We understand that guidelines for loss analysis are </w:t>
            </w:r>
            <w:r w:rsidR="00DD2607">
              <w:rPr>
                <w:sz w:val="20"/>
                <w:szCs w:val="20"/>
                <w:lang w:val="en-AU"/>
              </w:rPr>
              <w:t xml:space="preserve">still </w:t>
            </w:r>
            <w:r w:rsidRPr="004405DB">
              <w:rPr>
                <w:sz w:val="20"/>
                <w:szCs w:val="20"/>
                <w:lang w:val="en-AU"/>
              </w:rPr>
              <w:t>being developed</w:t>
            </w:r>
            <w:r w:rsidR="00DD2607">
              <w:rPr>
                <w:sz w:val="20"/>
                <w:szCs w:val="20"/>
                <w:lang w:val="en-AU"/>
              </w:rPr>
              <w:t>, and that t</w:t>
            </w:r>
            <w:r w:rsidRPr="004405DB">
              <w:rPr>
                <w:sz w:val="20"/>
                <w:szCs w:val="20"/>
                <w:lang w:val="en-AU"/>
              </w:rPr>
              <w:t xml:space="preserve">he guidelines will guide investigation into loss factors in the future.  </w:t>
            </w:r>
          </w:p>
        </w:tc>
      </w:tr>
      <w:tr w:rsidR="00F867DE" w:rsidRPr="004405DB" w14:paraId="7F4B9169" w14:textId="77777777" w:rsidTr="001141F9">
        <w:trPr>
          <w:jc w:val="center"/>
        </w:trPr>
        <w:tc>
          <w:tcPr>
            <w:tcW w:w="959" w:type="dxa"/>
          </w:tcPr>
          <w:p w14:paraId="609BF9AE" w14:textId="77777777" w:rsidR="00F867DE" w:rsidRPr="004405DB" w:rsidRDefault="00F867DE" w:rsidP="001141F9">
            <w:pPr>
              <w:rPr>
                <w:sz w:val="20"/>
                <w:szCs w:val="20"/>
                <w:lang w:val="en-AU"/>
              </w:rPr>
            </w:pPr>
            <w:r w:rsidRPr="004405DB">
              <w:rPr>
                <w:sz w:val="20"/>
                <w:szCs w:val="20"/>
                <w:lang w:val="en-AU"/>
              </w:rPr>
              <w:t xml:space="preserve">8. </w:t>
            </w:r>
          </w:p>
          <w:p w14:paraId="5AC66904" w14:textId="77777777" w:rsidR="00F867DE" w:rsidRPr="004405DB" w:rsidRDefault="00F867DE" w:rsidP="001141F9">
            <w:pPr>
              <w:rPr>
                <w:sz w:val="20"/>
                <w:szCs w:val="20"/>
                <w:lang w:val="en-AU"/>
              </w:rPr>
            </w:pPr>
            <w:r w:rsidRPr="004405DB">
              <w:rPr>
                <w:sz w:val="20"/>
                <w:szCs w:val="20"/>
                <w:lang w:val="en-AU"/>
              </w:rPr>
              <w:t>8.1</w:t>
            </w:r>
          </w:p>
        </w:tc>
        <w:tc>
          <w:tcPr>
            <w:tcW w:w="5103" w:type="dxa"/>
          </w:tcPr>
          <w:p w14:paraId="08B7B25F" w14:textId="77777777" w:rsidR="00F867DE" w:rsidRPr="004405DB" w:rsidRDefault="00F867DE" w:rsidP="001141F9">
            <w:pPr>
              <w:rPr>
                <w:b/>
                <w:sz w:val="20"/>
                <w:szCs w:val="20"/>
                <w:lang w:val="en-AU"/>
              </w:rPr>
            </w:pPr>
            <w:r w:rsidRPr="004405DB">
              <w:rPr>
                <w:b/>
                <w:sz w:val="20"/>
                <w:szCs w:val="20"/>
                <w:lang w:val="en-AU"/>
              </w:rPr>
              <w:t xml:space="preserve">Service Performance Reporting </w:t>
            </w:r>
          </w:p>
          <w:p w14:paraId="0A4299EB" w14:textId="77777777" w:rsidR="00F867DE" w:rsidRPr="004405DB" w:rsidRDefault="00F867DE" w:rsidP="001141F9">
            <w:pPr>
              <w:rPr>
                <w:sz w:val="20"/>
                <w:szCs w:val="20"/>
                <w:lang w:val="en-AU"/>
              </w:rPr>
            </w:pPr>
            <w:r w:rsidRPr="004405DB">
              <w:rPr>
                <w:b/>
                <w:sz w:val="20"/>
                <w:szCs w:val="20"/>
                <w:lang w:val="en-AU"/>
              </w:rPr>
              <w:t xml:space="preserve">Performance reports: </w:t>
            </w:r>
            <w:r w:rsidR="001D791F" w:rsidRPr="001D791F">
              <w:rPr>
                <w:sz w:val="20"/>
                <w:szCs w:val="20"/>
                <w:lang w:val="en-AU"/>
              </w:rPr>
              <w:t>Clause 8 of t</w:t>
            </w:r>
            <w:r w:rsidRPr="004405DB">
              <w:rPr>
                <w:sz w:val="20"/>
                <w:szCs w:val="20"/>
                <w:lang w:val="en-AU"/>
              </w:rPr>
              <w:t xml:space="preserve">he </w:t>
            </w:r>
            <w:proofErr w:type="spellStart"/>
            <w:r w:rsidRPr="004405DB">
              <w:rPr>
                <w:sz w:val="20"/>
                <w:szCs w:val="20"/>
                <w:lang w:val="en-AU"/>
              </w:rPr>
              <w:t>MUoSA</w:t>
            </w:r>
            <w:proofErr w:type="spellEnd"/>
            <w:r w:rsidRPr="004405DB">
              <w:rPr>
                <w:sz w:val="20"/>
                <w:szCs w:val="20"/>
                <w:lang w:val="en-AU"/>
              </w:rPr>
              <w:t xml:space="preserve"> requires each party (unless required by law) to publish performance reports. </w:t>
            </w:r>
          </w:p>
          <w:p w14:paraId="381770B6" w14:textId="77777777" w:rsidR="00F867DE" w:rsidRPr="004405DB" w:rsidRDefault="00F867DE" w:rsidP="001141F9">
            <w:pPr>
              <w:rPr>
                <w:sz w:val="20"/>
                <w:szCs w:val="20"/>
                <w:lang w:val="en-AU"/>
              </w:rPr>
            </w:pPr>
            <w:r w:rsidRPr="004405DB">
              <w:rPr>
                <w:sz w:val="20"/>
                <w:szCs w:val="20"/>
                <w:lang w:val="en-AU"/>
              </w:rPr>
              <w:t xml:space="preserve">The </w:t>
            </w:r>
            <w:proofErr w:type="spellStart"/>
            <w:r w:rsidRPr="004405DB">
              <w:rPr>
                <w:sz w:val="20"/>
                <w:szCs w:val="20"/>
                <w:lang w:val="en-AU"/>
              </w:rPr>
              <w:t>VUoSA</w:t>
            </w:r>
            <w:proofErr w:type="spellEnd"/>
            <w:r w:rsidRPr="004405DB">
              <w:rPr>
                <w:sz w:val="20"/>
                <w:szCs w:val="20"/>
                <w:lang w:val="en-AU"/>
              </w:rPr>
              <w:t xml:space="preserve"> required that either party (the “Requester”) may from time to time request that the other party (the “Provider”) provide performance reports. </w:t>
            </w:r>
          </w:p>
        </w:tc>
        <w:tc>
          <w:tcPr>
            <w:tcW w:w="992" w:type="dxa"/>
          </w:tcPr>
          <w:p w14:paraId="764BD3A0" w14:textId="77777777" w:rsidR="00F867DE" w:rsidRPr="004405DB" w:rsidRDefault="007C1059" w:rsidP="001141F9">
            <w:pPr>
              <w:jc w:val="center"/>
              <w:rPr>
                <w:sz w:val="20"/>
                <w:szCs w:val="20"/>
                <w:lang w:val="en-AU"/>
              </w:rPr>
            </w:pPr>
            <w:r>
              <w:rPr>
                <w:sz w:val="20"/>
                <w:szCs w:val="20"/>
                <w:lang w:val="en-AU"/>
              </w:rPr>
              <w:t>Yes</w:t>
            </w:r>
          </w:p>
        </w:tc>
        <w:tc>
          <w:tcPr>
            <w:tcW w:w="1134" w:type="dxa"/>
          </w:tcPr>
          <w:p w14:paraId="56029556" w14:textId="77777777" w:rsidR="00F867DE" w:rsidRPr="004405DB" w:rsidRDefault="00F867DE" w:rsidP="001141F9">
            <w:pPr>
              <w:jc w:val="center"/>
              <w:rPr>
                <w:sz w:val="20"/>
                <w:szCs w:val="20"/>
                <w:lang w:val="en-AU"/>
              </w:rPr>
            </w:pPr>
          </w:p>
        </w:tc>
        <w:tc>
          <w:tcPr>
            <w:tcW w:w="992" w:type="dxa"/>
          </w:tcPr>
          <w:p w14:paraId="3C27F9F5" w14:textId="77777777" w:rsidR="00F867DE" w:rsidRPr="004405DB" w:rsidRDefault="00F867DE" w:rsidP="001141F9">
            <w:pPr>
              <w:jc w:val="center"/>
              <w:rPr>
                <w:sz w:val="20"/>
                <w:szCs w:val="20"/>
                <w:lang w:val="en-AU"/>
              </w:rPr>
            </w:pPr>
            <w:r w:rsidRPr="004405DB">
              <w:rPr>
                <w:sz w:val="20"/>
                <w:szCs w:val="20"/>
                <w:lang w:val="en-AU"/>
              </w:rPr>
              <w:t>●</w:t>
            </w:r>
          </w:p>
        </w:tc>
        <w:tc>
          <w:tcPr>
            <w:tcW w:w="993" w:type="dxa"/>
          </w:tcPr>
          <w:p w14:paraId="64ACED31" w14:textId="77777777" w:rsidR="00F867DE" w:rsidRPr="004405DB" w:rsidRDefault="00F867DE" w:rsidP="001141F9">
            <w:pPr>
              <w:jc w:val="center"/>
              <w:rPr>
                <w:sz w:val="20"/>
                <w:szCs w:val="20"/>
                <w:lang w:val="en-AU"/>
              </w:rPr>
            </w:pPr>
          </w:p>
        </w:tc>
        <w:tc>
          <w:tcPr>
            <w:tcW w:w="2914" w:type="dxa"/>
          </w:tcPr>
          <w:p w14:paraId="59144BB0" w14:textId="77777777" w:rsidR="00F867DE" w:rsidRPr="004405DB" w:rsidRDefault="00F867DE" w:rsidP="001141F9">
            <w:pPr>
              <w:rPr>
                <w:sz w:val="20"/>
                <w:szCs w:val="20"/>
                <w:lang w:val="en-AU"/>
              </w:rPr>
            </w:pPr>
            <w:r w:rsidRPr="004405DB">
              <w:rPr>
                <w:sz w:val="20"/>
                <w:szCs w:val="20"/>
                <w:lang w:val="en-AU"/>
              </w:rPr>
              <w:t xml:space="preserve">Vector publishes various performance reports under </w:t>
            </w:r>
            <w:r w:rsidR="00DD2607">
              <w:rPr>
                <w:sz w:val="20"/>
                <w:szCs w:val="20"/>
                <w:lang w:val="en-AU"/>
              </w:rPr>
              <w:t>its</w:t>
            </w:r>
            <w:r w:rsidR="00DD2607" w:rsidRPr="004405DB">
              <w:rPr>
                <w:sz w:val="20"/>
                <w:szCs w:val="20"/>
                <w:lang w:val="en-AU"/>
              </w:rPr>
              <w:t xml:space="preserve"> </w:t>
            </w:r>
            <w:r w:rsidRPr="004405DB">
              <w:rPr>
                <w:sz w:val="20"/>
                <w:szCs w:val="20"/>
                <w:lang w:val="en-AU"/>
              </w:rPr>
              <w:t xml:space="preserve">regulatory information disclosure requirements. The </w:t>
            </w:r>
            <w:proofErr w:type="spellStart"/>
            <w:r w:rsidRPr="004405DB">
              <w:rPr>
                <w:sz w:val="20"/>
                <w:szCs w:val="20"/>
                <w:lang w:val="en-AU"/>
              </w:rPr>
              <w:t>VUoSA</w:t>
            </w:r>
            <w:proofErr w:type="spellEnd"/>
            <w:r w:rsidRPr="004405DB">
              <w:rPr>
                <w:sz w:val="20"/>
                <w:szCs w:val="20"/>
                <w:lang w:val="en-AU"/>
              </w:rPr>
              <w:t xml:space="preserve"> variation removes the requirement to publish reports unless requested by the Retailer. </w:t>
            </w:r>
          </w:p>
          <w:p w14:paraId="7AA88570" w14:textId="77777777" w:rsidR="00F867DE" w:rsidRPr="004405DB" w:rsidRDefault="00F867DE" w:rsidP="001141F9">
            <w:pPr>
              <w:rPr>
                <w:sz w:val="20"/>
                <w:szCs w:val="20"/>
                <w:lang w:val="en-AU"/>
              </w:rPr>
            </w:pPr>
            <w:r w:rsidRPr="004405DB">
              <w:rPr>
                <w:sz w:val="20"/>
                <w:szCs w:val="20"/>
                <w:lang w:val="en-AU"/>
              </w:rPr>
              <w:t xml:space="preserve">This variation avoids duplication in producing performance reports given that the Distributor already publishes a number of reports. </w:t>
            </w:r>
            <w:r w:rsidR="00122A88">
              <w:rPr>
                <w:sz w:val="20"/>
                <w:szCs w:val="20"/>
              </w:rPr>
              <w:t>It also removes a requirement on both parties to publish reports that the other party may not in fact want – thus reducing costs for both parties.</w:t>
            </w:r>
          </w:p>
          <w:p w14:paraId="513B33B7" w14:textId="759E8E05" w:rsidR="00F867DE" w:rsidRPr="004405DB" w:rsidRDefault="00F867DE" w:rsidP="001141F9">
            <w:pPr>
              <w:rPr>
                <w:sz w:val="20"/>
                <w:szCs w:val="20"/>
                <w:lang w:val="en-AU"/>
              </w:rPr>
            </w:pPr>
            <w:r w:rsidRPr="004405DB">
              <w:rPr>
                <w:sz w:val="20"/>
                <w:szCs w:val="20"/>
                <w:lang w:val="en-AU"/>
              </w:rPr>
              <w:t>The variation promotes operational efficiency by reducing costs of p</w:t>
            </w:r>
            <w:r w:rsidR="00DF70E6">
              <w:rPr>
                <w:sz w:val="20"/>
                <w:szCs w:val="20"/>
                <w:lang w:val="en-AU"/>
              </w:rPr>
              <w:t xml:space="preserve">roducing/duplicating reports.  </w:t>
            </w:r>
          </w:p>
          <w:p w14:paraId="673BE19F" w14:textId="77777777" w:rsidR="00F867DE" w:rsidRPr="004405DB" w:rsidRDefault="00F867DE" w:rsidP="001141F9">
            <w:pPr>
              <w:rPr>
                <w:sz w:val="20"/>
                <w:szCs w:val="20"/>
                <w:highlight w:val="yellow"/>
                <w:lang w:val="en-AU"/>
              </w:rPr>
            </w:pPr>
            <w:r w:rsidRPr="004405DB">
              <w:rPr>
                <w:sz w:val="20"/>
                <w:szCs w:val="20"/>
                <w:lang w:val="en-AU"/>
              </w:rPr>
              <w:t xml:space="preserve"> </w:t>
            </w:r>
          </w:p>
        </w:tc>
      </w:tr>
      <w:tr w:rsidR="00F867DE" w:rsidRPr="004405DB" w14:paraId="233A0AC2" w14:textId="77777777" w:rsidTr="001141F9">
        <w:trPr>
          <w:jc w:val="center"/>
        </w:trPr>
        <w:tc>
          <w:tcPr>
            <w:tcW w:w="959" w:type="dxa"/>
          </w:tcPr>
          <w:p w14:paraId="111664A1" w14:textId="77777777" w:rsidR="00F867DE" w:rsidRPr="004405DB" w:rsidRDefault="00F867DE" w:rsidP="001141F9">
            <w:pPr>
              <w:rPr>
                <w:sz w:val="20"/>
                <w:szCs w:val="20"/>
                <w:lang w:val="en-AU"/>
              </w:rPr>
            </w:pPr>
          </w:p>
        </w:tc>
        <w:tc>
          <w:tcPr>
            <w:tcW w:w="5103" w:type="dxa"/>
          </w:tcPr>
          <w:p w14:paraId="231F3527" w14:textId="77777777" w:rsidR="00F867DE" w:rsidRPr="004405DB" w:rsidRDefault="00F867DE" w:rsidP="001141F9">
            <w:pPr>
              <w:rPr>
                <w:b/>
                <w:sz w:val="20"/>
                <w:szCs w:val="20"/>
                <w:lang w:val="en-AU"/>
              </w:rPr>
            </w:pPr>
            <w:r w:rsidRPr="004405DB">
              <w:rPr>
                <w:b/>
                <w:sz w:val="20"/>
                <w:szCs w:val="20"/>
                <w:lang w:val="en-AU"/>
              </w:rPr>
              <w:t xml:space="preserve">PART II Payment Obligations </w:t>
            </w:r>
          </w:p>
        </w:tc>
        <w:tc>
          <w:tcPr>
            <w:tcW w:w="992" w:type="dxa"/>
          </w:tcPr>
          <w:p w14:paraId="7F46E9A3" w14:textId="77777777" w:rsidR="00F867DE" w:rsidRPr="004405DB" w:rsidRDefault="00F867DE" w:rsidP="001141F9">
            <w:pPr>
              <w:jc w:val="center"/>
              <w:rPr>
                <w:sz w:val="20"/>
                <w:szCs w:val="20"/>
                <w:lang w:val="en-AU"/>
              </w:rPr>
            </w:pPr>
          </w:p>
        </w:tc>
        <w:tc>
          <w:tcPr>
            <w:tcW w:w="1134" w:type="dxa"/>
          </w:tcPr>
          <w:p w14:paraId="5E7E1590" w14:textId="77777777" w:rsidR="00F867DE" w:rsidRPr="004405DB" w:rsidRDefault="00F867DE" w:rsidP="001141F9">
            <w:pPr>
              <w:jc w:val="center"/>
              <w:rPr>
                <w:sz w:val="20"/>
                <w:szCs w:val="20"/>
                <w:lang w:val="en-AU"/>
              </w:rPr>
            </w:pPr>
          </w:p>
        </w:tc>
        <w:tc>
          <w:tcPr>
            <w:tcW w:w="992" w:type="dxa"/>
          </w:tcPr>
          <w:p w14:paraId="260E1F30" w14:textId="77777777" w:rsidR="00F867DE" w:rsidRPr="004405DB" w:rsidRDefault="00F867DE" w:rsidP="001141F9">
            <w:pPr>
              <w:jc w:val="center"/>
              <w:rPr>
                <w:sz w:val="20"/>
                <w:szCs w:val="20"/>
                <w:lang w:val="en-AU"/>
              </w:rPr>
            </w:pPr>
          </w:p>
        </w:tc>
        <w:tc>
          <w:tcPr>
            <w:tcW w:w="993" w:type="dxa"/>
          </w:tcPr>
          <w:p w14:paraId="06CF412B" w14:textId="77777777" w:rsidR="00F867DE" w:rsidRPr="004405DB" w:rsidRDefault="00F867DE" w:rsidP="001141F9">
            <w:pPr>
              <w:jc w:val="center"/>
              <w:rPr>
                <w:sz w:val="20"/>
                <w:szCs w:val="20"/>
                <w:lang w:val="en-AU"/>
              </w:rPr>
            </w:pPr>
          </w:p>
        </w:tc>
        <w:tc>
          <w:tcPr>
            <w:tcW w:w="2914" w:type="dxa"/>
          </w:tcPr>
          <w:p w14:paraId="5803C218" w14:textId="77777777" w:rsidR="00F867DE" w:rsidRPr="004405DB" w:rsidRDefault="00F867DE" w:rsidP="001141F9">
            <w:pPr>
              <w:rPr>
                <w:sz w:val="20"/>
                <w:szCs w:val="20"/>
                <w:highlight w:val="yellow"/>
                <w:lang w:val="en-AU"/>
              </w:rPr>
            </w:pPr>
          </w:p>
        </w:tc>
      </w:tr>
      <w:tr w:rsidR="00F867DE" w:rsidRPr="004405DB" w14:paraId="5D89A966" w14:textId="77777777" w:rsidTr="001141F9">
        <w:trPr>
          <w:jc w:val="center"/>
        </w:trPr>
        <w:tc>
          <w:tcPr>
            <w:tcW w:w="959" w:type="dxa"/>
          </w:tcPr>
          <w:p w14:paraId="04BB6782" w14:textId="77777777" w:rsidR="00F867DE" w:rsidRPr="004405DB" w:rsidRDefault="00F867DE" w:rsidP="001141F9">
            <w:pPr>
              <w:rPr>
                <w:sz w:val="20"/>
                <w:szCs w:val="20"/>
                <w:lang w:val="en-AU"/>
              </w:rPr>
            </w:pPr>
            <w:r w:rsidRPr="004405DB">
              <w:rPr>
                <w:sz w:val="20"/>
                <w:szCs w:val="20"/>
                <w:lang w:val="en-AU"/>
              </w:rPr>
              <w:t>9.</w:t>
            </w:r>
          </w:p>
          <w:p w14:paraId="247E8E17" w14:textId="77777777" w:rsidR="00F867DE" w:rsidRPr="004405DB" w:rsidRDefault="00F867DE" w:rsidP="001141F9">
            <w:pPr>
              <w:rPr>
                <w:sz w:val="20"/>
                <w:szCs w:val="20"/>
                <w:lang w:val="en-AU"/>
              </w:rPr>
            </w:pPr>
          </w:p>
          <w:p w14:paraId="261DD41C" w14:textId="77777777" w:rsidR="00F867DE" w:rsidRPr="004405DB" w:rsidRDefault="00F867DE" w:rsidP="001141F9">
            <w:pPr>
              <w:rPr>
                <w:sz w:val="20"/>
                <w:szCs w:val="20"/>
                <w:lang w:val="en-AU"/>
              </w:rPr>
            </w:pPr>
            <w:proofErr w:type="spellStart"/>
            <w:r w:rsidRPr="004405DB">
              <w:rPr>
                <w:sz w:val="20"/>
                <w:szCs w:val="20"/>
                <w:lang w:val="en-AU"/>
              </w:rPr>
              <w:t>MUoSA</w:t>
            </w:r>
            <w:proofErr w:type="spellEnd"/>
            <w:r w:rsidRPr="004405DB">
              <w:rPr>
                <w:sz w:val="20"/>
                <w:szCs w:val="20"/>
                <w:lang w:val="en-AU"/>
              </w:rPr>
              <w:t xml:space="preserve"> cl. 9.1 </w:t>
            </w:r>
          </w:p>
        </w:tc>
        <w:tc>
          <w:tcPr>
            <w:tcW w:w="5103" w:type="dxa"/>
          </w:tcPr>
          <w:p w14:paraId="615F0226" w14:textId="77777777" w:rsidR="00F867DE" w:rsidRPr="004405DB" w:rsidRDefault="00F867DE" w:rsidP="001141F9">
            <w:pPr>
              <w:rPr>
                <w:b/>
                <w:sz w:val="20"/>
                <w:szCs w:val="20"/>
                <w:lang w:val="en-AU"/>
              </w:rPr>
            </w:pPr>
            <w:r w:rsidRPr="004405DB">
              <w:rPr>
                <w:b/>
                <w:sz w:val="20"/>
                <w:szCs w:val="20"/>
                <w:lang w:val="en-AU"/>
              </w:rPr>
              <w:t>Distribution Services Process and Process for Changing Prices</w:t>
            </w:r>
          </w:p>
          <w:p w14:paraId="14E24CB1" w14:textId="77777777" w:rsidR="00F867DE" w:rsidRPr="004405DB" w:rsidRDefault="00F867DE" w:rsidP="001141F9">
            <w:pPr>
              <w:rPr>
                <w:sz w:val="20"/>
                <w:szCs w:val="20"/>
                <w:lang w:val="en-AU"/>
              </w:rPr>
            </w:pPr>
            <w:proofErr w:type="spellStart"/>
            <w:r w:rsidRPr="004405DB">
              <w:rPr>
                <w:sz w:val="20"/>
                <w:szCs w:val="20"/>
                <w:lang w:val="en-AU"/>
              </w:rPr>
              <w:t>VUoSA</w:t>
            </w:r>
            <w:proofErr w:type="spellEnd"/>
            <w:r w:rsidRPr="004405DB">
              <w:rPr>
                <w:sz w:val="20"/>
                <w:szCs w:val="20"/>
                <w:lang w:val="en-AU"/>
              </w:rPr>
              <w:t xml:space="preserve"> excludes the provision in the </w:t>
            </w:r>
            <w:proofErr w:type="spellStart"/>
            <w:r w:rsidRPr="004405DB">
              <w:rPr>
                <w:sz w:val="20"/>
                <w:szCs w:val="20"/>
                <w:lang w:val="en-AU"/>
              </w:rPr>
              <w:t>MUoSA</w:t>
            </w:r>
            <w:proofErr w:type="spellEnd"/>
            <w:r w:rsidRPr="004405DB">
              <w:rPr>
                <w:sz w:val="20"/>
                <w:szCs w:val="20"/>
                <w:lang w:val="en-AU"/>
              </w:rPr>
              <w:t xml:space="preserve"> that references </w:t>
            </w:r>
            <w:r w:rsidRPr="004405DB">
              <w:rPr>
                <w:i/>
                <w:sz w:val="20"/>
                <w:szCs w:val="20"/>
                <w:lang w:val="en-AU"/>
              </w:rPr>
              <w:t>Distributor’s Pricing Policy and Methodology</w:t>
            </w:r>
            <w:r w:rsidRPr="004405DB">
              <w:rPr>
                <w:sz w:val="20"/>
                <w:szCs w:val="20"/>
                <w:lang w:val="en-AU"/>
              </w:rPr>
              <w:t xml:space="preserve">, and a schedule of Price Categories, Tariff Options (if any), and Tariff Rates, are set out in schedule 9. </w:t>
            </w:r>
          </w:p>
        </w:tc>
        <w:tc>
          <w:tcPr>
            <w:tcW w:w="992" w:type="dxa"/>
          </w:tcPr>
          <w:p w14:paraId="48A4D075" w14:textId="77777777" w:rsidR="00F867DE" w:rsidRPr="004405DB" w:rsidRDefault="00F867DE" w:rsidP="0077764D">
            <w:pPr>
              <w:jc w:val="center"/>
              <w:rPr>
                <w:sz w:val="20"/>
                <w:szCs w:val="20"/>
                <w:lang w:val="en-AU"/>
              </w:rPr>
            </w:pPr>
            <w:r w:rsidRPr="004405DB">
              <w:rPr>
                <w:sz w:val="20"/>
                <w:szCs w:val="20"/>
                <w:lang w:val="en-AU"/>
              </w:rPr>
              <w:t>No</w:t>
            </w:r>
          </w:p>
        </w:tc>
        <w:tc>
          <w:tcPr>
            <w:tcW w:w="1134" w:type="dxa"/>
          </w:tcPr>
          <w:p w14:paraId="75DDEE25" w14:textId="77777777" w:rsidR="00F867DE" w:rsidRPr="004405DB" w:rsidRDefault="00F867DE" w:rsidP="001141F9">
            <w:pPr>
              <w:jc w:val="center"/>
              <w:rPr>
                <w:sz w:val="20"/>
                <w:szCs w:val="20"/>
                <w:lang w:val="en-AU"/>
              </w:rPr>
            </w:pPr>
          </w:p>
        </w:tc>
        <w:tc>
          <w:tcPr>
            <w:tcW w:w="992" w:type="dxa"/>
          </w:tcPr>
          <w:p w14:paraId="5E05F2E2" w14:textId="77777777" w:rsidR="00F867DE" w:rsidRPr="004405DB" w:rsidRDefault="00F867DE" w:rsidP="001141F9">
            <w:pPr>
              <w:jc w:val="center"/>
              <w:rPr>
                <w:sz w:val="20"/>
                <w:szCs w:val="20"/>
                <w:lang w:val="en-AU"/>
              </w:rPr>
            </w:pPr>
          </w:p>
        </w:tc>
        <w:tc>
          <w:tcPr>
            <w:tcW w:w="993" w:type="dxa"/>
          </w:tcPr>
          <w:p w14:paraId="2543A23E" w14:textId="77777777" w:rsidR="00F867DE" w:rsidRPr="004405DB" w:rsidRDefault="00F867DE" w:rsidP="001141F9">
            <w:pPr>
              <w:jc w:val="center"/>
              <w:rPr>
                <w:sz w:val="20"/>
                <w:szCs w:val="20"/>
                <w:lang w:val="en-AU"/>
              </w:rPr>
            </w:pPr>
          </w:p>
        </w:tc>
        <w:tc>
          <w:tcPr>
            <w:tcW w:w="2914" w:type="dxa"/>
          </w:tcPr>
          <w:p w14:paraId="2EB3EBB5" w14:textId="720ABAA3" w:rsidR="00F867DE" w:rsidRPr="004405DB" w:rsidRDefault="00F867DE" w:rsidP="001141F9">
            <w:pPr>
              <w:rPr>
                <w:sz w:val="20"/>
                <w:szCs w:val="20"/>
                <w:lang w:val="en-AU"/>
              </w:rPr>
            </w:pPr>
            <w:r w:rsidRPr="004405DB">
              <w:rPr>
                <w:sz w:val="20"/>
                <w:szCs w:val="20"/>
                <w:lang w:val="en-AU"/>
              </w:rPr>
              <w:t>Distributors are subject to</w:t>
            </w:r>
            <w:r w:rsidR="00DD2607">
              <w:rPr>
                <w:sz w:val="20"/>
                <w:szCs w:val="20"/>
                <w:lang w:val="en-AU"/>
              </w:rPr>
              <w:t>:</w:t>
            </w:r>
            <w:r w:rsidRPr="004405DB">
              <w:rPr>
                <w:sz w:val="20"/>
                <w:szCs w:val="20"/>
                <w:lang w:val="en-AU"/>
              </w:rPr>
              <w:t xml:space="preserve"> </w:t>
            </w:r>
          </w:p>
          <w:p w14:paraId="476647A9" w14:textId="77777777" w:rsidR="00F867DE" w:rsidRPr="004405DB" w:rsidRDefault="00F867DE" w:rsidP="00E44D33">
            <w:pPr>
              <w:pStyle w:val="ListParagraph"/>
              <w:numPr>
                <w:ilvl w:val="0"/>
                <w:numId w:val="29"/>
              </w:numPr>
              <w:rPr>
                <w:rFonts w:ascii="Garamond" w:hAnsi="Garamond"/>
                <w:sz w:val="20"/>
                <w:lang w:val="en-AU"/>
              </w:rPr>
            </w:pPr>
            <w:r w:rsidRPr="004405DB">
              <w:rPr>
                <w:rFonts w:ascii="Garamond" w:hAnsi="Garamond"/>
                <w:sz w:val="20"/>
                <w:lang w:val="en-AU"/>
              </w:rPr>
              <w:t xml:space="preserve">Electricity Authority’s </w:t>
            </w:r>
            <w:r w:rsidRPr="004405DB">
              <w:rPr>
                <w:rFonts w:ascii="Garamond" w:hAnsi="Garamond"/>
                <w:i/>
                <w:sz w:val="20"/>
                <w:lang w:val="en-AU"/>
              </w:rPr>
              <w:t>Distribution Pricing Principles and Information Disclosure Guidelines (Pricing Principles)</w:t>
            </w:r>
            <w:r w:rsidRPr="004405DB">
              <w:rPr>
                <w:rFonts w:ascii="Garamond" w:hAnsi="Garamond"/>
                <w:sz w:val="20"/>
                <w:lang w:val="en-AU"/>
              </w:rPr>
              <w:t xml:space="preserve">; </w:t>
            </w:r>
            <w:r w:rsidR="00DD2607">
              <w:rPr>
                <w:rFonts w:ascii="Garamond" w:hAnsi="Garamond"/>
                <w:sz w:val="20"/>
                <w:lang w:val="en-AU"/>
              </w:rPr>
              <w:t>and</w:t>
            </w:r>
          </w:p>
          <w:p w14:paraId="39D7EE1E" w14:textId="77777777" w:rsidR="00F867DE" w:rsidRPr="004405DB" w:rsidRDefault="00F867DE" w:rsidP="00E44D33">
            <w:pPr>
              <w:pStyle w:val="ListParagraph"/>
              <w:numPr>
                <w:ilvl w:val="0"/>
                <w:numId w:val="29"/>
              </w:numPr>
              <w:rPr>
                <w:sz w:val="20"/>
                <w:lang w:val="en-AU"/>
              </w:rPr>
            </w:pPr>
            <w:r w:rsidRPr="00A64B34">
              <w:rPr>
                <w:rFonts w:ascii="Garamond" w:hAnsi="Garamond"/>
                <w:sz w:val="20"/>
                <w:lang w:val="en-AU"/>
              </w:rPr>
              <w:t xml:space="preserve">Commission’s </w:t>
            </w:r>
            <w:r w:rsidRPr="004405DB">
              <w:rPr>
                <w:rFonts w:ascii="Garamond" w:hAnsi="Garamond"/>
                <w:i/>
                <w:sz w:val="20"/>
                <w:lang w:val="en-AU"/>
              </w:rPr>
              <w:t>Commerce Act (Electricity Distribution Services Information Disclosure) Determination 2012</w:t>
            </w:r>
            <w:r w:rsidR="00C86EB6">
              <w:rPr>
                <w:rFonts w:ascii="Garamond" w:hAnsi="Garamond"/>
                <w:i/>
                <w:sz w:val="20"/>
                <w:lang w:val="en-AU"/>
              </w:rPr>
              <w:t>.</w:t>
            </w:r>
          </w:p>
          <w:p w14:paraId="2BD6D8EE" w14:textId="77777777" w:rsidR="00F867DE" w:rsidRPr="004405DB" w:rsidRDefault="00F867DE" w:rsidP="0077764D">
            <w:pPr>
              <w:rPr>
                <w:sz w:val="20"/>
                <w:szCs w:val="20"/>
                <w:lang w:val="en-AU"/>
              </w:rPr>
            </w:pPr>
            <w:r w:rsidRPr="004405DB">
              <w:rPr>
                <w:sz w:val="20"/>
                <w:szCs w:val="20"/>
                <w:lang w:val="en-AU"/>
              </w:rPr>
              <w:t xml:space="preserve">Every year Distributors are required to publish and notify retailers of an updated version of its prices. </w:t>
            </w:r>
          </w:p>
          <w:p w14:paraId="6C4CE8BE" w14:textId="77777777" w:rsidR="00F867DE" w:rsidRPr="004405DB" w:rsidRDefault="00F867DE" w:rsidP="0077764D">
            <w:pPr>
              <w:rPr>
                <w:sz w:val="20"/>
                <w:lang w:val="en-AU"/>
              </w:rPr>
            </w:pPr>
            <w:r w:rsidRPr="004405DB">
              <w:rPr>
                <w:sz w:val="20"/>
                <w:lang w:val="en-AU"/>
              </w:rPr>
              <w:t xml:space="preserve">The </w:t>
            </w:r>
            <w:proofErr w:type="spellStart"/>
            <w:r w:rsidRPr="004405DB">
              <w:rPr>
                <w:sz w:val="20"/>
                <w:lang w:val="en-AU"/>
              </w:rPr>
              <w:t>VUoSA</w:t>
            </w:r>
            <w:proofErr w:type="spellEnd"/>
            <w:r w:rsidRPr="004405DB">
              <w:rPr>
                <w:sz w:val="20"/>
                <w:lang w:val="en-AU"/>
              </w:rPr>
              <w:t xml:space="preserve"> has amended these provisions to reflect that Vector already publishes its prices and pricing methodology under other regulatory obligations.  It would not be of any benefit to publish the methodology in the </w:t>
            </w:r>
            <w:proofErr w:type="spellStart"/>
            <w:r w:rsidRPr="004405DB">
              <w:rPr>
                <w:sz w:val="20"/>
                <w:lang w:val="en-AU"/>
              </w:rPr>
              <w:t>VUoSA</w:t>
            </w:r>
            <w:proofErr w:type="spellEnd"/>
            <w:r w:rsidRPr="004405DB">
              <w:rPr>
                <w:sz w:val="20"/>
                <w:lang w:val="en-AU"/>
              </w:rPr>
              <w:t xml:space="preserve">.  Instead Schedule 8 includes a link to the Vector prices on its website.  </w:t>
            </w:r>
          </w:p>
        </w:tc>
      </w:tr>
      <w:tr w:rsidR="00F867DE" w:rsidRPr="004405DB" w14:paraId="63F444D9" w14:textId="77777777" w:rsidTr="001141F9">
        <w:trPr>
          <w:jc w:val="center"/>
        </w:trPr>
        <w:tc>
          <w:tcPr>
            <w:tcW w:w="959" w:type="dxa"/>
          </w:tcPr>
          <w:p w14:paraId="053488F2" w14:textId="77777777" w:rsidR="00F867DE" w:rsidRPr="004405DB" w:rsidRDefault="00F867DE" w:rsidP="001141F9">
            <w:pPr>
              <w:rPr>
                <w:sz w:val="20"/>
                <w:szCs w:val="20"/>
                <w:lang w:val="en-AU"/>
              </w:rPr>
            </w:pPr>
            <w:r w:rsidRPr="004405DB">
              <w:rPr>
                <w:sz w:val="20"/>
                <w:szCs w:val="20"/>
                <w:lang w:val="en-AU"/>
              </w:rPr>
              <w:t>cl. 9.2</w:t>
            </w:r>
          </w:p>
        </w:tc>
        <w:tc>
          <w:tcPr>
            <w:tcW w:w="5103" w:type="dxa"/>
          </w:tcPr>
          <w:p w14:paraId="4B766C0D" w14:textId="77777777" w:rsidR="00F867DE" w:rsidRPr="004405DB" w:rsidRDefault="00F867DE" w:rsidP="001141F9">
            <w:pPr>
              <w:rPr>
                <w:sz w:val="20"/>
                <w:szCs w:val="20"/>
                <w:lang w:val="en-AU"/>
              </w:rPr>
            </w:pPr>
            <w:r w:rsidRPr="004405DB">
              <w:rPr>
                <w:b/>
                <w:sz w:val="20"/>
                <w:szCs w:val="20"/>
                <w:lang w:val="en-AU"/>
              </w:rPr>
              <w:t>Process to change tariff structures.</w:t>
            </w:r>
            <w:r w:rsidRPr="004405DB">
              <w:rPr>
                <w:sz w:val="20"/>
                <w:szCs w:val="20"/>
                <w:lang w:val="en-AU"/>
              </w:rPr>
              <w:t xml:space="preserve">  </w:t>
            </w:r>
            <w:proofErr w:type="spellStart"/>
            <w:r w:rsidRPr="004405DB">
              <w:rPr>
                <w:sz w:val="20"/>
                <w:szCs w:val="20"/>
                <w:lang w:val="en-AU"/>
              </w:rPr>
              <w:t>VUoSA</w:t>
            </w:r>
            <w:proofErr w:type="spellEnd"/>
            <w:r w:rsidRPr="004405DB">
              <w:rPr>
                <w:sz w:val="20"/>
                <w:szCs w:val="20"/>
                <w:lang w:val="en-AU"/>
              </w:rPr>
              <w:t xml:space="preserve"> sets out that the change tariff structure may include a change to the eligibility criteria for one or more of the Tariff Rates, the introduction of a new Tariff Rate, or a change that means one or more Tariff Rates are no longer available but excludes any change in the Tariff Rate that is solely a change in price. </w:t>
            </w:r>
          </w:p>
          <w:p w14:paraId="191C1B26" w14:textId="77777777" w:rsidR="00F867DE" w:rsidRPr="004405DB" w:rsidRDefault="00F867DE" w:rsidP="001141F9">
            <w:pPr>
              <w:rPr>
                <w:sz w:val="20"/>
                <w:szCs w:val="20"/>
                <w:lang w:val="en-AU"/>
              </w:rPr>
            </w:pPr>
            <w:proofErr w:type="spellStart"/>
            <w:r w:rsidRPr="004405DB">
              <w:rPr>
                <w:sz w:val="20"/>
                <w:szCs w:val="20"/>
                <w:lang w:val="en-AU"/>
              </w:rPr>
              <w:t>VUoSA</w:t>
            </w:r>
            <w:proofErr w:type="spellEnd"/>
            <w:r w:rsidRPr="004405DB">
              <w:rPr>
                <w:sz w:val="20"/>
                <w:szCs w:val="20"/>
                <w:lang w:val="en-AU"/>
              </w:rPr>
              <w:t xml:space="preserve"> requires </w:t>
            </w:r>
            <w:r w:rsidR="00DD2607">
              <w:rPr>
                <w:sz w:val="20"/>
                <w:szCs w:val="20"/>
                <w:lang w:val="en-AU"/>
              </w:rPr>
              <w:t xml:space="preserve">the Distributor </w:t>
            </w:r>
            <w:r w:rsidRPr="004405DB">
              <w:rPr>
                <w:sz w:val="20"/>
                <w:szCs w:val="20"/>
                <w:lang w:val="en-AU"/>
              </w:rPr>
              <w:t xml:space="preserve">to </w:t>
            </w:r>
            <w:r w:rsidRPr="004405DB">
              <w:rPr>
                <w:sz w:val="20"/>
                <w:szCs w:val="20"/>
                <w:u w:val="single"/>
                <w:lang w:val="en-AU"/>
              </w:rPr>
              <w:t xml:space="preserve">endeavour </w:t>
            </w:r>
            <w:r w:rsidRPr="004405DB">
              <w:rPr>
                <w:sz w:val="20"/>
                <w:szCs w:val="20"/>
                <w:lang w:val="en-AU"/>
              </w:rPr>
              <w:t xml:space="preserve">to comply with the Tariff Consultation Guidelines; and publish the final tariff structure as set out in clause 9.4.  </w:t>
            </w:r>
            <w:proofErr w:type="spellStart"/>
            <w:r w:rsidRPr="004405DB">
              <w:rPr>
                <w:sz w:val="20"/>
                <w:szCs w:val="20"/>
                <w:lang w:val="en-AU"/>
              </w:rPr>
              <w:t>MUoSA</w:t>
            </w:r>
            <w:proofErr w:type="spellEnd"/>
            <w:r w:rsidRPr="004405DB">
              <w:rPr>
                <w:sz w:val="20"/>
                <w:szCs w:val="20"/>
                <w:lang w:val="en-AU"/>
              </w:rPr>
              <w:t xml:space="preserve"> specifies distributors will comply. </w:t>
            </w:r>
          </w:p>
          <w:p w14:paraId="664A2DE9" w14:textId="77777777" w:rsidR="00F867DE" w:rsidRPr="004405DB" w:rsidRDefault="00F867DE" w:rsidP="001141F9">
            <w:pPr>
              <w:rPr>
                <w:sz w:val="20"/>
                <w:szCs w:val="20"/>
                <w:lang w:val="en-AU"/>
              </w:rPr>
            </w:pPr>
            <w:proofErr w:type="spellStart"/>
            <w:r w:rsidRPr="004405DB">
              <w:rPr>
                <w:sz w:val="20"/>
                <w:szCs w:val="20"/>
                <w:lang w:val="en-AU"/>
              </w:rPr>
              <w:t>VUoSA</w:t>
            </w:r>
            <w:proofErr w:type="spellEnd"/>
            <w:r w:rsidRPr="004405DB">
              <w:rPr>
                <w:sz w:val="20"/>
                <w:szCs w:val="20"/>
                <w:lang w:val="en-AU"/>
              </w:rPr>
              <w:t xml:space="preserve"> removes reference to pricing principles in Schedule 7. </w:t>
            </w:r>
            <w:proofErr w:type="spellStart"/>
            <w:r w:rsidRPr="004405DB">
              <w:rPr>
                <w:sz w:val="20"/>
                <w:szCs w:val="20"/>
                <w:lang w:val="en-AU"/>
              </w:rPr>
              <w:t>MUoSA</w:t>
            </w:r>
            <w:proofErr w:type="spellEnd"/>
            <w:r w:rsidRPr="004405DB">
              <w:rPr>
                <w:sz w:val="20"/>
                <w:szCs w:val="20"/>
                <w:lang w:val="en-AU"/>
              </w:rPr>
              <w:t xml:space="preserve"> Schedule 7 Pricing Principles are deleted from the </w:t>
            </w:r>
            <w:proofErr w:type="spellStart"/>
            <w:r w:rsidRPr="004405DB">
              <w:rPr>
                <w:sz w:val="20"/>
                <w:szCs w:val="20"/>
                <w:lang w:val="en-AU"/>
              </w:rPr>
              <w:t>VUoSA</w:t>
            </w:r>
            <w:proofErr w:type="spellEnd"/>
            <w:r w:rsidRPr="004405DB">
              <w:rPr>
                <w:sz w:val="20"/>
                <w:szCs w:val="20"/>
                <w:lang w:val="en-AU"/>
              </w:rPr>
              <w:t xml:space="preserve">. </w:t>
            </w:r>
          </w:p>
        </w:tc>
        <w:tc>
          <w:tcPr>
            <w:tcW w:w="992" w:type="dxa"/>
          </w:tcPr>
          <w:p w14:paraId="46D02AD2" w14:textId="77777777" w:rsidR="00F867DE" w:rsidRPr="004405DB" w:rsidRDefault="00F867DE" w:rsidP="001141F9">
            <w:pPr>
              <w:jc w:val="center"/>
              <w:rPr>
                <w:sz w:val="20"/>
                <w:szCs w:val="20"/>
                <w:lang w:val="en-AU"/>
              </w:rPr>
            </w:pPr>
            <w:r w:rsidRPr="004405DB">
              <w:rPr>
                <w:sz w:val="20"/>
                <w:szCs w:val="20"/>
                <w:lang w:val="en-AU"/>
              </w:rPr>
              <w:t>No</w:t>
            </w:r>
          </w:p>
        </w:tc>
        <w:tc>
          <w:tcPr>
            <w:tcW w:w="1134" w:type="dxa"/>
          </w:tcPr>
          <w:p w14:paraId="3B0798B3" w14:textId="77777777" w:rsidR="00F867DE" w:rsidRPr="004405DB" w:rsidRDefault="00F867DE" w:rsidP="001141F9">
            <w:pPr>
              <w:jc w:val="center"/>
              <w:rPr>
                <w:sz w:val="20"/>
                <w:szCs w:val="20"/>
                <w:lang w:val="en-AU"/>
              </w:rPr>
            </w:pPr>
            <w:r w:rsidRPr="004405DB">
              <w:rPr>
                <w:sz w:val="20"/>
                <w:szCs w:val="20"/>
                <w:lang w:val="en-AU"/>
              </w:rPr>
              <w:t>●</w:t>
            </w:r>
          </w:p>
        </w:tc>
        <w:tc>
          <w:tcPr>
            <w:tcW w:w="992" w:type="dxa"/>
          </w:tcPr>
          <w:p w14:paraId="2D79DFC6" w14:textId="77777777" w:rsidR="00F867DE" w:rsidRPr="004405DB" w:rsidRDefault="00F867DE" w:rsidP="001141F9">
            <w:pPr>
              <w:jc w:val="center"/>
              <w:rPr>
                <w:sz w:val="20"/>
                <w:szCs w:val="20"/>
                <w:lang w:val="en-AU"/>
              </w:rPr>
            </w:pPr>
          </w:p>
        </w:tc>
        <w:tc>
          <w:tcPr>
            <w:tcW w:w="993" w:type="dxa"/>
          </w:tcPr>
          <w:p w14:paraId="378A731E" w14:textId="77777777" w:rsidR="00F867DE" w:rsidRPr="004405DB" w:rsidRDefault="00F867DE" w:rsidP="001141F9">
            <w:pPr>
              <w:jc w:val="center"/>
              <w:rPr>
                <w:sz w:val="20"/>
                <w:szCs w:val="20"/>
                <w:lang w:val="en-AU"/>
              </w:rPr>
            </w:pPr>
            <w:r w:rsidRPr="004405DB">
              <w:rPr>
                <w:sz w:val="20"/>
                <w:szCs w:val="20"/>
                <w:lang w:val="en-AU"/>
              </w:rPr>
              <w:t>●</w:t>
            </w:r>
          </w:p>
        </w:tc>
        <w:tc>
          <w:tcPr>
            <w:tcW w:w="2914" w:type="dxa"/>
          </w:tcPr>
          <w:p w14:paraId="556F049D" w14:textId="20A6F6F4" w:rsidR="00F867DE" w:rsidRPr="004405DB" w:rsidRDefault="00F867DE" w:rsidP="001141F9">
            <w:pPr>
              <w:rPr>
                <w:sz w:val="20"/>
                <w:szCs w:val="20"/>
                <w:lang w:val="en-AU"/>
              </w:rPr>
            </w:pPr>
            <w:r w:rsidRPr="004405DB">
              <w:rPr>
                <w:sz w:val="20"/>
                <w:szCs w:val="20"/>
                <w:lang w:val="en-AU"/>
              </w:rPr>
              <w:t>Wording change</w:t>
            </w:r>
            <w:r w:rsidR="00122A88">
              <w:rPr>
                <w:sz w:val="20"/>
                <w:szCs w:val="20"/>
                <w:lang w:val="en-AU"/>
              </w:rPr>
              <w:t>s</w:t>
            </w:r>
            <w:r w:rsidRPr="004405DB">
              <w:rPr>
                <w:sz w:val="20"/>
                <w:szCs w:val="20"/>
                <w:lang w:val="en-AU"/>
              </w:rPr>
              <w:t xml:space="preserve"> are consistent with </w:t>
            </w:r>
            <w:r w:rsidR="00A64B34">
              <w:rPr>
                <w:sz w:val="20"/>
                <w:szCs w:val="20"/>
                <w:lang w:val="en-AU"/>
              </w:rPr>
              <w:t xml:space="preserve">the </w:t>
            </w:r>
            <w:r w:rsidRPr="004405DB">
              <w:rPr>
                <w:sz w:val="20"/>
                <w:szCs w:val="20"/>
                <w:lang w:val="en-AU"/>
              </w:rPr>
              <w:t>word</w:t>
            </w:r>
            <w:r w:rsidR="00122A88">
              <w:rPr>
                <w:sz w:val="20"/>
                <w:szCs w:val="20"/>
                <w:lang w:val="en-AU"/>
              </w:rPr>
              <w:t>ing</w:t>
            </w:r>
            <w:r w:rsidRPr="004405DB">
              <w:rPr>
                <w:sz w:val="20"/>
                <w:szCs w:val="20"/>
                <w:lang w:val="en-AU"/>
              </w:rPr>
              <w:t xml:space="preserve"> </w:t>
            </w:r>
            <w:r w:rsidR="00122A88">
              <w:rPr>
                <w:sz w:val="20"/>
                <w:szCs w:val="20"/>
                <w:lang w:val="en-AU"/>
              </w:rPr>
              <w:t xml:space="preserve">of </w:t>
            </w:r>
            <w:r w:rsidRPr="004405DB">
              <w:rPr>
                <w:sz w:val="20"/>
                <w:szCs w:val="20"/>
                <w:lang w:val="en-AU"/>
              </w:rPr>
              <w:t>cl</w:t>
            </w:r>
            <w:r w:rsidR="00BD58D6">
              <w:rPr>
                <w:sz w:val="20"/>
                <w:szCs w:val="20"/>
                <w:lang w:val="en-AU"/>
              </w:rPr>
              <w:t>ause</w:t>
            </w:r>
            <w:r w:rsidRPr="004405DB">
              <w:rPr>
                <w:sz w:val="20"/>
                <w:szCs w:val="20"/>
                <w:lang w:val="en-AU"/>
              </w:rPr>
              <w:t xml:space="preserve">. 12A.7 </w:t>
            </w:r>
            <w:r w:rsidR="00122A88">
              <w:rPr>
                <w:sz w:val="20"/>
                <w:szCs w:val="20"/>
                <w:lang w:val="en-AU"/>
              </w:rPr>
              <w:t xml:space="preserve">of the </w:t>
            </w:r>
            <w:r w:rsidRPr="004405DB">
              <w:rPr>
                <w:sz w:val="20"/>
                <w:szCs w:val="20"/>
                <w:lang w:val="en-AU"/>
              </w:rPr>
              <w:t xml:space="preserve">Code.  </w:t>
            </w:r>
          </w:p>
          <w:p w14:paraId="1F10D626" w14:textId="77777777" w:rsidR="00F867DE" w:rsidRPr="004405DB" w:rsidRDefault="00F867DE" w:rsidP="001141F9">
            <w:pPr>
              <w:rPr>
                <w:sz w:val="20"/>
                <w:szCs w:val="20"/>
                <w:lang w:val="en-AU"/>
              </w:rPr>
            </w:pPr>
            <w:r w:rsidRPr="004405DB">
              <w:rPr>
                <w:sz w:val="20"/>
                <w:szCs w:val="20"/>
                <w:lang w:val="en-AU"/>
              </w:rPr>
              <w:t xml:space="preserve">But using the word “endeavour” to comply is less onerous for Vector compared to “will comply”.  We note that the Tariff Consultation Guidelines are just guidelines rather than mandatory requirements. It could be considered that requiring compliance to an instrument that is a guideline would be overbearing.  Therefore replacing the term “will comply” with “endeavour </w:t>
            </w:r>
            <w:r w:rsidR="00824F31">
              <w:rPr>
                <w:sz w:val="20"/>
                <w:szCs w:val="20"/>
                <w:lang w:val="en-AU"/>
              </w:rPr>
              <w:t>to comply” is more appropriate.</w:t>
            </w:r>
          </w:p>
        </w:tc>
      </w:tr>
      <w:tr w:rsidR="00F867DE" w:rsidRPr="004405DB" w14:paraId="340423E4" w14:textId="77777777" w:rsidTr="001141F9">
        <w:trPr>
          <w:jc w:val="center"/>
        </w:trPr>
        <w:tc>
          <w:tcPr>
            <w:tcW w:w="959" w:type="dxa"/>
          </w:tcPr>
          <w:p w14:paraId="2D0218E4" w14:textId="77777777" w:rsidR="00F867DE" w:rsidRPr="004405DB" w:rsidRDefault="00F867DE" w:rsidP="001141F9">
            <w:pPr>
              <w:rPr>
                <w:sz w:val="20"/>
                <w:szCs w:val="20"/>
                <w:lang w:val="en-AU"/>
              </w:rPr>
            </w:pPr>
            <w:r w:rsidRPr="004405DB">
              <w:rPr>
                <w:sz w:val="20"/>
                <w:szCs w:val="20"/>
                <w:lang w:val="en-AU"/>
              </w:rPr>
              <w:t xml:space="preserve">cl. 9.3 </w:t>
            </w:r>
          </w:p>
        </w:tc>
        <w:tc>
          <w:tcPr>
            <w:tcW w:w="5103" w:type="dxa"/>
          </w:tcPr>
          <w:p w14:paraId="4481B76C" w14:textId="7E2C2BDE" w:rsidR="00F867DE" w:rsidRPr="004405DB" w:rsidRDefault="00F867DE" w:rsidP="001141F9">
            <w:pPr>
              <w:rPr>
                <w:sz w:val="20"/>
                <w:szCs w:val="20"/>
                <w:lang w:val="en-AU"/>
              </w:rPr>
            </w:pPr>
            <w:r w:rsidRPr="004405DB">
              <w:rPr>
                <w:b/>
                <w:sz w:val="20"/>
                <w:szCs w:val="20"/>
                <w:lang w:val="en-AU"/>
              </w:rPr>
              <w:t>Notice of prices changes</w:t>
            </w:r>
            <w:r w:rsidRPr="004405DB">
              <w:rPr>
                <w:sz w:val="20"/>
                <w:szCs w:val="20"/>
                <w:lang w:val="en-AU"/>
              </w:rPr>
              <w:t xml:space="preserve">.  Vector will provide the Retailer with 60 Working </w:t>
            </w:r>
            <w:r w:rsidR="00632D01" w:rsidRPr="004405DB">
              <w:rPr>
                <w:sz w:val="20"/>
                <w:szCs w:val="20"/>
                <w:lang w:val="en-AU"/>
              </w:rPr>
              <w:t>Days’ notice</w:t>
            </w:r>
            <w:r w:rsidRPr="004405DB">
              <w:rPr>
                <w:sz w:val="20"/>
                <w:szCs w:val="20"/>
                <w:lang w:val="en-AU"/>
              </w:rPr>
              <w:t xml:space="preserve"> of a Tariff Rate change. </w:t>
            </w:r>
          </w:p>
          <w:p w14:paraId="3F6686D9" w14:textId="2F19A21B" w:rsidR="00F867DE" w:rsidRPr="004405DB" w:rsidRDefault="00F867DE" w:rsidP="001141F9">
            <w:pPr>
              <w:rPr>
                <w:sz w:val="20"/>
                <w:szCs w:val="20"/>
                <w:lang w:val="en-AU"/>
              </w:rPr>
            </w:pPr>
            <w:r w:rsidRPr="004405DB">
              <w:rPr>
                <w:sz w:val="20"/>
                <w:szCs w:val="20"/>
                <w:lang w:val="en-AU"/>
              </w:rPr>
              <w:t xml:space="preserve">The </w:t>
            </w:r>
            <w:proofErr w:type="spellStart"/>
            <w:r w:rsidRPr="004405DB">
              <w:rPr>
                <w:sz w:val="20"/>
                <w:szCs w:val="20"/>
                <w:lang w:val="en-AU"/>
              </w:rPr>
              <w:t>MUoSA</w:t>
            </w:r>
            <w:proofErr w:type="spellEnd"/>
            <w:r w:rsidRPr="004405DB">
              <w:rPr>
                <w:sz w:val="20"/>
                <w:szCs w:val="20"/>
                <w:lang w:val="en-AU"/>
              </w:rPr>
              <w:t xml:space="preserve"> provides 40 Working </w:t>
            </w:r>
            <w:r w:rsidR="00632D01" w:rsidRPr="004405DB">
              <w:rPr>
                <w:sz w:val="20"/>
                <w:szCs w:val="20"/>
                <w:lang w:val="en-AU"/>
              </w:rPr>
              <w:t>Days’ notice</w:t>
            </w:r>
            <w:r w:rsidRPr="004405DB">
              <w:rPr>
                <w:sz w:val="20"/>
                <w:szCs w:val="20"/>
                <w:lang w:val="en-AU"/>
              </w:rPr>
              <w:t xml:space="preserve">.  </w:t>
            </w:r>
          </w:p>
        </w:tc>
        <w:tc>
          <w:tcPr>
            <w:tcW w:w="992" w:type="dxa"/>
          </w:tcPr>
          <w:p w14:paraId="5B4FF9CA" w14:textId="77777777" w:rsidR="00F867DE" w:rsidRPr="004405DB" w:rsidRDefault="00F867DE" w:rsidP="001141F9">
            <w:pPr>
              <w:jc w:val="center"/>
              <w:rPr>
                <w:sz w:val="20"/>
                <w:szCs w:val="20"/>
                <w:lang w:val="en-AU"/>
              </w:rPr>
            </w:pPr>
            <w:r w:rsidRPr="004405DB">
              <w:rPr>
                <w:sz w:val="20"/>
                <w:szCs w:val="20"/>
                <w:lang w:val="en-AU"/>
              </w:rPr>
              <w:t>No</w:t>
            </w:r>
          </w:p>
        </w:tc>
        <w:tc>
          <w:tcPr>
            <w:tcW w:w="1134" w:type="dxa"/>
          </w:tcPr>
          <w:p w14:paraId="262E94C0" w14:textId="77777777" w:rsidR="00F867DE" w:rsidRPr="004405DB" w:rsidRDefault="00F867DE" w:rsidP="001141F9">
            <w:pPr>
              <w:jc w:val="center"/>
              <w:rPr>
                <w:sz w:val="20"/>
                <w:szCs w:val="20"/>
                <w:lang w:val="en-AU"/>
              </w:rPr>
            </w:pPr>
          </w:p>
        </w:tc>
        <w:tc>
          <w:tcPr>
            <w:tcW w:w="992" w:type="dxa"/>
          </w:tcPr>
          <w:p w14:paraId="640D3F79" w14:textId="77777777" w:rsidR="00F867DE" w:rsidRPr="004405DB" w:rsidRDefault="00F867DE" w:rsidP="001141F9">
            <w:pPr>
              <w:jc w:val="center"/>
              <w:rPr>
                <w:sz w:val="20"/>
                <w:szCs w:val="20"/>
                <w:lang w:val="en-AU"/>
              </w:rPr>
            </w:pPr>
          </w:p>
        </w:tc>
        <w:tc>
          <w:tcPr>
            <w:tcW w:w="993" w:type="dxa"/>
          </w:tcPr>
          <w:p w14:paraId="6B48E7DC" w14:textId="77777777" w:rsidR="00F867DE" w:rsidRPr="004405DB" w:rsidRDefault="00F867DE" w:rsidP="001141F9">
            <w:pPr>
              <w:jc w:val="center"/>
              <w:rPr>
                <w:sz w:val="20"/>
                <w:szCs w:val="20"/>
                <w:lang w:val="en-AU"/>
              </w:rPr>
            </w:pPr>
            <w:r w:rsidRPr="004405DB">
              <w:rPr>
                <w:sz w:val="20"/>
                <w:szCs w:val="20"/>
                <w:lang w:val="en-AU"/>
              </w:rPr>
              <w:t>●</w:t>
            </w:r>
          </w:p>
        </w:tc>
        <w:tc>
          <w:tcPr>
            <w:tcW w:w="2914" w:type="dxa"/>
          </w:tcPr>
          <w:p w14:paraId="66F3DA21" w14:textId="4E2BC8A0" w:rsidR="00F867DE" w:rsidRPr="004405DB" w:rsidRDefault="00F867DE" w:rsidP="00666903">
            <w:pPr>
              <w:rPr>
                <w:sz w:val="20"/>
                <w:szCs w:val="20"/>
                <w:highlight w:val="yellow"/>
                <w:lang w:val="en-AU"/>
              </w:rPr>
            </w:pPr>
            <w:r w:rsidRPr="004405DB">
              <w:rPr>
                <w:sz w:val="20"/>
                <w:szCs w:val="20"/>
                <w:lang w:val="en-AU"/>
              </w:rPr>
              <w:t xml:space="preserve">The </w:t>
            </w:r>
            <w:proofErr w:type="spellStart"/>
            <w:r w:rsidRPr="004405DB">
              <w:rPr>
                <w:sz w:val="20"/>
                <w:szCs w:val="20"/>
                <w:lang w:val="en-AU"/>
              </w:rPr>
              <w:t>VUoSA</w:t>
            </w:r>
            <w:proofErr w:type="spellEnd"/>
            <w:r w:rsidRPr="004405DB">
              <w:rPr>
                <w:sz w:val="20"/>
                <w:szCs w:val="20"/>
                <w:lang w:val="en-AU"/>
              </w:rPr>
              <w:t xml:space="preserve"> provides the Retailer with 60 rather than 40 Working </w:t>
            </w:r>
            <w:r w:rsidR="00632D01" w:rsidRPr="004405DB">
              <w:rPr>
                <w:sz w:val="20"/>
                <w:szCs w:val="20"/>
                <w:lang w:val="en-AU"/>
              </w:rPr>
              <w:t>Days’ notice</w:t>
            </w:r>
            <w:r w:rsidRPr="004405DB">
              <w:rPr>
                <w:sz w:val="20"/>
                <w:szCs w:val="20"/>
                <w:lang w:val="en-AU"/>
              </w:rPr>
              <w:t xml:space="preserve"> of a Tariff Rate change which is favourable to retailers but more onerous for Vector.  </w:t>
            </w:r>
            <w:r w:rsidR="00C86EB6">
              <w:rPr>
                <w:sz w:val="20"/>
                <w:szCs w:val="20"/>
                <w:lang w:val="en-AU"/>
              </w:rPr>
              <w:t>We understand tha</w:t>
            </w:r>
            <w:r w:rsidR="00666903">
              <w:rPr>
                <w:sz w:val="20"/>
                <w:szCs w:val="20"/>
                <w:lang w:val="en-AU"/>
              </w:rPr>
              <w:t>t this change was made by Vector at the request of Retailers.</w:t>
            </w:r>
            <w:r w:rsidRPr="004405DB">
              <w:rPr>
                <w:sz w:val="20"/>
                <w:szCs w:val="20"/>
                <w:lang w:val="en-AU"/>
              </w:rPr>
              <w:t xml:space="preserve"> </w:t>
            </w:r>
          </w:p>
        </w:tc>
      </w:tr>
      <w:tr w:rsidR="00F867DE" w:rsidRPr="004405DB" w14:paraId="04535098" w14:textId="77777777" w:rsidTr="001141F9">
        <w:trPr>
          <w:jc w:val="center"/>
        </w:trPr>
        <w:tc>
          <w:tcPr>
            <w:tcW w:w="959" w:type="dxa"/>
          </w:tcPr>
          <w:p w14:paraId="1DE1BDFE" w14:textId="77777777" w:rsidR="00F867DE" w:rsidRPr="004405DB" w:rsidRDefault="00F867DE" w:rsidP="001141F9">
            <w:pPr>
              <w:rPr>
                <w:sz w:val="20"/>
                <w:szCs w:val="20"/>
                <w:lang w:val="en-AU"/>
              </w:rPr>
            </w:pPr>
            <w:r w:rsidRPr="004405DB">
              <w:rPr>
                <w:sz w:val="20"/>
                <w:szCs w:val="20"/>
                <w:lang w:val="en-AU"/>
              </w:rPr>
              <w:t>cl. 9.5</w:t>
            </w:r>
          </w:p>
        </w:tc>
        <w:tc>
          <w:tcPr>
            <w:tcW w:w="5103" w:type="dxa"/>
          </w:tcPr>
          <w:p w14:paraId="78427CC8" w14:textId="77777777" w:rsidR="00F867DE" w:rsidRPr="004405DB" w:rsidRDefault="00F867DE" w:rsidP="001141F9">
            <w:pPr>
              <w:rPr>
                <w:sz w:val="20"/>
                <w:szCs w:val="20"/>
                <w:lang w:val="en-AU"/>
              </w:rPr>
            </w:pPr>
            <w:r w:rsidRPr="004405DB">
              <w:rPr>
                <w:b/>
                <w:sz w:val="20"/>
                <w:szCs w:val="20"/>
                <w:lang w:val="en-AU"/>
              </w:rPr>
              <w:t>Tariff structure change and Tariff Rate change disputes.</w:t>
            </w:r>
            <w:r w:rsidRPr="004405DB">
              <w:rPr>
                <w:sz w:val="20"/>
                <w:szCs w:val="20"/>
                <w:lang w:val="en-AU"/>
              </w:rPr>
              <w:t xml:space="preserve"> </w:t>
            </w:r>
            <w:proofErr w:type="spellStart"/>
            <w:r w:rsidRPr="004405DB">
              <w:rPr>
                <w:sz w:val="20"/>
                <w:szCs w:val="20"/>
                <w:lang w:val="en-AU"/>
              </w:rPr>
              <w:t>VUoSA</w:t>
            </w:r>
            <w:proofErr w:type="spellEnd"/>
            <w:r w:rsidRPr="004405DB">
              <w:rPr>
                <w:sz w:val="20"/>
                <w:szCs w:val="20"/>
                <w:lang w:val="en-AU"/>
              </w:rPr>
              <w:t xml:space="preserve"> contains the sentence – “The Retailer agrees that the pricing methodology and factual basis used to determine the Tariff Rate will not be subject to challenge or dispute in any way, including by means of the Dispute resolution procedure under clause 25”.</w:t>
            </w:r>
          </w:p>
        </w:tc>
        <w:tc>
          <w:tcPr>
            <w:tcW w:w="992" w:type="dxa"/>
          </w:tcPr>
          <w:p w14:paraId="29B9F7BF" w14:textId="77777777" w:rsidR="00F867DE" w:rsidRPr="004405DB" w:rsidRDefault="00F867DE" w:rsidP="001141F9">
            <w:pPr>
              <w:jc w:val="center"/>
              <w:rPr>
                <w:sz w:val="20"/>
                <w:szCs w:val="20"/>
                <w:lang w:val="en-AU"/>
              </w:rPr>
            </w:pPr>
            <w:r w:rsidRPr="004405DB">
              <w:rPr>
                <w:sz w:val="20"/>
                <w:szCs w:val="20"/>
                <w:lang w:val="en-AU"/>
              </w:rPr>
              <w:t>No</w:t>
            </w:r>
          </w:p>
        </w:tc>
        <w:tc>
          <w:tcPr>
            <w:tcW w:w="1134" w:type="dxa"/>
          </w:tcPr>
          <w:p w14:paraId="5E623439" w14:textId="77777777" w:rsidR="00F867DE" w:rsidRPr="004405DB" w:rsidRDefault="00F867DE" w:rsidP="001141F9">
            <w:pPr>
              <w:jc w:val="center"/>
              <w:rPr>
                <w:sz w:val="20"/>
                <w:szCs w:val="20"/>
                <w:lang w:val="en-AU"/>
              </w:rPr>
            </w:pPr>
          </w:p>
        </w:tc>
        <w:tc>
          <w:tcPr>
            <w:tcW w:w="992" w:type="dxa"/>
          </w:tcPr>
          <w:p w14:paraId="787A66BD" w14:textId="77777777" w:rsidR="00F867DE" w:rsidRPr="004405DB" w:rsidRDefault="00F867DE" w:rsidP="001141F9">
            <w:pPr>
              <w:jc w:val="center"/>
              <w:rPr>
                <w:sz w:val="20"/>
                <w:szCs w:val="20"/>
                <w:lang w:val="en-AU"/>
              </w:rPr>
            </w:pPr>
          </w:p>
        </w:tc>
        <w:tc>
          <w:tcPr>
            <w:tcW w:w="993" w:type="dxa"/>
          </w:tcPr>
          <w:p w14:paraId="0AC4606B" w14:textId="77777777" w:rsidR="00F867DE" w:rsidRPr="004405DB" w:rsidRDefault="00F867DE" w:rsidP="001141F9">
            <w:pPr>
              <w:jc w:val="center"/>
              <w:rPr>
                <w:sz w:val="20"/>
                <w:szCs w:val="20"/>
                <w:lang w:val="en-AU"/>
              </w:rPr>
            </w:pPr>
            <w:r w:rsidRPr="004405DB">
              <w:rPr>
                <w:sz w:val="20"/>
                <w:szCs w:val="20"/>
                <w:lang w:val="en-AU"/>
              </w:rPr>
              <w:t>●</w:t>
            </w:r>
          </w:p>
        </w:tc>
        <w:tc>
          <w:tcPr>
            <w:tcW w:w="2914" w:type="dxa"/>
          </w:tcPr>
          <w:p w14:paraId="2AB390CF" w14:textId="77777777" w:rsidR="00F867DE" w:rsidRPr="004405DB" w:rsidRDefault="00F867DE" w:rsidP="001141F9">
            <w:pPr>
              <w:rPr>
                <w:sz w:val="20"/>
                <w:szCs w:val="20"/>
                <w:lang w:val="en-AU"/>
              </w:rPr>
            </w:pPr>
            <w:r w:rsidRPr="004405DB">
              <w:rPr>
                <w:sz w:val="20"/>
                <w:szCs w:val="20"/>
                <w:lang w:val="en-AU"/>
              </w:rPr>
              <w:t xml:space="preserve">Vector is subject to regulatory requirements in the way it sets its prices.  As it is subject to a legislative process it would be inappropriate for a Retailer to have the ability to challenge prices that have been subject to regulatory scrutiny.  </w:t>
            </w:r>
          </w:p>
          <w:p w14:paraId="45C727EC" w14:textId="77777777" w:rsidR="00F867DE" w:rsidRPr="004405DB" w:rsidRDefault="00F867DE" w:rsidP="001141F9">
            <w:pPr>
              <w:rPr>
                <w:sz w:val="20"/>
                <w:szCs w:val="20"/>
                <w:lang w:val="en-AU"/>
              </w:rPr>
            </w:pPr>
            <w:r w:rsidRPr="004405DB">
              <w:rPr>
                <w:sz w:val="20"/>
                <w:szCs w:val="20"/>
                <w:lang w:val="en-AU"/>
              </w:rPr>
              <w:t xml:space="preserve">There is no disadvantage to the Retailer from this variation.   </w:t>
            </w:r>
          </w:p>
        </w:tc>
      </w:tr>
      <w:tr w:rsidR="00FB370B" w:rsidRPr="004405DB" w14:paraId="258CD0A8" w14:textId="77777777" w:rsidTr="001141F9">
        <w:trPr>
          <w:jc w:val="center"/>
        </w:trPr>
        <w:tc>
          <w:tcPr>
            <w:tcW w:w="959" w:type="dxa"/>
          </w:tcPr>
          <w:p w14:paraId="0B47921E" w14:textId="77777777" w:rsidR="00FB370B" w:rsidRDefault="00FB370B" w:rsidP="001141F9">
            <w:pPr>
              <w:rPr>
                <w:sz w:val="20"/>
                <w:szCs w:val="20"/>
                <w:lang w:val="en-AU"/>
              </w:rPr>
            </w:pPr>
            <w:r>
              <w:rPr>
                <w:sz w:val="20"/>
                <w:szCs w:val="20"/>
                <w:lang w:val="en-AU"/>
              </w:rPr>
              <w:t xml:space="preserve">10 </w:t>
            </w:r>
          </w:p>
          <w:p w14:paraId="53BD3388" w14:textId="77777777" w:rsidR="00FB370B" w:rsidRPr="004405DB" w:rsidRDefault="00FB370B" w:rsidP="001141F9">
            <w:pPr>
              <w:rPr>
                <w:sz w:val="20"/>
                <w:szCs w:val="20"/>
                <w:lang w:val="en-AU"/>
              </w:rPr>
            </w:pPr>
            <w:r>
              <w:rPr>
                <w:sz w:val="20"/>
                <w:szCs w:val="20"/>
                <w:lang w:val="en-AU"/>
              </w:rPr>
              <w:t>cl. 10.2</w:t>
            </w:r>
          </w:p>
        </w:tc>
        <w:tc>
          <w:tcPr>
            <w:tcW w:w="5103" w:type="dxa"/>
          </w:tcPr>
          <w:p w14:paraId="1C6ECFCF" w14:textId="77777777" w:rsidR="00FB370B" w:rsidRPr="004405DB" w:rsidRDefault="00FB370B" w:rsidP="00FB370B">
            <w:pPr>
              <w:rPr>
                <w:b/>
                <w:sz w:val="20"/>
                <w:szCs w:val="20"/>
                <w:lang w:val="en-AU"/>
              </w:rPr>
            </w:pPr>
            <w:r w:rsidRPr="004405DB">
              <w:rPr>
                <w:b/>
                <w:sz w:val="20"/>
                <w:szCs w:val="20"/>
                <w:lang w:val="en-AU"/>
              </w:rPr>
              <w:t>Applying Price Categories to ICPs</w:t>
            </w:r>
          </w:p>
          <w:p w14:paraId="62270526" w14:textId="77777777" w:rsidR="00FB370B" w:rsidRPr="004405DB" w:rsidRDefault="00FB370B" w:rsidP="00FB370B">
            <w:pPr>
              <w:rPr>
                <w:b/>
                <w:sz w:val="20"/>
                <w:szCs w:val="20"/>
                <w:lang w:val="en-AU"/>
              </w:rPr>
            </w:pPr>
            <w:r w:rsidRPr="00FB370B">
              <w:rPr>
                <w:b/>
                <w:sz w:val="20"/>
                <w:szCs w:val="20"/>
                <w:lang w:val="en-AU"/>
              </w:rPr>
              <w:t xml:space="preserve">Retailer may request allocation of an alternative eligible Price Category to an ICP: </w:t>
            </w:r>
            <w:r>
              <w:rPr>
                <w:sz w:val="20"/>
                <w:szCs w:val="20"/>
                <w:lang w:val="en-AU"/>
              </w:rPr>
              <w:t xml:space="preserve"> The clause allows that the</w:t>
            </w:r>
            <w:r w:rsidRPr="00FB370B">
              <w:rPr>
                <w:sz w:val="20"/>
                <w:szCs w:val="20"/>
                <w:lang w:val="en-AU"/>
              </w:rPr>
              <w:t xml:space="preserve"> Retailer may request that the Distributor allocate an alternative Price Category to an ICP, at any time</w:t>
            </w:r>
            <w:r>
              <w:rPr>
                <w:sz w:val="20"/>
                <w:szCs w:val="20"/>
                <w:lang w:val="en-AU"/>
              </w:rPr>
              <w:t xml:space="preserve">.  The </w:t>
            </w:r>
            <w:proofErr w:type="spellStart"/>
            <w:r>
              <w:rPr>
                <w:sz w:val="20"/>
                <w:szCs w:val="20"/>
                <w:lang w:val="en-AU"/>
              </w:rPr>
              <w:t>VUoSA</w:t>
            </w:r>
            <w:proofErr w:type="spellEnd"/>
            <w:r>
              <w:rPr>
                <w:sz w:val="20"/>
                <w:szCs w:val="20"/>
                <w:lang w:val="en-AU"/>
              </w:rPr>
              <w:t xml:space="preserve"> limits this change to</w:t>
            </w:r>
            <w:r w:rsidRPr="00FB370B">
              <w:rPr>
                <w:sz w:val="20"/>
                <w:szCs w:val="20"/>
                <w:lang w:val="en-AU"/>
              </w:rPr>
              <w:t xml:space="preserve"> no more than once a Year (unless supply at the ICP</w:t>
            </w:r>
            <w:r>
              <w:rPr>
                <w:sz w:val="20"/>
                <w:szCs w:val="20"/>
                <w:lang w:val="en-AU"/>
              </w:rPr>
              <w:t xml:space="preserve"> has changed to a new Consumer). </w:t>
            </w:r>
          </w:p>
        </w:tc>
        <w:tc>
          <w:tcPr>
            <w:tcW w:w="992" w:type="dxa"/>
          </w:tcPr>
          <w:p w14:paraId="0DFD718D" w14:textId="77777777" w:rsidR="00FB370B" w:rsidRPr="004405DB" w:rsidRDefault="00FB370B" w:rsidP="001141F9">
            <w:pPr>
              <w:jc w:val="center"/>
              <w:rPr>
                <w:sz w:val="20"/>
                <w:szCs w:val="20"/>
                <w:lang w:val="en-AU"/>
              </w:rPr>
            </w:pPr>
            <w:r>
              <w:rPr>
                <w:sz w:val="20"/>
                <w:szCs w:val="20"/>
                <w:lang w:val="en-AU"/>
              </w:rPr>
              <w:t xml:space="preserve">No </w:t>
            </w:r>
          </w:p>
        </w:tc>
        <w:tc>
          <w:tcPr>
            <w:tcW w:w="1134" w:type="dxa"/>
          </w:tcPr>
          <w:p w14:paraId="4EF9F388" w14:textId="77777777" w:rsidR="00FB370B" w:rsidRPr="004405DB" w:rsidRDefault="00FB370B" w:rsidP="001141F9">
            <w:pPr>
              <w:jc w:val="center"/>
              <w:rPr>
                <w:sz w:val="20"/>
                <w:szCs w:val="20"/>
                <w:lang w:val="en-AU"/>
              </w:rPr>
            </w:pPr>
          </w:p>
        </w:tc>
        <w:tc>
          <w:tcPr>
            <w:tcW w:w="992" w:type="dxa"/>
          </w:tcPr>
          <w:p w14:paraId="660082EB" w14:textId="77777777" w:rsidR="00FB370B" w:rsidRPr="004405DB" w:rsidRDefault="00FB370B" w:rsidP="001141F9">
            <w:pPr>
              <w:jc w:val="center"/>
              <w:rPr>
                <w:sz w:val="20"/>
                <w:szCs w:val="20"/>
                <w:lang w:val="en-AU"/>
              </w:rPr>
            </w:pPr>
          </w:p>
        </w:tc>
        <w:tc>
          <w:tcPr>
            <w:tcW w:w="993" w:type="dxa"/>
          </w:tcPr>
          <w:p w14:paraId="3CAB5B65" w14:textId="77777777" w:rsidR="00FB370B" w:rsidRPr="004405DB" w:rsidRDefault="00FB370B" w:rsidP="001141F9">
            <w:pPr>
              <w:jc w:val="center"/>
              <w:rPr>
                <w:sz w:val="20"/>
                <w:szCs w:val="20"/>
                <w:lang w:val="en-AU"/>
              </w:rPr>
            </w:pPr>
            <w:r>
              <w:rPr>
                <w:sz w:val="20"/>
                <w:szCs w:val="20"/>
                <w:lang w:val="en-AU"/>
              </w:rPr>
              <w:t>●</w:t>
            </w:r>
          </w:p>
        </w:tc>
        <w:tc>
          <w:tcPr>
            <w:tcW w:w="2914" w:type="dxa"/>
          </w:tcPr>
          <w:p w14:paraId="14DE0C5C" w14:textId="77777777" w:rsidR="00FB370B" w:rsidRPr="004405DB" w:rsidRDefault="00FB370B" w:rsidP="00FB370B">
            <w:pPr>
              <w:rPr>
                <w:sz w:val="20"/>
                <w:szCs w:val="20"/>
                <w:lang w:val="en-AU"/>
              </w:rPr>
            </w:pPr>
            <w:r>
              <w:rPr>
                <w:sz w:val="20"/>
                <w:szCs w:val="20"/>
                <w:lang w:val="en-AU"/>
              </w:rPr>
              <w:t>Provides an incentive for the Retailer to select the correct Price Category for an ICP.</w:t>
            </w:r>
            <w:r w:rsidR="00322296">
              <w:rPr>
                <w:sz w:val="20"/>
                <w:szCs w:val="20"/>
                <w:lang w:val="en-AU"/>
              </w:rPr>
              <w:t xml:space="preserve">  Reduces scope for frivolous changes.  </w:t>
            </w:r>
          </w:p>
        </w:tc>
      </w:tr>
      <w:tr w:rsidR="00F867DE" w:rsidRPr="004405DB" w14:paraId="709CF0C2" w14:textId="77777777" w:rsidTr="001141F9">
        <w:trPr>
          <w:jc w:val="center"/>
        </w:trPr>
        <w:tc>
          <w:tcPr>
            <w:tcW w:w="959" w:type="dxa"/>
          </w:tcPr>
          <w:p w14:paraId="262D8F74" w14:textId="77777777" w:rsidR="00F867DE" w:rsidRPr="004405DB" w:rsidRDefault="00F867DE" w:rsidP="001141F9">
            <w:pPr>
              <w:rPr>
                <w:sz w:val="20"/>
                <w:szCs w:val="20"/>
                <w:lang w:val="en-AU"/>
              </w:rPr>
            </w:pPr>
            <w:r w:rsidRPr="004405DB">
              <w:rPr>
                <w:sz w:val="20"/>
                <w:szCs w:val="20"/>
                <w:lang w:val="en-AU"/>
              </w:rPr>
              <w:t>Sub-cl. 10.5(b)</w:t>
            </w:r>
          </w:p>
        </w:tc>
        <w:tc>
          <w:tcPr>
            <w:tcW w:w="5103" w:type="dxa"/>
          </w:tcPr>
          <w:p w14:paraId="3CE5277D" w14:textId="77777777" w:rsidR="00F867DE" w:rsidRPr="004405DB" w:rsidRDefault="00F867DE" w:rsidP="001141F9">
            <w:pPr>
              <w:rPr>
                <w:sz w:val="20"/>
                <w:szCs w:val="20"/>
                <w:lang w:val="en-AU"/>
              </w:rPr>
            </w:pPr>
            <w:r w:rsidRPr="004405DB">
              <w:rPr>
                <w:b/>
                <w:sz w:val="20"/>
                <w:szCs w:val="20"/>
                <w:lang w:val="en-AU"/>
              </w:rPr>
              <w:t>Credit following correction</w:t>
            </w:r>
            <w:r w:rsidRPr="004405DB">
              <w:rPr>
                <w:sz w:val="20"/>
                <w:szCs w:val="20"/>
                <w:lang w:val="en-AU"/>
              </w:rPr>
              <w:t xml:space="preserve">. </w:t>
            </w:r>
            <w:proofErr w:type="spellStart"/>
            <w:r w:rsidRPr="004405DB">
              <w:rPr>
                <w:sz w:val="20"/>
                <w:szCs w:val="20"/>
                <w:lang w:val="en-AU"/>
              </w:rPr>
              <w:t>VUoSA</w:t>
            </w:r>
            <w:proofErr w:type="spellEnd"/>
            <w:r w:rsidRPr="004405DB">
              <w:rPr>
                <w:sz w:val="20"/>
                <w:szCs w:val="20"/>
                <w:lang w:val="en-AU"/>
              </w:rPr>
              <w:t xml:space="preserve"> includes the clause (iii)</w:t>
            </w:r>
            <w:r w:rsidRPr="004405DB">
              <w:rPr>
                <w:sz w:val="20"/>
                <w:szCs w:val="20"/>
                <w:lang w:val="en-AU"/>
              </w:rPr>
              <w:tab/>
              <w:t xml:space="preserve">the amount of the charges to be credited to the Retailer under this clause 10.5 (if any) shall be calculated through the “wash-up” adjustment described in clause 11.7. </w:t>
            </w:r>
          </w:p>
        </w:tc>
        <w:tc>
          <w:tcPr>
            <w:tcW w:w="992" w:type="dxa"/>
          </w:tcPr>
          <w:p w14:paraId="3E28B1CA" w14:textId="77777777" w:rsidR="00F867DE" w:rsidRPr="004405DB" w:rsidRDefault="00F867DE" w:rsidP="001141F9">
            <w:pPr>
              <w:jc w:val="center"/>
              <w:rPr>
                <w:sz w:val="20"/>
                <w:szCs w:val="20"/>
                <w:lang w:val="en-AU"/>
              </w:rPr>
            </w:pPr>
            <w:r w:rsidRPr="004405DB">
              <w:rPr>
                <w:sz w:val="20"/>
                <w:szCs w:val="20"/>
                <w:lang w:val="en-AU"/>
              </w:rPr>
              <w:t>No</w:t>
            </w:r>
          </w:p>
        </w:tc>
        <w:tc>
          <w:tcPr>
            <w:tcW w:w="1134" w:type="dxa"/>
          </w:tcPr>
          <w:p w14:paraId="3A3961E2" w14:textId="77777777" w:rsidR="00F867DE" w:rsidRPr="004405DB" w:rsidRDefault="00F867DE" w:rsidP="001141F9">
            <w:pPr>
              <w:jc w:val="center"/>
              <w:rPr>
                <w:sz w:val="20"/>
                <w:szCs w:val="20"/>
                <w:lang w:val="en-AU"/>
              </w:rPr>
            </w:pPr>
          </w:p>
        </w:tc>
        <w:tc>
          <w:tcPr>
            <w:tcW w:w="992" w:type="dxa"/>
          </w:tcPr>
          <w:p w14:paraId="466CEA3A" w14:textId="77777777" w:rsidR="00F867DE" w:rsidRPr="004405DB" w:rsidRDefault="00F867DE" w:rsidP="001141F9">
            <w:pPr>
              <w:jc w:val="center"/>
              <w:rPr>
                <w:sz w:val="20"/>
                <w:szCs w:val="20"/>
                <w:lang w:val="en-AU"/>
              </w:rPr>
            </w:pPr>
          </w:p>
        </w:tc>
        <w:tc>
          <w:tcPr>
            <w:tcW w:w="993" w:type="dxa"/>
          </w:tcPr>
          <w:p w14:paraId="5B6285B7" w14:textId="77777777" w:rsidR="00F867DE" w:rsidRPr="004405DB" w:rsidRDefault="00F867DE" w:rsidP="001141F9">
            <w:pPr>
              <w:jc w:val="center"/>
              <w:rPr>
                <w:sz w:val="20"/>
                <w:szCs w:val="20"/>
                <w:lang w:val="en-AU"/>
              </w:rPr>
            </w:pPr>
            <w:r w:rsidRPr="004405DB">
              <w:rPr>
                <w:sz w:val="20"/>
                <w:szCs w:val="20"/>
                <w:lang w:val="en-AU"/>
              </w:rPr>
              <w:t>●</w:t>
            </w:r>
          </w:p>
        </w:tc>
        <w:tc>
          <w:tcPr>
            <w:tcW w:w="2914" w:type="dxa"/>
          </w:tcPr>
          <w:p w14:paraId="6DB0A4BB" w14:textId="77777777" w:rsidR="00F867DE" w:rsidRPr="004405DB" w:rsidRDefault="00F867DE" w:rsidP="001141F9">
            <w:pPr>
              <w:rPr>
                <w:sz w:val="20"/>
                <w:szCs w:val="20"/>
                <w:lang w:val="en-AU"/>
              </w:rPr>
            </w:pPr>
            <w:r w:rsidRPr="004405DB">
              <w:rPr>
                <w:sz w:val="20"/>
                <w:szCs w:val="20"/>
                <w:lang w:val="en-AU"/>
              </w:rPr>
              <w:t>Clause 11.7 wash-up is a type of adjustment account</w:t>
            </w:r>
            <w:r w:rsidR="00122A88">
              <w:rPr>
                <w:sz w:val="20"/>
                <w:szCs w:val="20"/>
                <w:lang w:val="en-AU"/>
              </w:rPr>
              <w:t xml:space="preserve"> </w:t>
            </w:r>
            <w:r w:rsidRPr="004405DB">
              <w:rPr>
                <w:sz w:val="20"/>
                <w:szCs w:val="20"/>
                <w:lang w:val="en-AU"/>
              </w:rPr>
              <w:t xml:space="preserve">to address cyclical nature of the meter reading.  </w:t>
            </w:r>
          </w:p>
          <w:p w14:paraId="2CAC7F50" w14:textId="77777777" w:rsidR="00F867DE" w:rsidRPr="004405DB" w:rsidRDefault="00F867DE" w:rsidP="001141F9">
            <w:pPr>
              <w:rPr>
                <w:sz w:val="20"/>
                <w:szCs w:val="20"/>
                <w:highlight w:val="yellow"/>
                <w:lang w:val="en-AU"/>
              </w:rPr>
            </w:pPr>
            <w:r w:rsidRPr="004405DB">
              <w:rPr>
                <w:sz w:val="20"/>
                <w:szCs w:val="20"/>
                <w:lang w:val="en-AU"/>
              </w:rPr>
              <w:t xml:space="preserve">Amendment to use an adjustment account in this way seems reasonable. </w:t>
            </w:r>
          </w:p>
        </w:tc>
      </w:tr>
      <w:tr w:rsidR="00B046B4" w:rsidRPr="004405DB" w14:paraId="6485D35D" w14:textId="77777777" w:rsidTr="001141F9">
        <w:trPr>
          <w:jc w:val="center"/>
        </w:trPr>
        <w:tc>
          <w:tcPr>
            <w:tcW w:w="959" w:type="dxa"/>
          </w:tcPr>
          <w:p w14:paraId="4FCD345E" w14:textId="77777777" w:rsidR="00B046B4" w:rsidRDefault="00B046B4" w:rsidP="001141F9">
            <w:pPr>
              <w:pStyle w:val="Numtext1-Bodytextlevel1"/>
              <w:numPr>
                <w:ilvl w:val="0"/>
                <w:numId w:val="0"/>
              </w:numPr>
              <w:rPr>
                <w:sz w:val="20"/>
                <w:szCs w:val="20"/>
                <w:lang w:val="en-AU"/>
              </w:rPr>
            </w:pPr>
            <w:r>
              <w:rPr>
                <w:sz w:val="20"/>
                <w:szCs w:val="20"/>
                <w:lang w:val="en-AU"/>
              </w:rPr>
              <w:t>11</w:t>
            </w:r>
          </w:p>
          <w:p w14:paraId="0E5ED796" w14:textId="77777777" w:rsidR="00B046B4" w:rsidRPr="004405DB" w:rsidRDefault="00B046B4" w:rsidP="001141F9">
            <w:pPr>
              <w:pStyle w:val="Numtext1-Bodytextlevel1"/>
              <w:numPr>
                <w:ilvl w:val="0"/>
                <w:numId w:val="0"/>
              </w:numPr>
              <w:rPr>
                <w:sz w:val="20"/>
                <w:szCs w:val="20"/>
                <w:lang w:val="en-AU"/>
              </w:rPr>
            </w:pPr>
            <w:r>
              <w:rPr>
                <w:sz w:val="20"/>
                <w:szCs w:val="20"/>
                <w:lang w:val="en-AU"/>
              </w:rPr>
              <w:t>11.1</w:t>
            </w:r>
          </w:p>
        </w:tc>
        <w:tc>
          <w:tcPr>
            <w:tcW w:w="5103" w:type="dxa"/>
          </w:tcPr>
          <w:p w14:paraId="67815C5F" w14:textId="77777777" w:rsidR="00B046B4" w:rsidRPr="004405DB" w:rsidRDefault="00B046B4" w:rsidP="00B046B4">
            <w:pPr>
              <w:rPr>
                <w:sz w:val="20"/>
                <w:szCs w:val="20"/>
                <w:lang w:val="en-AU"/>
              </w:rPr>
            </w:pPr>
            <w:r w:rsidRPr="004405DB">
              <w:rPr>
                <w:b/>
                <w:sz w:val="20"/>
                <w:szCs w:val="20"/>
                <w:lang w:val="en-AU"/>
              </w:rPr>
              <w:t xml:space="preserve">Billing Information and Payment </w:t>
            </w:r>
          </w:p>
          <w:p w14:paraId="68C1A245" w14:textId="77777777" w:rsidR="00B046B4" w:rsidRPr="004405DB" w:rsidRDefault="00B046B4" w:rsidP="001141F9">
            <w:pPr>
              <w:rPr>
                <w:b/>
                <w:sz w:val="20"/>
                <w:szCs w:val="20"/>
                <w:lang w:val="en-AU"/>
              </w:rPr>
            </w:pPr>
            <w:r w:rsidRPr="00004017">
              <w:rPr>
                <w:b/>
                <w:sz w:val="20"/>
                <w:szCs w:val="20"/>
                <w:lang w:val="en-AU"/>
              </w:rPr>
              <w:t xml:space="preserve">Payment methodology:  </w:t>
            </w:r>
            <w:r w:rsidRPr="00004017">
              <w:rPr>
                <w:sz w:val="20"/>
                <w:szCs w:val="20"/>
                <w:lang w:val="en-AU"/>
              </w:rPr>
              <w:t>The Distributor and the Retailer have agreed that the Distributor’s charges for Distribution Services will be invoiced using a methodology known as [RM Normalised][As-Billed Normalised].</w:t>
            </w:r>
          </w:p>
        </w:tc>
        <w:tc>
          <w:tcPr>
            <w:tcW w:w="992" w:type="dxa"/>
          </w:tcPr>
          <w:p w14:paraId="677B1146" w14:textId="77777777" w:rsidR="00B046B4" w:rsidRDefault="00B046B4" w:rsidP="001141F9">
            <w:pPr>
              <w:jc w:val="center"/>
              <w:rPr>
                <w:sz w:val="20"/>
                <w:szCs w:val="20"/>
                <w:lang w:val="en-AU"/>
              </w:rPr>
            </w:pPr>
          </w:p>
          <w:p w14:paraId="77528CF5" w14:textId="77777777" w:rsidR="00B046B4" w:rsidRPr="004405DB" w:rsidRDefault="00B046B4" w:rsidP="001141F9">
            <w:pPr>
              <w:jc w:val="center"/>
              <w:rPr>
                <w:sz w:val="20"/>
                <w:szCs w:val="20"/>
                <w:lang w:val="en-AU"/>
              </w:rPr>
            </w:pPr>
            <w:r>
              <w:rPr>
                <w:sz w:val="20"/>
                <w:szCs w:val="20"/>
                <w:lang w:val="en-AU"/>
              </w:rPr>
              <w:t>No</w:t>
            </w:r>
          </w:p>
        </w:tc>
        <w:tc>
          <w:tcPr>
            <w:tcW w:w="1134" w:type="dxa"/>
          </w:tcPr>
          <w:p w14:paraId="34F68DBD" w14:textId="77777777" w:rsidR="00B046B4" w:rsidRPr="004405DB" w:rsidRDefault="00B046B4" w:rsidP="001141F9">
            <w:pPr>
              <w:jc w:val="center"/>
              <w:rPr>
                <w:sz w:val="20"/>
                <w:szCs w:val="20"/>
                <w:lang w:val="en-AU"/>
              </w:rPr>
            </w:pPr>
          </w:p>
        </w:tc>
        <w:tc>
          <w:tcPr>
            <w:tcW w:w="992" w:type="dxa"/>
          </w:tcPr>
          <w:p w14:paraId="71A85384" w14:textId="77777777" w:rsidR="00B046B4" w:rsidRPr="004405DB" w:rsidRDefault="00B046B4" w:rsidP="001141F9">
            <w:pPr>
              <w:jc w:val="center"/>
              <w:rPr>
                <w:sz w:val="20"/>
                <w:szCs w:val="20"/>
                <w:lang w:val="en-AU"/>
              </w:rPr>
            </w:pPr>
          </w:p>
        </w:tc>
        <w:tc>
          <w:tcPr>
            <w:tcW w:w="993" w:type="dxa"/>
          </w:tcPr>
          <w:p w14:paraId="6198D035" w14:textId="77777777" w:rsidR="00B046B4" w:rsidRDefault="00B046B4" w:rsidP="001141F9">
            <w:pPr>
              <w:jc w:val="center"/>
              <w:rPr>
                <w:sz w:val="20"/>
                <w:szCs w:val="20"/>
                <w:lang w:val="en-AU"/>
              </w:rPr>
            </w:pPr>
          </w:p>
          <w:p w14:paraId="3E7878C4" w14:textId="77777777" w:rsidR="00B046B4" w:rsidRPr="004405DB" w:rsidRDefault="00B046B4" w:rsidP="001141F9">
            <w:pPr>
              <w:jc w:val="center"/>
              <w:rPr>
                <w:sz w:val="20"/>
                <w:szCs w:val="20"/>
                <w:lang w:val="en-AU"/>
              </w:rPr>
            </w:pPr>
            <w:r>
              <w:rPr>
                <w:sz w:val="20"/>
                <w:szCs w:val="20"/>
                <w:lang w:val="en-AU"/>
              </w:rPr>
              <w:t>●</w:t>
            </w:r>
          </w:p>
        </w:tc>
        <w:tc>
          <w:tcPr>
            <w:tcW w:w="2914" w:type="dxa"/>
          </w:tcPr>
          <w:p w14:paraId="2EBDC62E" w14:textId="77777777" w:rsidR="00B046B4" w:rsidRDefault="00B046B4" w:rsidP="001141F9">
            <w:pPr>
              <w:rPr>
                <w:sz w:val="20"/>
                <w:szCs w:val="20"/>
                <w:lang w:val="en-AU"/>
              </w:rPr>
            </w:pPr>
          </w:p>
          <w:p w14:paraId="4168976C" w14:textId="77777777" w:rsidR="00B046B4" w:rsidRPr="004405DB" w:rsidRDefault="00B046B4" w:rsidP="001141F9">
            <w:pPr>
              <w:rPr>
                <w:sz w:val="20"/>
                <w:szCs w:val="20"/>
                <w:lang w:val="en-AU"/>
              </w:rPr>
            </w:pPr>
            <w:r>
              <w:rPr>
                <w:sz w:val="20"/>
                <w:szCs w:val="20"/>
                <w:lang w:val="en-AU"/>
              </w:rPr>
              <w:t xml:space="preserve">This variation sets out the types of invoicing methods to be adopted and is an operational matter. </w:t>
            </w:r>
          </w:p>
        </w:tc>
      </w:tr>
      <w:tr w:rsidR="00F867DE" w:rsidRPr="004405DB" w14:paraId="0B6F38F2" w14:textId="77777777" w:rsidTr="001141F9">
        <w:trPr>
          <w:jc w:val="center"/>
        </w:trPr>
        <w:tc>
          <w:tcPr>
            <w:tcW w:w="959" w:type="dxa"/>
          </w:tcPr>
          <w:p w14:paraId="7D0A7B69" w14:textId="77777777" w:rsidR="00F867DE" w:rsidRPr="004405DB" w:rsidRDefault="00F867DE" w:rsidP="001141F9">
            <w:pPr>
              <w:pStyle w:val="Numtext1-Bodytextlevel1"/>
              <w:numPr>
                <w:ilvl w:val="0"/>
                <w:numId w:val="0"/>
              </w:numPr>
              <w:rPr>
                <w:sz w:val="20"/>
                <w:szCs w:val="20"/>
                <w:lang w:val="en-AU"/>
              </w:rPr>
            </w:pPr>
          </w:p>
          <w:p w14:paraId="162D692D" w14:textId="77777777" w:rsidR="00F867DE" w:rsidRPr="004405DB" w:rsidRDefault="00F867DE" w:rsidP="001141F9">
            <w:pPr>
              <w:pStyle w:val="Numtext1-Bodytextlevel1"/>
              <w:numPr>
                <w:ilvl w:val="0"/>
                <w:numId w:val="0"/>
              </w:numPr>
              <w:rPr>
                <w:sz w:val="20"/>
                <w:szCs w:val="20"/>
                <w:lang w:val="en-AU"/>
              </w:rPr>
            </w:pPr>
            <w:r w:rsidRPr="004405DB">
              <w:rPr>
                <w:sz w:val="20"/>
                <w:szCs w:val="20"/>
                <w:lang w:val="en-AU"/>
              </w:rPr>
              <w:t>cl. 11.2</w:t>
            </w:r>
          </w:p>
        </w:tc>
        <w:tc>
          <w:tcPr>
            <w:tcW w:w="5103" w:type="dxa"/>
          </w:tcPr>
          <w:p w14:paraId="6728AAE7" w14:textId="77777777" w:rsidR="00F867DE" w:rsidRPr="004405DB" w:rsidRDefault="00F867DE" w:rsidP="001141F9">
            <w:pPr>
              <w:rPr>
                <w:sz w:val="20"/>
                <w:szCs w:val="20"/>
                <w:lang w:val="en-AU"/>
              </w:rPr>
            </w:pPr>
            <w:r w:rsidRPr="004405DB">
              <w:rPr>
                <w:b/>
                <w:sz w:val="20"/>
                <w:szCs w:val="20"/>
                <w:lang w:val="en-AU"/>
              </w:rPr>
              <w:t xml:space="preserve">Pro forma Tax Invoice – Northern Network </w:t>
            </w:r>
            <w:r w:rsidRPr="004405DB">
              <w:rPr>
                <w:sz w:val="20"/>
                <w:szCs w:val="20"/>
                <w:lang w:val="en-AU"/>
              </w:rPr>
              <w:t xml:space="preserve">A pro forma Tax Invoice is issued for Northern Network:  but no pro forma for is issued by the Distributor in respect of the Auckland Network.  Under clause 11.5, before the end of each month, the Distributor will issue an actual Tax Invoice for Northern Networks. </w:t>
            </w:r>
          </w:p>
        </w:tc>
        <w:tc>
          <w:tcPr>
            <w:tcW w:w="992" w:type="dxa"/>
          </w:tcPr>
          <w:p w14:paraId="1E314BAB" w14:textId="77777777" w:rsidR="00F867DE" w:rsidRPr="004405DB" w:rsidRDefault="00F867DE" w:rsidP="001141F9">
            <w:pPr>
              <w:jc w:val="center"/>
              <w:rPr>
                <w:sz w:val="20"/>
                <w:szCs w:val="20"/>
                <w:lang w:val="en-AU"/>
              </w:rPr>
            </w:pPr>
          </w:p>
          <w:p w14:paraId="64309A3D" w14:textId="77777777" w:rsidR="00F867DE" w:rsidRPr="004405DB" w:rsidRDefault="00F867DE" w:rsidP="001141F9">
            <w:pPr>
              <w:jc w:val="center"/>
              <w:rPr>
                <w:sz w:val="20"/>
                <w:szCs w:val="20"/>
                <w:lang w:val="en-AU"/>
              </w:rPr>
            </w:pPr>
            <w:r w:rsidRPr="004405DB">
              <w:rPr>
                <w:sz w:val="20"/>
                <w:szCs w:val="20"/>
                <w:lang w:val="en-AU"/>
              </w:rPr>
              <w:t>No</w:t>
            </w:r>
          </w:p>
        </w:tc>
        <w:tc>
          <w:tcPr>
            <w:tcW w:w="1134" w:type="dxa"/>
          </w:tcPr>
          <w:p w14:paraId="3799FC10" w14:textId="77777777" w:rsidR="00F867DE" w:rsidRPr="004405DB" w:rsidRDefault="00F867DE" w:rsidP="001141F9">
            <w:pPr>
              <w:jc w:val="center"/>
              <w:rPr>
                <w:sz w:val="20"/>
                <w:szCs w:val="20"/>
                <w:lang w:val="en-AU"/>
              </w:rPr>
            </w:pPr>
          </w:p>
        </w:tc>
        <w:tc>
          <w:tcPr>
            <w:tcW w:w="992" w:type="dxa"/>
          </w:tcPr>
          <w:p w14:paraId="2967CCDA" w14:textId="77777777" w:rsidR="00F867DE" w:rsidRPr="004405DB" w:rsidRDefault="00F867DE" w:rsidP="001141F9">
            <w:pPr>
              <w:jc w:val="center"/>
              <w:rPr>
                <w:sz w:val="20"/>
                <w:szCs w:val="20"/>
                <w:lang w:val="en-AU"/>
              </w:rPr>
            </w:pPr>
          </w:p>
        </w:tc>
        <w:tc>
          <w:tcPr>
            <w:tcW w:w="993" w:type="dxa"/>
          </w:tcPr>
          <w:p w14:paraId="0E2A9546" w14:textId="77777777" w:rsidR="00F867DE" w:rsidRPr="004405DB" w:rsidRDefault="00F867DE" w:rsidP="001141F9">
            <w:pPr>
              <w:jc w:val="center"/>
              <w:rPr>
                <w:sz w:val="20"/>
                <w:szCs w:val="20"/>
                <w:lang w:val="en-AU"/>
              </w:rPr>
            </w:pPr>
          </w:p>
          <w:p w14:paraId="12AD5C40" w14:textId="77777777" w:rsidR="00F867DE" w:rsidRPr="004405DB" w:rsidRDefault="00F867DE" w:rsidP="001141F9">
            <w:pPr>
              <w:jc w:val="center"/>
              <w:rPr>
                <w:sz w:val="20"/>
                <w:szCs w:val="20"/>
                <w:lang w:val="en-AU"/>
              </w:rPr>
            </w:pPr>
            <w:r w:rsidRPr="004405DB">
              <w:rPr>
                <w:sz w:val="20"/>
                <w:szCs w:val="20"/>
                <w:lang w:val="en-AU"/>
              </w:rPr>
              <w:t>●</w:t>
            </w:r>
          </w:p>
        </w:tc>
        <w:tc>
          <w:tcPr>
            <w:tcW w:w="2914" w:type="dxa"/>
          </w:tcPr>
          <w:p w14:paraId="1FB8B11C" w14:textId="77777777" w:rsidR="00F867DE" w:rsidRPr="004405DB" w:rsidRDefault="00F867DE" w:rsidP="001141F9">
            <w:pPr>
              <w:rPr>
                <w:sz w:val="20"/>
                <w:szCs w:val="20"/>
                <w:highlight w:val="yellow"/>
                <w:lang w:val="en-AU"/>
              </w:rPr>
            </w:pPr>
            <w:r w:rsidRPr="004405DB">
              <w:rPr>
                <w:sz w:val="20"/>
                <w:szCs w:val="20"/>
                <w:lang w:val="en-AU"/>
              </w:rPr>
              <w:t xml:space="preserve">We understand that due to system constraints Vector cannot move away from having a pro forma tax invoice for the Northern Network.  </w:t>
            </w:r>
          </w:p>
        </w:tc>
      </w:tr>
      <w:tr w:rsidR="00F867DE" w:rsidRPr="004405DB" w14:paraId="59D2CA02" w14:textId="77777777" w:rsidTr="001141F9">
        <w:trPr>
          <w:jc w:val="center"/>
        </w:trPr>
        <w:tc>
          <w:tcPr>
            <w:tcW w:w="959" w:type="dxa"/>
          </w:tcPr>
          <w:p w14:paraId="44E8511D" w14:textId="77777777" w:rsidR="00F867DE" w:rsidRPr="004405DB" w:rsidRDefault="00F867DE" w:rsidP="001141F9">
            <w:pPr>
              <w:pStyle w:val="Numtext1-Bodytextlevel1"/>
              <w:numPr>
                <w:ilvl w:val="0"/>
                <w:numId w:val="0"/>
              </w:numPr>
              <w:rPr>
                <w:sz w:val="20"/>
                <w:szCs w:val="20"/>
                <w:lang w:val="en-AU"/>
              </w:rPr>
            </w:pPr>
            <w:r>
              <w:rPr>
                <w:sz w:val="20"/>
                <w:szCs w:val="20"/>
                <w:lang w:val="en-AU"/>
              </w:rPr>
              <w:t>cl. 11.5</w:t>
            </w:r>
          </w:p>
        </w:tc>
        <w:tc>
          <w:tcPr>
            <w:tcW w:w="5103" w:type="dxa"/>
          </w:tcPr>
          <w:p w14:paraId="1F7C9E07" w14:textId="77777777" w:rsidR="00F867DE" w:rsidRDefault="00B046B4" w:rsidP="001141F9">
            <w:pPr>
              <w:rPr>
                <w:sz w:val="20"/>
                <w:szCs w:val="20"/>
                <w:lang w:val="en-AU"/>
              </w:rPr>
            </w:pPr>
            <w:r w:rsidRPr="00B046B4">
              <w:rPr>
                <w:b/>
                <w:sz w:val="20"/>
                <w:szCs w:val="20"/>
                <w:lang w:val="en-AU"/>
              </w:rPr>
              <w:t>Issuing of actual Tax Invoice – Northern Network</w:t>
            </w:r>
            <w:r>
              <w:rPr>
                <w:sz w:val="20"/>
                <w:szCs w:val="20"/>
                <w:lang w:val="en-AU"/>
              </w:rPr>
              <w:t xml:space="preserve">.  </w:t>
            </w:r>
          </w:p>
          <w:p w14:paraId="0AC739E1" w14:textId="77777777" w:rsidR="006B45CF" w:rsidRPr="004405DB" w:rsidRDefault="006B45CF" w:rsidP="001141F9">
            <w:pPr>
              <w:rPr>
                <w:b/>
                <w:sz w:val="20"/>
                <w:szCs w:val="20"/>
                <w:lang w:val="en-AU"/>
              </w:rPr>
            </w:pPr>
            <w:r>
              <w:rPr>
                <w:sz w:val="20"/>
                <w:szCs w:val="20"/>
                <w:lang w:val="en-AU"/>
              </w:rPr>
              <w:t xml:space="preserve">This provision works in conjunction with clause 11.2 and relates to arrangements for the Northern Network.  Sub-clause 11.5(b) is similar to the </w:t>
            </w:r>
            <w:proofErr w:type="spellStart"/>
            <w:r>
              <w:rPr>
                <w:sz w:val="20"/>
                <w:szCs w:val="20"/>
                <w:lang w:val="en-AU"/>
              </w:rPr>
              <w:t>MUoSA</w:t>
            </w:r>
            <w:proofErr w:type="spellEnd"/>
            <w:r>
              <w:rPr>
                <w:sz w:val="20"/>
                <w:szCs w:val="20"/>
                <w:lang w:val="en-AU"/>
              </w:rPr>
              <w:t xml:space="preserve">.  </w:t>
            </w:r>
          </w:p>
        </w:tc>
        <w:tc>
          <w:tcPr>
            <w:tcW w:w="992" w:type="dxa"/>
          </w:tcPr>
          <w:p w14:paraId="18041D38" w14:textId="77777777" w:rsidR="00F867DE" w:rsidRDefault="00F867DE" w:rsidP="000508B6">
            <w:pPr>
              <w:rPr>
                <w:sz w:val="20"/>
                <w:szCs w:val="20"/>
                <w:lang w:val="en-AU"/>
              </w:rPr>
            </w:pPr>
          </w:p>
          <w:p w14:paraId="70E1B4D3" w14:textId="77777777" w:rsidR="006B45CF" w:rsidRPr="004405DB" w:rsidRDefault="006B45CF" w:rsidP="006B45CF">
            <w:pPr>
              <w:jc w:val="center"/>
              <w:rPr>
                <w:sz w:val="20"/>
                <w:szCs w:val="20"/>
                <w:lang w:val="en-AU"/>
              </w:rPr>
            </w:pPr>
            <w:r>
              <w:rPr>
                <w:sz w:val="20"/>
                <w:szCs w:val="20"/>
                <w:lang w:val="en-AU"/>
              </w:rPr>
              <w:t>No</w:t>
            </w:r>
          </w:p>
        </w:tc>
        <w:tc>
          <w:tcPr>
            <w:tcW w:w="1134" w:type="dxa"/>
          </w:tcPr>
          <w:p w14:paraId="1DE2E76F" w14:textId="77777777" w:rsidR="00F867DE" w:rsidRPr="004405DB" w:rsidRDefault="00F867DE" w:rsidP="001141F9">
            <w:pPr>
              <w:jc w:val="center"/>
              <w:rPr>
                <w:sz w:val="20"/>
                <w:szCs w:val="20"/>
                <w:lang w:val="en-AU"/>
              </w:rPr>
            </w:pPr>
          </w:p>
        </w:tc>
        <w:tc>
          <w:tcPr>
            <w:tcW w:w="992" w:type="dxa"/>
          </w:tcPr>
          <w:p w14:paraId="24D54CA4" w14:textId="77777777" w:rsidR="00F867DE" w:rsidRPr="004405DB" w:rsidRDefault="00F867DE" w:rsidP="001141F9">
            <w:pPr>
              <w:jc w:val="center"/>
              <w:rPr>
                <w:sz w:val="20"/>
                <w:szCs w:val="20"/>
                <w:lang w:val="en-AU"/>
              </w:rPr>
            </w:pPr>
          </w:p>
        </w:tc>
        <w:tc>
          <w:tcPr>
            <w:tcW w:w="993" w:type="dxa"/>
          </w:tcPr>
          <w:p w14:paraId="25E9F5B7" w14:textId="77777777" w:rsidR="00F867DE" w:rsidRDefault="00F867DE" w:rsidP="001141F9">
            <w:pPr>
              <w:jc w:val="center"/>
              <w:rPr>
                <w:sz w:val="20"/>
                <w:szCs w:val="20"/>
                <w:lang w:val="en-AU"/>
              </w:rPr>
            </w:pPr>
          </w:p>
          <w:p w14:paraId="1B84218F" w14:textId="77777777" w:rsidR="006B45CF" w:rsidRPr="004405DB" w:rsidRDefault="006B45CF" w:rsidP="001141F9">
            <w:pPr>
              <w:jc w:val="center"/>
              <w:rPr>
                <w:sz w:val="20"/>
                <w:szCs w:val="20"/>
                <w:lang w:val="en-AU"/>
              </w:rPr>
            </w:pPr>
            <w:r>
              <w:rPr>
                <w:sz w:val="20"/>
                <w:szCs w:val="20"/>
                <w:lang w:val="en-AU"/>
              </w:rPr>
              <w:t>●</w:t>
            </w:r>
          </w:p>
        </w:tc>
        <w:tc>
          <w:tcPr>
            <w:tcW w:w="2914" w:type="dxa"/>
          </w:tcPr>
          <w:p w14:paraId="370827A4" w14:textId="77777777" w:rsidR="00F867DE" w:rsidRDefault="00F867DE" w:rsidP="001141F9">
            <w:pPr>
              <w:rPr>
                <w:sz w:val="20"/>
                <w:szCs w:val="20"/>
                <w:lang w:val="en-AU"/>
              </w:rPr>
            </w:pPr>
          </w:p>
          <w:p w14:paraId="4EE59D5D" w14:textId="3E45593E" w:rsidR="006B45CF" w:rsidRPr="004405DB" w:rsidRDefault="006B45CF" w:rsidP="001141F9">
            <w:pPr>
              <w:rPr>
                <w:sz w:val="20"/>
                <w:szCs w:val="20"/>
                <w:lang w:val="en-AU"/>
              </w:rPr>
            </w:pPr>
            <w:r>
              <w:rPr>
                <w:sz w:val="20"/>
                <w:szCs w:val="20"/>
                <w:lang w:val="en-AU"/>
              </w:rPr>
              <w:t xml:space="preserve">The variations relating to the Northern Network are specific to Vector’s circumstances.  This is a matter where the mandating of the </w:t>
            </w:r>
            <w:proofErr w:type="spellStart"/>
            <w:r>
              <w:rPr>
                <w:sz w:val="20"/>
                <w:szCs w:val="20"/>
                <w:lang w:val="en-AU"/>
              </w:rPr>
              <w:t>MUoSA</w:t>
            </w:r>
            <w:proofErr w:type="spellEnd"/>
            <w:r>
              <w:rPr>
                <w:sz w:val="20"/>
                <w:szCs w:val="20"/>
                <w:lang w:val="en-AU"/>
              </w:rPr>
              <w:t xml:space="preserve"> would be unlikely to meet the needs of Vector and retailers operating on its network.  </w:t>
            </w:r>
          </w:p>
        </w:tc>
      </w:tr>
      <w:tr w:rsidR="00F867DE" w:rsidRPr="004405DB" w14:paraId="438DA268" w14:textId="77777777" w:rsidTr="001141F9">
        <w:trPr>
          <w:jc w:val="center"/>
        </w:trPr>
        <w:tc>
          <w:tcPr>
            <w:tcW w:w="959" w:type="dxa"/>
          </w:tcPr>
          <w:p w14:paraId="069C84AC" w14:textId="77777777" w:rsidR="00F867DE" w:rsidRPr="004405DB" w:rsidRDefault="00F867DE" w:rsidP="001141F9">
            <w:pPr>
              <w:pStyle w:val="Numtext1-Bodytextlevel1"/>
              <w:numPr>
                <w:ilvl w:val="0"/>
                <w:numId w:val="0"/>
              </w:numPr>
              <w:rPr>
                <w:sz w:val="20"/>
                <w:szCs w:val="20"/>
                <w:lang w:val="en-AU"/>
              </w:rPr>
            </w:pPr>
            <w:r>
              <w:rPr>
                <w:sz w:val="20"/>
                <w:szCs w:val="20"/>
                <w:lang w:val="en-AU"/>
              </w:rPr>
              <w:t>cl. 11.6</w:t>
            </w:r>
          </w:p>
        </w:tc>
        <w:tc>
          <w:tcPr>
            <w:tcW w:w="5103" w:type="dxa"/>
          </w:tcPr>
          <w:p w14:paraId="3D9A7B13" w14:textId="77777777" w:rsidR="00F867DE" w:rsidRDefault="00B651FD" w:rsidP="001141F9">
            <w:pPr>
              <w:rPr>
                <w:sz w:val="20"/>
                <w:szCs w:val="20"/>
                <w:lang w:val="en-AU"/>
              </w:rPr>
            </w:pPr>
            <w:r w:rsidRPr="00B046B4">
              <w:rPr>
                <w:b/>
                <w:sz w:val="20"/>
                <w:szCs w:val="20"/>
                <w:lang w:val="en-AU"/>
              </w:rPr>
              <w:t xml:space="preserve">Issuing </w:t>
            </w:r>
            <w:r w:rsidR="006B45CF">
              <w:rPr>
                <w:b/>
                <w:sz w:val="20"/>
                <w:szCs w:val="20"/>
                <w:lang w:val="en-AU"/>
              </w:rPr>
              <w:t>of actual Tax Invoice – Auckland</w:t>
            </w:r>
            <w:r w:rsidRPr="00B046B4">
              <w:rPr>
                <w:b/>
                <w:sz w:val="20"/>
                <w:szCs w:val="20"/>
                <w:lang w:val="en-AU"/>
              </w:rPr>
              <w:t xml:space="preserve"> Network</w:t>
            </w:r>
            <w:r>
              <w:rPr>
                <w:sz w:val="20"/>
                <w:szCs w:val="20"/>
                <w:lang w:val="en-AU"/>
              </w:rPr>
              <w:t xml:space="preserve">.  </w:t>
            </w:r>
          </w:p>
          <w:p w14:paraId="6A705168" w14:textId="77777777" w:rsidR="006B45CF" w:rsidRPr="004405DB" w:rsidRDefault="006B45CF" w:rsidP="006B45CF">
            <w:pPr>
              <w:rPr>
                <w:b/>
                <w:sz w:val="20"/>
                <w:szCs w:val="20"/>
                <w:lang w:val="en-AU"/>
              </w:rPr>
            </w:pPr>
            <w:r>
              <w:rPr>
                <w:sz w:val="20"/>
                <w:szCs w:val="20"/>
                <w:lang w:val="en-AU"/>
              </w:rPr>
              <w:t xml:space="preserve">This provision relates to </w:t>
            </w:r>
            <w:r w:rsidR="00E42D1B">
              <w:rPr>
                <w:sz w:val="20"/>
                <w:szCs w:val="20"/>
                <w:lang w:val="en-AU"/>
              </w:rPr>
              <w:t xml:space="preserve">invoicing </w:t>
            </w:r>
            <w:r>
              <w:rPr>
                <w:sz w:val="20"/>
                <w:szCs w:val="20"/>
                <w:lang w:val="en-AU"/>
              </w:rPr>
              <w:t xml:space="preserve">arrangements for the Auckland Network.  </w:t>
            </w:r>
            <w:r w:rsidR="00E42D1B">
              <w:rPr>
                <w:sz w:val="20"/>
                <w:szCs w:val="20"/>
                <w:lang w:val="en-AU"/>
              </w:rPr>
              <w:t xml:space="preserve">Sub-clause 11.6(b) is similar to the </w:t>
            </w:r>
            <w:proofErr w:type="spellStart"/>
            <w:r w:rsidR="00E42D1B">
              <w:rPr>
                <w:sz w:val="20"/>
                <w:szCs w:val="20"/>
                <w:lang w:val="en-AU"/>
              </w:rPr>
              <w:t>MUoSA</w:t>
            </w:r>
            <w:proofErr w:type="spellEnd"/>
            <w:r w:rsidR="00E42D1B">
              <w:rPr>
                <w:sz w:val="20"/>
                <w:szCs w:val="20"/>
                <w:lang w:val="en-AU"/>
              </w:rPr>
              <w:t xml:space="preserve">.  </w:t>
            </w:r>
          </w:p>
        </w:tc>
        <w:tc>
          <w:tcPr>
            <w:tcW w:w="992" w:type="dxa"/>
          </w:tcPr>
          <w:p w14:paraId="71EFE3E3" w14:textId="77777777" w:rsidR="00F867DE" w:rsidRPr="004405DB" w:rsidRDefault="006B45CF" w:rsidP="006B45CF">
            <w:pPr>
              <w:jc w:val="center"/>
              <w:rPr>
                <w:sz w:val="20"/>
                <w:szCs w:val="20"/>
                <w:lang w:val="en-AU"/>
              </w:rPr>
            </w:pPr>
            <w:r>
              <w:rPr>
                <w:sz w:val="20"/>
                <w:szCs w:val="20"/>
                <w:lang w:val="en-AU"/>
              </w:rPr>
              <w:t>No</w:t>
            </w:r>
          </w:p>
        </w:tc>
        <w:tc>
          <w:tcPr>
            <w:tcW w:w="1134" w:type="dxa"/>
          </w:tcPr>
          <w:p w14:paraId="1B0664E4" w14:textId="77777777" w:rsidR="00F867DE" w:rsidRPr="004405DB" w:rsidRDefault="00F867DE" w:rsidP="001141F9">
            <w:pPr>
              <w:jc w:val="center"/>
              <w:rPr>
                <w:sz w:val="20"/>
                <w:szCs w:val="20"/>
                <w:lang w:val="en-AU"/>
              </w:rPr>
            </w:pPr>
          </w:p>
        </w:tc>
        <w:tc>
          <w:tcPr>
            <w:tcW w:w="992" w:type="dxa"/>
          </w:tcPr>
          <w:p w14:paraId="5F59482E" w14:textId="77777777" w:rsidR="00F867DE" w:rsidRPr="004405DB" w:rsidRDefault="00F867DE" w:rsidP="001141F9">
            <w:pPr>
              <w:jc w:val="center"/>
              <w:rPr>
                <w:sz w:val="20"/>
                <w:szCs w:val="20"/>
                <w:lang w:val="en-AU"/>
              </w:rPr>
            </w:pPr>
          </w:p>
        </w:tc>
        <w:tc>
          <w:tcPr>
            <w:tcW w:w="993" w:type="dxa"/>
          </w:tcPr>
          <w:p w14:paraId="7F33063E" w14:textId="77777777" w:rsidR="00F867DE" w:rsidRPr="004405DB" w:rsidRDefault="006B45CF" w:rsidP="001141F9">
            <w:pPr>
              <w:jc w:val="center"/>
              <w:rPr>
                <w:sz w:val="20"/>
                <w:szCs w:val="20"/>
                <w:lang w:val="en-AU"/>
              </w:rPr>
            </w:pPr>
            <w:r>
              <w:rPr>
                <w:sz w:val="20"/>
                <w:szCs w:val="20"/>
                <w:lang w:val="en-AU"/>
              </w:rPr>
              <w:t>●</w:t>
            </w:r>
          </w:p>
        </w:tc>
        <w:tc>
          <w:tcPr>
            <w:tcW w:w="2914" w:type="dxa"/>
          </w:tcPr>
          <w:p w14:paraId="63836A30" w14:textId="374FD15C" w:rsidR="00F867DE" w:rsidRPr="004405DB" w:rsidRDefault="006B45CF" w:rsidP="00A64B34">
            <w:pPr>
              <w:rPr>
                <w:sz w:val="20"/>
                <w:szCs w:val="20"/>
                <w:lang w:val="en-AU"/>
              </w:rPr>
            </w:pPr>
            <w:r>
              <w:rPr>
                <w:sz w:val="20"/>
                <w:szCs w:val="20"/>
                <w:lang w:val="en-AU"/>
              </w:rPr>
              <w:t xml:space="preserve">The variations relating to the Auckland Network are specific to Vector’s circumstances.  This is a matter where the mandating of the </w:t>
            </w:r>
            <w:proofErr w:type="spellStart"/>
            <w:r>
              <w:rPr>
                <w:sz w:val="20"/>
                <w:szCs w:val="20"/>
                <w:lang w:val="en-AU"/>
              </w:rPr>
              <w:t>MUoSA</w:t>
            </w:r>
            <w:proofErr w:type="spellEnd"/>
            <w:r>
              <w:rPr>
                <w:sz w:val="20"/>
                <w:szCs w:val="20"/>
                <w:lang w:val="en-AU"/>
              </w:rPr>
              <w:t xml:space="preserve"> would be unlikely to meet the needs of Vector and retailers operating on its network</w:t>
            </w:r>
            <w:r w:rsidR="00A64B34">
              <w:rPr>
                <w:sz w:val="20"/>
                <w:szCs w:val="20"/>
                <w:lang w:val="en-AU"/>
              </w:rPr>
              <w:t>.</w:t>
            </w:r>
          </w:p>
        </w:tc>
      </w:tr>
      <w:tr w:rsidR="00F867DE" w:rsidRPr="004405DB" w14:paraId="0C8AB66A" w14:textId="77777777" w:rsidTr="001141F9">
        <w:trPr>
          <w:jc w:val="center"/>
        </w:trPr>
        <w:tc>
          <w:tcPr>
            <w:tcW w:w="959" w:type="dxa"/>
          </w:tcPr>
          <w:p w14:paraId="2B9C49FF" w14:textId="77777777" w:rsidR="00F867DE" w:rsidRPr="004405DB" w:rsidRDefault="00F867DE" w:rsidP="001141F9">
            <w:pPr>
              <w:rPr>
                <w:sz w:val="20"/>
                <w:szCs w:val="20"/>
                <w:lang w:val="en-AU"/>
              </w:rPr>
            </w:pPr>
            <w:r w:rsidRPr="004405DB">
              <w:rPr>
                <w:sz w:val="20"/>
                <w:szCs w:val="20"/>
                <w:lang w:val="en-AU"/>
              </w:rPr>
              <w:t>cl. 11.7</w:t>
            </w:r>
          </w:p>
        </w:tc>
        <w:tc>
          <w:tcPr>
            <w:tcW w:w="5103" w:type="dxa"/>
          </w:tcPr>
          <w:p w14:paraId="25CF89CA" w14:textId="77777777" w:rsidR="00F867DE" w:rsidRPr="004405DB" w:rsidRDefault="00F867DE" w:rsidP="001141F9">
            <w:pPr>
              <w:rPr>
                <w:sz w:val="20"/>
                <w:szCs w:val="20"/>
                <w:lang w:val="en-AU"/>
              </w:rPr>
            </w:pPr>
            <w:r w:rsidRPr="004405DB">
              <w:rPr>
                <w:b/>
                <w:sz w:val="20"/>
                <w:szCs w:val="20"/>
                <w:lang w:val="en-AU"/>
              </w:rPr>
              <w:t>Wash-ups</w:t>
            </w:r>
            <w:r w:rsidRPr="004405DB">
              <w:rPr>
                <w:sz w:val="20"/>
                <w:szCs w:val="20"/>
                <w:lang w:val="en-AU"/>
              </w:rPr>
              <w:t xml:space="preserve">.  The </w:t>
            </w:r>
            <w:proofErr w:type="spellStart"/>
            <w:r w:rsidRPr="004405DB">
              <w:rPr>
                <w:sz w:val="20"/>
                <w:szCs w:val="20"/>
                <w:lang w:val="en-AU"/>
              </w:rPr>
              <w:t>VUoSA</w:t>
            </w:r>
            <w:proofErr w:type="spellEnd"/>
            <w:r w:rsidRPr="004405DB">
              <w:rPr>
                <w:sz w:val="20"/>
                <w:szCs w:val="20"/>
                <w:lang w:val="en-AU"/>
              </w:rPr>
              <w:t xml:space="preserve"> contains an additional provision for “wash-ups” on the basis that both the Distributor and the Retailer recognise that due to the cyclical nature of meter reading it is impractical to provide completely accurate data for consumption and demand (as applicable) in relation to each ICP within the timeframe required for the provision of data by the Retailer under clause 11.3. The parties therefore agree that it is necessary to provide a structure for a subsequent “wash-up” adjustment to be made following the updated data being provided to the Distributor</w:t>
            </w:r>
          </w:p>
        </w:tc>
        <w:tc>
          <w:tcPr>
            <w:tcW w:w="992" w:type="dxa"/>
          </w:tcPr>
          <w:p w14:paraId="25E5CF2B" w14:textId="77777777" w:rsidR="00F867DE" w:rsidRPr="004405DB" w:rsidRDefault="00F867DE" w:rsidP="001141F9">
            <w:pPr>
              <w:jc w:val="center"/>
              <w:rPr>
                <w:sz w:val="20"/>
                <w:szCs w:val="20"/>
                <w:lang w:val="en-AU"/>
              </w:rPr>
            </w:pPr>
            <w:r w:rsidRPr="004405DB">
              <w:rPr>
                <w:sz w:val="20"/>
                <w:szCs w:val="20"/>
                <w:lang w:val="en-AU"/>
              </w:rPr>
              <w:t xml:space="preserve">No </w:t>
            </w:r>
          </w:p>
        </w:tc>
        <w:tc>
          <w:tcPr>
            <w:tcW w:w="1134" w:type="dxa"/>
          </w:tcPr>
          <w:p w14:paraId="7C4974B7" w14:textId="77777777" w:rsidR="00F867DE" w:rsidRPr="004405DB" w:rsidRDefault="00F867DE" w:rsidP="001141F9">
            <w:pPr>
              <w:jc w:val="center"/>
              <w:rPr>
                <w:sz w:val="20"/>
                <w:szCs w:val="20"/>
                <w:lang w:val="en-AU"/>
              </w:rPr>
            </w:pPr>
          </w:p>
        </w:tc>
        <w:tc>
          <w:tcPr>
            <w:tcW w:w="992" w:type="dxa"/>
          </w:tcPr>
          <w:p w14:paraId="290F975A" w14:textId="77777777" w:rsidR="00F867DE" w:rsidRPr="004405DB" w:rsidRDefault="00F867DE" w:rsidP="001141F9">
            <w:pPr>
              <w:jc w:val="center"/>
              <w:rPr>
                <w:sz w:val="20"/>
                <w:szCs w:val="20"/>
                <w:lang w:val="en-AU"/>
              </w:rPr>
            </w:pPr>
          </w:p>
        </w:tc>
        <w:tc>
          <w:tcPr>
            <w:tcW w:w="993" w:type="dxa"/>
          </w:tcPr>
          <w:p w14:paraId="562E2FBC" w14:textId="77777777" w:rsidR="00F867DE" w:rsidRPr="004405DB" w:rsidRDefault="00F867DE" w:rsidP="001141F9">
            <w:pPr>
              <w:jc w:val="center"/>
              <w:rPr>
                <w:sz w:val="20"/>
                <w:szCs w:val="20"/>
                <w:lang w:val="en-AU"/>
              </w:rPr>
            </w:pPr>
            <w:r w:rsidRPr="004405DB">
              <w:rPr>
                <w:sz w:val="20"/>
                <w:szCs w:val="20"/>
                <w:lang w:val="en-AU"/>
              </w:rPr>
              <w:t>●</w:t>
            </w:r>
          </w:p>
        </w:tc>
        <w:tc>
          <w:tcPr>
            <w:tcW w:w="2914" w:type="dxa"/>
          </w:tcPr>
          <w:p w14:paraId="44EA298C" w14:textId="77777777" w:rsidR="00F867DE" w:rsidRPr="004405DB" w:rsidRDefault="00F867DE" w:rsidP="001141F9">
            <w:pPr>
              <w:rPr>
                <w:sz w:val="20"/>
                <w:szCs w:val="20"/>
                <w:lang w:val="en-AU"/>
              </w:rPr>
            </w:pPr>
            <w:r w:rsidRPr="004405DB">
              <w:rPr>
                <w:sz w:val="20"/>
                <w:szCs w:val="20"/>
                <w:lang w:val="en-AU"/>
              </w:rPr>
              <w:t xml:space="preserve">The provision for a “wash-up” is a practical approach to dealing with the vagaries of data that occurs for monthly billing. </w:t>
            </w:r>
          </w:p>
          <w:p w14:paraId="6648A910" w14:textId="77777777" w:rsidR="00F867DE" w:rsidRPr="004405DB" w:rsidRDefault="00F867DE" w:rsidP="001141F9">
            <w:pPr>
              <w:rPr>
                <w:sz w:val="20"/>
                <w:szCs w:val="20"/>
                <w:lang w:val="en-AU"/>
              </w:rPr>
            </w:pPr>
          </w:p>
        </w:tc>
      </w:tr>
      <w:tr w:rsidR="00F867DE" w:rsidRPr="004405DB" w14:paraId="5138F789" w14:textId="77777777" w:rsidTr="001141F9">
        <w:trPr>
          <w:jc w:val="center"/>
        </w:trPr>
        <w:tc>
          <w:tcPr>
            <w:tcW w:w="959" w:type="dxa"/>
          </w:tcPr>
          <w:p w14:paraId="4084ADB1" w14:textId="77777777" w:rsidR="00F867DE" w:rsidRPr="004405DB" w:rsidRDefault="00F867DE" w:rsidP="001141F9">
            <w:pPr>
              <w:rPr>
                <w:sz w:val="20"/>
                <w:szCs w:val="20"/>
                <w:lang w:val="en-AU"/>
              </w:rPr>
            </w:pPr>
            <w:r w:rsidRPr="004405DB">
              <w:rPr>
                <w:sz w:val="20"/>
                <w:szCs w:val="20"/>
                <w:lang w:val="en-AU"/>
              </w:rPr>
              <w:t>cl. 11.9</w:t>
            </w:r>
          </w:p>
        </w:tc>
        <w:tc>
          <w:tcPr>
            <w:tcW w:w="5103" w:type="dxa"/>
          </w:tcPr>
          <w:p w14:paraId="3D082715" w14:textId="77777777" w:rsidR="00F867DE" w:rsidRPr="004405DB" w:rsidRDefault="00F867DE" w:rsidP="001141F9">
            <w:pPr>
              <w:rPr>
                <w:sz w:val="20"/>
                <w:szCs w:val="20"/>
                <w:lang w:val="en-AU"/>
              </w:rPr>
            </w:pPr>
            <w:r w:rsidRPr="004405DB">
              <w:rPr>
                <w:b/>
                <w:sz w:val="20"/>
                <w:szCs w:val="20"/>
                <w:lang w:val="en-AU"/>
              </w:rPr>
              <w:t>Due date for payment of actual Tax Invoice – Northern Network</w:t>
            </w:r>
            <w:r w:rsidRPr="004405DB">
              <w:rPr>
                <w:sz w:val="20"/>
                <w:szCs w:val="20"/>
                <w:lang w:val="en-AU"/>
              </w:rPr>
              <w:t xml:space="preserve">. Under the </w:t>
            </w:r>
            <w:proofErr w:type="spellStart"/>
            <w:r w:rsidRPr="004405DB">
              <w:rPr>
                <w:sz w:val="20"/>
                <w:szCs w:val="20"/>
                <w:lang w:val="en-AU"/>
              </w:rPr>
              <w:t>VUoSA</w:t>
            </w:r>
            <w:proofErr w:type="spellEnd"/>
            <w:r w:rsidRPr="004405DB">
              <w:rPr>
                <w:sz w:val="20"/>
                <w:szCs w:val="20"/>
                <w:lang w:val="en-AU"/>
              </w:rPr>
              <w:t xml:space="preserve"> the settlement date for the actual Tax Invoice (relative to the pro forma Tax Invoice) the Distributor will credit the Retailer’s account with the amount paid by the Retailer in respect of the relevant pro forma Tax Invoice so that only the net amount is payable by the Retailer to the Distributor pursuant to this clause.  If the amount for payment in the new Tax Invoice is less than the Credit Note issued pursuant to clause 11.5 then </w:t>
            </w:r>
            <w:r w:rsidRPr="004405DB">
              <w:rPr>
                <w:sz w:val="20"/>
                <w:szCs w:val="20"/>
                <w:u w:val="single"/>
                <w:lang w:val="en-AU"/>
              </w:rPr>
              <w:t>the Distributor will off-set the difference against future invoices issued to the Retailer, or will issue a refund within 6 Working Days upon written request from the Retailer</w:t>
            </w:r>
            <w:r w:rsidRPr="004405DB">
              <w:rPr>
                <w:sz w:val="20"/>
                <w:szCs w:val="20"/>
                <w:lang w:val="en-AU"/>
              </w:rPr>
              <w:t>.(emphasis added)</w:t>
            </w:r>
          </w:p>
        </w:tc>
        <w:tc>
          <w:tcPr>
            <w:tcW w:w="992" w:type="dxa"/>
          </w:tcPr>
          <w:p w14:paraId="7CD02AEA" w14:textId="77777777" w:rsidR="00F867DE" w:rsidRPr="004405DB" w:rsidRDefault="00F867DE" w:rsidP="001141F9">
            <w:pPr>
              <w:jc w:val="center"/>
              <w:rPr>
                <w:sz w:val="20"/>
                <w:szCs w:val="20"/>
                <w:lang w:val="en-AU"/>
              </w:rPr>
            </w:pPr>
            <w:r w:rsidRPr="004405DB">
              <w:rPr>
                <w:sz w:val="20"/>
                <w:szCs w:val="20"/>
                <w:lang w:val="en-AU"/>
              </w:rPr>
              <w:t>No</w:t>
            </w:r>
          </w:p>
        </w:tc>
        <w:tc>
          <w:tcPr>
            <w:tcW w:w="1134" w:type="dxa"/>
          </w:tcPr>
          <w:p w14:paraId="590B4E7D" w14:textId="77777777" w:rsidR="00F867DE" w:rsidRPr="004405DB" w:rsidRDefault="00F867DE" w:rsidP="001141F9">
            <w:pPr>
              <w:jc w:val="center"/>
              <w:rPr>
                <w:sz w:val="20"/>
                <w:szCs w:val="20"/>
                <w:lang w:val="en-AU"/>
              </w:rPr>
            </w:pPr>
          </w:p>
        </w:tc>
        <w:tc>
          <w:tcPr>
            <w:tcW w:w="992" w:type="dxa"/>
          </w:tcPr>
          <w:p w14:paraId="21CEF870" w14:textId="77777777" w:rsidR="00F867DE" w:rsidRPr="004405DB" w:rsidRDefault="00F867DE" w:rsidP="001141F9">
            <w:pPr>
              <w:jc w:val="center"/>
              <w:rPr>
                <w:sz w:val="20"/>
                <w:szCs w:val="20"/>
                <w:lang w:val="en-AU"/>
              </w:rPr>
            </w:pPr>
          </w:p>
        </w:tc>
        <w:tc>
          <w:tcPr>
            <w:tcW w:w="993" w:type="dxa"/>
          </w:tcPr>
          <w:p w14:paraId="1C1DB12A" w14:textId="77777777" w:rsidR="00F867DE" w:rsidRPr="004405DB" w:rsidRDefault="00404ACE" w:rsidP="001141F9">
            <w:pPr>
              <w:jc w:val="center"/>
              <w:rPr>
                <w:sz w:val="20"/>
                <w:szCs w:val="20"/>
                <w:lang w:val="en-AU"/>
              </w:rPr>
            </w:pPr>
            <w:r>
              <w:rPr>
                <w:sz w:val="20"/>
                <w:szCs w:val="20"/>
                <w:lang w:val="en-AU"/>
              </w:rPr>
              <w:t>●</w:t>
            </w:r>
          </w:p>
        </w:tc>
        <w:tc>
          <w:tcPr>
            <w:tcW w:w="2914" w:type="dxa"/>
          </w:tcPr>
          <w:p w14:paraId="3A224EE2" w14:textId="0C1F76A4" w:rsidR="00F867DE" w:rsidRPr="004405DB" w:rsidRDefault="00404ACE" w:rsidP="00404ACE">
            <w:pPr>
              <w:rPr>
                <w:sz w:val="20"/>
                <w:szCs w:val="20"/>
                <w:lang w:val="en-AU"/>
              </w:rPr>
            </w:pPr>
            <w:r>
              <w:rPr>
                <w:sz w:val="20"/>
                <w:szCs w:val="20"/>
                <w:lang w:val="en-AU"/>
              </w:rPr>
              <w:t xml:space="preserve">Off-setting any difference seems to be a practical way to deal with any amount to be credited.  It is unlikely that there will be large differences involved.  </w:t>
            </w:r>
          </w:p>
        </w:tc>
      </w:tr>
      <w:tr w:rsidR="00F867DE" w:rsidRPr="004405DB" w14:paraId="0FF67927" w14:textId="77777777" w:rsidTr="001141F9">
        <w:trPr>
          <w:jc w:val="center"/>
        </w:trPr>
        <w:tc>
          <w:tcPr>
            <w:tcW w:w="959" w:type="dxa"/>
          </w:tcPr>
          <w:p w14:paraId="117D2EE5" w14:textId="77777777" w:rsidR="00F867DE" w:rsidRPr="004405DB" w:rsidRDefault="00F867DE" w:rsidP="001141F9">
            <w:pPr>
              <w:rPr>
                <w:sz w:val="20"/>
                <w:szCs w:val="20"/>
                <w:lang w:val="en-AU"/>
              </w:rPr>
            </w:pPr>
            <w:r w:rsidRPr="004405DB">
              <w:rPr>
                <w:sz w:val="20"/>
                <w:szCs w:val="20"/>
                <w:lang w:val="en-AU"/>
              </w:rPr>
              <w:t xml:space="preserve">cl. 11.10 </w:t>
            </w:r>
          </w:p>
        </w:tc>
        <w:tc>
          <w:tcPr>
            <w:tcW w:w="5103" w:type="dxa"/>
          </w:tcPr>
          <w:p w14:paraId="0A7CBECB" w14:textId="77777777" w:rsidR="00F867DE" w:rsidRPr="004405DB" w:rsidRDefault="00F867DE" w:rsidP="001141F9">
            <w:pPr>
              <w:rPr>
                <w:sz w:val="20"/>
                <w:szCs w:val="20"/>
                <w:lang w:val="en-AU"/>
              </w:rPr>
            </w:pPr>
            <w:r w:rsidRPr="004405DB">
              <w:rPr>
                <w:b/>
                <w:sz w:val="20"/>
                <w:szCs w:val="20"/>
                <w:lang w:val="en-AU"/>
              </w:rPr>
              <w:t>The due date for payment of Tax Invoice – Auckland</w:t>
            </w:r>
            <w:r w:rsidRPr="004405DB">
              <w:rPr>
                <w:sz w:val="20"/>
                <w:szCs w:val="20"/>
                <w:lang w:val="en-AU"/>
              </w:rPr>
              <w:t xml:space="preserve"> </w:t>
            </w:r>
            <w:r w:rsidRPr="004405DB">
              <w:rPr>
                <w:b/>
                <w:sz w:val="20"/>
                <w:szCs w:val="20"/>
                <w:lang w:val="en-AU"/>
              </w:rPr>
              <w:t>Network:</w:t>
            </w:r>
            <w:r w:rsidRPr="004405DB">
              <w:rPr>
                <w:sz w:val="20"/>
                <w:szCs w:val="20"/>
                <w:lang w:val="en-AU"/>
              </w:rPr>
              <w:t xml:space="preserve">  The settlement date for each Tax Invoice for the Auckland Network issued by the Distributor pursuant to clause 11.6 will be the 9th day of the month following the date of that Tax Invoice.  </w:t>
            </w:r>
          </w:p>
          <w:p w14:paraId="6EB01CAD" w14:textId="77777777" w:rsidR="00F867DE" w:rsidRPr="004405DB" w:rsidRDefault="00F867DE" w:rsidP="001141F9">
            <w:pPr>
              <w:rPr>
                <w:sz w:val="20"/>
                <w:szCs w:val="20"/>
                <w:lang w:val="en-AU"/>
              </w:rPr>
            </w:pPr>
            <w:r w:rsidRPr="004405DB">
              <w:rPr>
                <w:sz w:val="20"/>
                <w:szCs w:val="20"/>
                <w:lang w:val="en-AU"/>
              </w:rPr>
              <w:t xml:space="preserve">Under clause 11.5 of the </w:t>
            </w:r>
            <w:proofErr w:type="spellStart"/>
            <w:r w:rsidRPr="004405DB">
              <w:rPr>
                <w:sz w:val="20"/>
                <w:szCs w:val="20"/>
                <w:lang w:val="en-AU"/>
              </w:rPr>
              <w:t>MUoSA</w:t>
            </w:r>
            <w:proofErr w:type="spellEnd"/>
            <w:r w:rsidRPr="004405DB">
              <w:rPr>
                <w:sz w:val="20"/>
                <w:szCs w:val="20"/>
                <w:lang w:val="en-AU"/>
              </w:rPr>
              <w:t xml:space="preserve">, the settlement date for the payment of invoices is 20 Working Days.  </w:t>
            </w:r>
          </w:p>
        </w:tc>
        <w:tc>
          <w:tcPr>
            <w:tcW w:w="992" w:type="dxa"/>
          </w:tcPr>
          <w:p w14:paraId="75491C1E" w14:textId="77777777" w:rsidR="00F867DE" w:rsidRPr="004405DB" w:rsidRDefault="00F867DE" w:rsidP="001141F9">
            <w:pPr>
              <w:jc w:val="center"/>
              <w:rPr>
                <w:sz w:val="20"/>
                <w:szCs w:val="20"/>
                <w:lang w:val="en-AU"/>
              </w:rPr>
            </w:pPr>
            <w:r w:rsidRPr="004405DB">
              <w:rPr>
                <w:sz w:val="20"/>
                <w:szCs w:val="20"/>
                <w:lang w:val="en-AU"/>
              </w:rPr>
              <w:t>No</w:t>
            </w:r>
          </w:p>
        </w:tc>
        <w:tc>
          <w:tcPr>
            <w:tcW w:w="1134" w:type="dxa"/>
          </w:tcPr>
          <w:p w14:paraId="10C8B418" w14:textId="77777777" w:rsidR="00F867DE" w:rsidRPr="004405DB" w:rsidRDefault="00F867DE" w:rsidP="001141F9">
            <w:pPr>
              <w:jc w:val="center"/>
              <w:rPr>
                <w:sz w:val="20"/>
                <w:szCs w:val="20"/>
                <w:lang w:val="en-AU"/>
              </w:rPr>
            </w:pPr>
          </w:p>
        </w:tc>
        <w:tc>
          <w:tcPr>
            <w:tcW w:w="992" w:type="dxa"/>
          </w:tcPr>
          <w:p w14:paraId="7EB1C6AB" w14:textId="77777777" w:rsidR="00F867DE" w:rsidRPr="004405DB" w:rsidRDefault="00F867DE" w:rsidP="001141F9">
            <w:pPr>
              <w:jc w:val="center"/>
              <w:rPr>
                <w:sz w:val="20"/>
                <w:szCs w:val="20"/>
                <w:lang w:val="en-AU"/>
              </w:rPr>
            </w:pPr>
          </w:p>
        </w:tc>
        <w:tc>
          <w:tcPr>
            <w:tcW w:w="993" w:type="dxa"/>
          </w:tcPr>
          <w:p w14:paraId="051F990B" w14:textId="77777777" w:rsidR="00F867DE" w:rsidRPr="004405DB" w:rsidRDefault="00F867DE" w:rsidP="001141F9">
            <w:pPr>
              <w:jc w:val="center"/>
              <w:rPr>
                <w:sz w:val="20"/>
                <w:szCs w:val="20"/>
                <w:lang w:val="en-AU"/>
              </w:rPr>
            </w:pPr>
            <w:r w:rsidRPr="004405DB">
              <w:rPr>
                <w:sz w:val="20"/>
                <w:szCs w:val="20"/>
                <w:lang w:val="en-AU"/>
              </w:rPr>
              <w:t>●</w:t>
            </w:r>
          </w:p>
        </w:tc>
        <w:tc>
          <w:tcPr>
            <w:tcW w:w="2914" w:type="dxa"/>
          </w:tcPr>
          <w:p w14:paraId="283EE57B" w14:textId="77777777" w:rsidR="00F867DE" w:rsidRPr="004405DB" w:rsidRDefault="00F867DE" w:rsidP="00666903">
            <w:pPr>
              <w:rPr>
                <w:sz w:val="20"/>
                <w:szCs w:val="20"/>
                <w:lang w:val="en-AU"/>
              </w:rPr>
            </w:pPr>
            <w:r w:rsidRPr="004405DB">
              <w:rPr>
                <w:sz w:val="20"/>
                <w:szCs w:val="20"/>
                <w:lang w:val="en-AU"/>
              </w:rPr>
              <w:t xml:space="preserve">We understand that Vector is voluntarily moving </w:t>
            </w:r>
            <w:r w:rsidR="00404ACE">
              <w:rPr>
                <w:sz w:val="20"/>
                <w:szCs w:val="20"/>
                <w:lang w:val="en-AU"/>
              </w:rPr>
              <w:t>the agreement for the Auckland N</w:t>
            </w:r>
            <w:r w:rsidRPr="004405DB">
              <w:rPr>
                <w:sz w:val="20"/>
                <w:szCs w:val="20"/>
                <w:lang w:val="en-AU"/>
              </w:rPr>
              <w:t>etwork from a conveyance to interpose</w:t>
            </w:r>
            <w:r w:rsidR="0030584C">
              <w:rPr>
                <w:sz w:val="20"/>
                <w:szCs w:val="20"/>
                <w:lang w:val="en-AU"/>
              </w:rPr>
              <w:t>d</w:t>
            </w:r>
            <w:r w:rsidR="00404ACE">
              <w:rPr>
                <w:sz w:val="20"/>
                <w:szCs w:val="20"/>
                <w:lang w:val="en-AU"/>
              </w:rPr>
              <w:t xml:space="preserve"> model.  Therefore r</w:t>
            </w:r>
            <w:r w:rsidRPr="004405DB">
              <w:rPr>
                <w:sz w:val="20"/>
                <w:szCs w:val="20"/>
                <w:lang w:val="en-AU"/>
              </w:rPr>
              <w:t xml:space="preserve">etailers will be billing customers </w:t>
            </w:r>
            <w:r w:rsidR="00666903">
              <w:rPr>
                <w:sz w:val="20"/>
                <w:szCs w:val="20"/>
                <w:lang w:val="en-AU"/>
              </w:rPr>
              <w:t xml:space="preserve">rather than </w:t>
            </w:r>
            <w:r w:rsidRPr="004405DB">
              <w:rPr>
                <w:sz w:val="20"/>
                <w:szCs w:val="20"/>
                <w:lang w:val="en-AU"/>
              </w:rPr>
              <w:t xml:space="preserve">Vector.  The extension to settlement date is intended to </w:t>
            </w:r>
            <w:r w:rsidR="00357ADB">
              <w:rPr>
                <w:sz w:val="20"/>
                <w:szCs w:val="20"/>
                <w:lang w:val="en-AU"/>
              </w:rPr>
              <w:t xml:space="preserve">ensure that </w:t>
            </w:r>
            <w:r w:rsidRPr="004405DB">
              <w:rPr>
                <w:sz w:val="20"/>
                <w:szCs w:val="20"/>
                <w:lang w:val="en-AU"/>
              </w:rPr>
              <w:t xml:space="preserve">cash flow neutrality </w:t>
            </w:r>
            <w:r w:rsidR="00357ADB">
              <w:rPr>
                <w:sz w:val="20"/>
                <w:szCs w:val="20"/>
                <w:lang w:val="en-AU"/>
              </w:rPr>
              <w:t xml:space="preserve">is achieved for the Retailer </w:t>
            </w:r>
            <w:r w:rsidRPr="004405DB">
              <w:rPr>
                <w:sz w:val="20"/>
                <w:szCs w:val="20"/>
                <w:lang w:val="en-AU"/>
              </w:rPr>
              <w:t xml:space="preserve">between </w:t>
            </w:r>
            <w:r w:rsidR="00666903">
              <w:rPr>
                <w:sz w:val="20"/>
                <w:szCs w:val="20"/>
                <w:lang w:val="en-AU"/>
              </w:rPr>
              <w:t>the current con</w:t>
            </w:r>
            <w:r w:rsidR="00404ACE">
              <w:rPr>
                <w:sz w:val="20"/>
                <w:szCs w:val="20"/>
                <w:lang w:val="en-AU"/>
              </w:rPr>
              <w:t>veyance model for the Auckland N</w:t>
            </w:r>
            <w:r w:rsidR="00666903">
              <w:rPr>
                <w:sz w:val="20"/>
                <w:szCs w:val="20"/>
                <w:lang w:val="en-AU"/>
              </w:rPr>
              <w:t xml:space="preserve">etwork and </w:t>
            </w:r>
            <w:r w:rsidRPr="004405DB">
              <w:rPr>
                <w:sz w:val="20"/>
                <w:szCs w:val="20"/>
                <w:lang w:val="en-AU"/>
              </w:rPr>
              <w:t xml:space="preserve">the </w:t>
            </w:r>
            <w:r w:rsidR="00666903">
              <w:rPr>
                <w:sz w:val="20"/>
                <w:szCs w:val="20"/>
                <w:lang w:val="en-AU"/>
              </w:rPr>
              <w:t xml:space="preserve">new </w:t>
            </w:r>
            <w:r w:rsidRPr="004405DB">
              <w:rPr>
                <w:sz w:val="20"/>
                <w:szCs w:val="20"/>
                <w:lang w:val="en-AU"/>
              </w:rPr>
              <w:t>interpose</w:t>
            </w:r>
            <w:r w:rsidR="0030584C">
              <w:rPr>
                <w:sz w:val="20"/>
                <w:szCs w:val="20"/>
                <w:lang w:val="en-AU"/>
              </w:rPr>
              <w:t>d</w:t>
            </w:r>
            <w:r w:rsidRPr="004405DB">
              <w:rPr>
                <w:sz w:val="20"/>
                <w:szCs w:val="20"/>
                <w:lang w:val="en-AU"/>
              </w:rPr>
              <w:t xml:space="preserve"> </w:t>
            </w:r>
            <w:r w:rsidR="00357ADB">
              <w:rPr>
                <w:sz w:val="20"/>
                <w:szCs w:val="20"/>
                <w:lang w:val="en-AU"/>
              </w:rPr>
              <w:t>model</w:t>
            </w:r>
            <w:r w:rsidRPr="004405DB">
              <w:rPr>
                <w:sz w:val="20"/>
                <w:szCs w:val="20"/>
                <w:lang w:val="en-AU"/>
              </w:rPr>
              <w:t xml:space="preserve">.  </w:t>
            </w:r>
          </w:p>
        </w:tc>
      </w:tr>
      <w:tr w:rsidR="00F867DE" w:rsidRPr="004405DB" w14:paraId="19FC7FB6" w14:textId="77777777" w:rsidTr="001141F9">
        <w:trPr>
          <w:jc w:val="center"/>
        </w:trPr>
        <w:tc>
          <w:tcPr>
            <w:tcW w:w="959" w:type="dxa"/>
          </w:tcPr>
          <w:p w14:paraId="7D927BFF" w14:textId="77777777" w:rsidR="00F867DE" w:rsidRPr="004405DB" w:rsidRDefault="00F867DE" w:rsidP="001141F9">
            <w:pPr>
              <w:rPr>
                <w:sz w:val="20"/>
                <w:szCs w:val="20"/>
                <w:lang w:val="en-AU"/>
              </w:rPr>
            </w:pPr>
            <w:r w:rsidRPr="004405DB">
              <w:rPr>
                <w:sz w:val="20"/>
                <w:szCs w:val="20"/>
                <w:lang w:val="en-AU"/>
              </w:rPr>
              <w:t>Sub-cl. 11.12(c)</w:t>
            </w:r>
          </w:p>
        </w:tc>
        <w:tc>
          <w:tcPr>
            <w:tcW w:w="5103" w:type="dxa"/>
          </w:tcPr>
          <w:p w14:paraId="77ABD3A1" w14:textId="77777777" w:rsidR="00F867DE" w:rsidRPr="004405DB" w:rsidRDefault="00F867DE" w:rsidP="001141F9">
            <w:pPr>
              <w:rPr>
                <w:sz w:val="20"/>
                <w:szCs w:val="20"/>
                <w:lang w:val="en-AU"/>
              </w:rPr>
            </w:pPr>
            <w:r w:rsidRPr="004405DB">
              <w:rPr>
                <w:b/>
                <w:sz w:val="20"/>
                <w:szCs w:val="20"/>
                <w:lang w:val="en-AU"/>
              </w:rPr>
              <w:t>Other invoices/credits</w:t>
            </w:r>
            <w:r w:rsidRPr="004405DB">
              <w:rPr>
                <w:sz w:val="20"/>
                <w:szCs w:val="20"/>
                <w:lang w:val="en-AU"/>
              </w:rPr>
              <w:t xml:space="preserve">. The </w:t>
            </w:r>
            <w:proofErr w:type="spellStart"/>
            <w:r w:rsidRPr="004405DB">
              <w:rPr>
                <w:sz w:val="20"/>
                <w:szCs w:val="20"/>
                <w:lang w:val="en-AU"/>
              </w:rPr>
              <w:t>VUoSA</w:t>
            </w:r>
            <w:proofErr w:type="spellEnd"/>
            <w:r w:rsidRPr="004405DB">
              <w:rPr>
                <w:sz w:val="20"/>
                <w:szCs w:val="20"/>
                <w:lang w:val="en-AU"/>
              </w:rPr>
              <w:t xml:space="preserve"> contains an additional provision that, if applicable, the Distributor may issue a Tax Invoice or a Credit Note to the Retailer for </w:t>
            </w:r>
            <w:r w:rsidRPr="004405DB">
              <w:rPr>
                <w:sz w:val="20"/>
                <w:szCs w:val="20"/>
                <w:u w:val="single"/>
                <w:lang w:val="en-AU"/>
              </w:rPr>
              <w:t>other charges or credits set out in the Distributor’s pricing schedule and policy</w:t>
            </w:r>
            <w:r w:rsidRPr="004405DB">
              <w:rPr>
                <w:sz w:val="20"/>
                <w:szCs w:val="20"/>
                <w:lang w:val="en-AU"/>
              </w:rPr>
              <w:t xml:space="preserve"> set out or referred to in schedule 8 in the manner advised by the Distributor to the Retailer from time to time.</w:t>
            </w:r>
          </w:p>
        </w:tc>
        <w:tc>
          <w:tcPr>
            <w:tcW w:w="992" w:type="dxa"/>
          </w:tcPr>
          <w:p w14:paraId="15E2BA35" w14:textId="77777777" w:rsidR="00F867DE" w:rsidRPr="004405DB" w:rsidRDefault="00F867DE" w:rsidP="001141F9">
            <w:pPr>
              <w:jc w:val="center"/>
              <w:rPr>
                <w:sz w:val="20"/>
                <w:szCs w:val="20"/>
                <w:lang w:val="en-AU"/>
              </w:rPr>
            </w:pPr>
            <w:r w:rsidRPr="004405DB">
              <w:rPr>
                <w:sz w:val="20"/>
                <w:szCs w:val="20"/>
                <w:lang w:val="en-AU"/>
              </w:rPr>
              <w:t xml:space="preserve">No </w:t>
            </w:r>
          </w:p>
        </w:tc>
        <w:tc>
          <w:tcPr>
            <w:tcW w:w="1134" w:type="dxa"/>
          </w:tcPr>
          <w:p w14:paraId="360E3A54" w14:textId="77777777" w:rsidR="00F867DE" w:rsidRPr="004405DB" w:rsidRDefault="00F867DE" w:rsidP="001141F9">
            <w:pPr>
              <w:jc w:val="center"/>
              <w:rPr>
                <w:sz w:val="20"/>
                <w:szCs w:val="20"/>
                <w:lang w:val="en-AU"/>
              </w:rPr>
            </w:pPr>
          </w:p>
        </w:tc>
        <w:tc>
          <w:tcPr>
            <w:tcW w:w="992" w:type="dxa"/>
          </w:tcPr>
          <w:p w14:paraId="5AE06F65" w14:textId="77777777" w:rsidR="00F867DE" w:rsidRPr="004405DB" w:rsidRDefault="00F867DE" w:rsidP="001141F9">
            <w:pPr>
              <w:jc w:val="center"/>
              <w:rPr>
                <w:sz w:val="20"/>
                <w:szCs w:val="20"/>
                <w:lang w:val="en-AU"/>
              </w:rPr>
            </w:pPr>
          </w:p>
        </w:tc>
        <w:tc>
          <w:tcPr>
            <w:tcW w:w="993" w:type="dxa"/>
          </w:tcPr>
          <w:p w14:paraId="6F1E6F73" w14:textId="77777777" w:rsidR="00F867DE" w:rsidRPr="004405DB" w:rsidRDefault="00F867DE" w:rsidP="001141F9">
            <w:pPr>
              <w:jc w:val="center"/>
              <w:rPr>
                <w:sz w:val="20"/>
                <w:szCs w:val="20"/>
                <w:lang w:val="en-AU"/>
              </w:rPr>
            </w:pPr>
            <w:r w:rsidRPr="004405DB">
              <w:rPr>
                <w:sz w:val="20"/>
                <w:szCs w:val="20"/>
                <w:lang w:val="en-AU"/>
              </w:rPr>
              <w:t>●</w:t>
            </w:r>
          </w:p>
        </w:tc>
        <w:tc>
          <w:tcPr>
            <w:tcW w:w="2914" w:type="dxa"/>
          </w:tcPr>
          <w:p w14:paraId="7DA66EFB" w14:textId="77777777" w:rsidR="00F867DE" w:rsidRPr="004405DB" w:rsidRDefault="00F867DE" w:rsidP="001141F9">
            <w:pPr>
              <w:rPr>
                <w:sz w:val="20"/>
                <w:szCs w:val="20"/>
                <w:lang w:val="en-AU"/>
              </w:rPr>
            </w:pPr>
            <w:r w:rsidRPr="004405DB">
              <w:rPr>
                <w:sz w:val="20"/>
                <w:szCs w:val="20"/>
                <w:lang w:val="en-AU"/>
              </w:rPr>
              <w:t xml:space="preserve">This is a reasonable variation. It is intended to apply to other miscellaneous charges such as reconnection charges etc. </w:t>
            </w:r>
          </w:p>
          <w:p w14:paraId="74FC9C13" w14:textId="77777777" w:rsidR="00F867DE" w:rsidRPr="004405DB" w:rsidRDefault="00F867DE" w:rsidP="001141F9">
            <w:pPr>
              <w:rPr>
                <w:sz w:val="20"/>
                <w:szCs w:val="20"/>
                <w:lang w:val="en-AU"/>
              </w:rPr>
            </w:pPr>
          </w:p>
        </w:tc>
      </w:tr>
      <w:tr w:rsidR="00F867DE" w:rsidRPr="004405DB" w14:paraId="2516081A" w14:textId="77777777" w:rsidTr="001141F9">
        <w:trPr>
          <w:jc w:val="center"/>
        </w:trPr>
        <w:tc>
          <w:tcPr>
            <w:tcW w:w="959" w:type="dxa"/>
          </w:tcPr>
          <w:p w14:paraId="06BC37DF" w14:textId="77777777" w:rsidR="00F867DE" w:rsidRPr="004405DB" w:rsidRDefault="00F867DE" w:rsidP="001141F9">
            <w:pPr>
              <w:rPr>
                <w:sz w:val="20"/>
                <w:szCs w:val="20"/>
                <w:lang w:val="en-AU"/>
              </w:rPr>
            </w:pPr>
            <w:r w:rsidRPr="004405DB">
              <w:rPr>
                <w:sz w:val="20"/>
                <w:szCs w:val="20"/>
                <w:lang w:val="en-AU"/>
              </w:rPr>
              <w:t>cl. 11.16</w:t>
            </w:r>
          </w:p>
        </w:tc>
        <w:tc>
          <w:tcPr>
            <w:tcW w:w="5103" w:type="dxa"/>
          </w:tcPr>
          <w:p w14:paraId="7DB815D0" w14:textId="77777777" w:rsidR="00F867DE" w:rsidRPr="004405DB" w:rsidRDefault="00F867DE" w:rsidP="001141F9">
            <w:pPr>
              <w:rPr>
                <w:sz w:val="20"/>
                <w:szCs w:val="20"/>
                <w:lang w:val="en-AU"/>
              </w:rPr>
            </w:pPr>
            <w:r w:rsidRPr="004405DB">
              <w:rPr>
                <w:b/>
                <w:sz w:val="20"/>
                <w:szCs w:val="20"/>
                <w:lang w:val="en-AU"/>
              </w:rPr>
              <w:t>No set off.</w:t>
            </w:r>
            <w:r w:rsidRPr="004405DB">
              <w:rPr>
                <w:sz w:val="20"/>
                <w:szCs w:val="20"/>
                <w:lang w:val="en-AU"/>
              </w:rPr>
              <w:t xml:space="preserve"> The </w:t>
            </w:r>
            <w:proofErr w:type="spellStart"/>
            <w:r w:rsidRPr="004405DB">
              <w:rPr>
                <w:sz w:val="20"/>
                <w:szCs w:val="20"/>
                <w:lang w:val="en-AU"/>
              </w:rPr>
              <w:t>MUoSA</w:t>
            </w:r>
            <w:proofErr w:type="spellEnd"/>
            <w:r w:rsidRPr="004405DB">
              <w:rPr>
                <w:sz w:val="20"/>
                <w:szCs w:val="20"/>
                <w:lang w:val="en-AU"/>
              </w:rPr>
              <w:t xml:space="preserve"> and </w:t>
            </w:r>
            <w:proofErr w:type="spellStart"/>
            <w:r w:rsidRPr="004405DB">
              <w:rPr>
                <w:sz w:val="20"/>
                <w:szCs w:val="20"/>
                <w:lang w:val="en-AU"/>
              </w:rPr>
              <w:t>VUoSA</w:t>
            </w:r>
            <w:proofErr w:type="spellEnd"/>
            <w:r w:rsidRPr="004405DB">
              <w:rPr>
                <w:sz w:val="20"/>
                <w:szCs w:val="20"/>
                <w:lang w:val="en-AU"/>
              </w:rPr>
              <w:t xml:space="preserve"> contain a provision that both parties will make the payments required to be made to the other under this agreement in full without deduction of any nature whether by way of set off, counterclaim or otherwise. </w:t>
            </w:r>
          </w:p>
          <w:p w14:paraId="1A29C86C" w14:textId="77777777" w:rsidR="00F867DE" w:rsidRPr="004405DB" w:rsidRDefault="00F867DE" w:rsidP="001141F9">
            <w:pPr>
              <w:rPr>
                <w:sz w:val="20"/>
                <w:szCs w:val="20"/>
                <w:lang w:val="en-AU"/>
              </w:rPr>
            </w:pPr>
            <w:r w:rsidRPr="004405DB">
              <w:rPr>
                <w:sz w:val="20"/>
                <w:szCs w:val="20"/>
                <w:lang w:val="en-AU"/>
              </w:rPr>
              <w:t xml:space="preserve">However, the </w:t>
            </w:r>
            <w:proofErr w:type="spellStart"/>
            <w:r w:rsidRPr="004405DB">
              <w:rPr>
                <w:sz w:val="20"/>
                <w:szCs w:val="20"/>
                <w:lang w:val="en-AU"/>
              </w:rPr>
              <w:t>VUoSA</w:t>
            </w:r>
            <w:proofErr w:type="spellEnd"/>
            <w:r w:rsidRPr="004405DB">
              <w:rPr>
                <w:sz w:val="20"/>
                <w:szCs w:val="20"/>
                <w:lang w:val="en-AU"/>
              </w:rPr>
              <w:t xml:space="preserve"> variation qualifies this. If the Retailer has committed a Serious Financial Breach, this clause will not apply to the Distributor and if either party is subject to an Insolvency Event, this clause will not apply to the party that is not subject to the Insolvency Event.</w:t>
            </w:r>
          </w:p>
        </w:tc>
        <w:tc>
          <w:tcPr>
            <w:tcW w:w="992" w:type="dxa"/>
          </w:tcPr>
          <w:p w14:paraId="4FFA9473" w14:textId="77777777" w:rsidR="00F867DE" w:rsidRPr="004405DB" w:rsidRDefault="00F867DE" w:rsidP="001141F9">
            <w:pPr>
              <w:jc w:val="center"/>
              <w:rPr>
                <w:sz w:val="20"/>
                <w:szCs w:val="20"/>
                <w:lang w:val="en-AU"/>
              </w:rPr>
            </w:pPr>
            <w:r w:rsidRPr="004405DB">
              <w:rPr>
                <w:sz w:val="20"/>
                <w:szCs w:val="20"/>
                <w:lang w:val="en-AU"/>
              </w:rPr>
              <w:t>No</w:t>
            </w:r>
          </w:p>
        </w:tc>
        <w:tc>
          <w:tcPr>
            <w:tcW w:w="1134" w:type="dxa"/>
          </w:tcPr>
          <w:p w14:paraId="5B1DE8FA" w14:textId="77777777" w:rsidR="00F867DE" w:rsidRPr="004405DB" w:rsidRDefault="00F867DE" w:rsidP="001141F9">
            <w:pPr>
              <w:jc w:val="center"/>
              <w:rPr>
                <w:sz w:val="20"/>
                <w:szCs w:val="20"/>
                <w:lang w:val="en-AU"/>
              </w:rPr>
            </w:pPr>
          </w:p>
        </w:tc>
        <w:tc>
          <w:tcPr>
            <w:tcW w:w="992" w:type="dxa"/>
          </w:tcPr>
          <w:p w14:paraId="257F998F" w14:textId="77777777" w:rsidR="00F867DE" w:rsidRPr="004405DB" w:rsidRDefault="00F867DE" w:rsidP="001141F9">
            <w:pPr>
              <w:jc w:val="center"/>
              <w:rPr>
                <w:sz w:val="20"/>
                <w:szCs w:val="20"/>
                <w:lang w:val="en-AU"/>
              </w:rPr>
            </w:pPr>
          </w:p>
        </w:tc>
        <w:tc>
          <w:tcPr>
            <w:tcW w:w="993" w:type="dxa"/>
          </w:tcPr>
          <w:p w14:paraId="2B32DB84" w14:textId="77777777" w:rsidR="00F867DE" w:rsidRPr="004405DB" w:rsidRDefault="00F867DE" w:rsidP="001141F9">
            <w:pPr>
              <w:jc w:val="center"/>
              <w:rPr>
                <w:sz w:val="20"/>
                <w:szCs w:val="20"/>
                <w:lang w:val="en-AU"/>
              </w:rPr>
            </w:pPr>
            <w:r w:rsidRPr="004405DB">
              <w:rPr>
                <w:sz w:val="20"/>
                <w:szCs w:val="20"/>
                <w:lang w:val="en-AU"/>
              </w:rPr>
              <w:t>●</w:t>
            </w:r>
          </w:p>
        </w:tc>
        <w:tc>
          <w:tcPr>
            <w:tcW w:w="2914" w:type="dxa"/>
          </w:tcPr>
          <w:p w14:paraId="591C2541" w14:textId="77777777" w:rsidR="00F867DE" w:rsidRPr="004405DB" w:rsidRDefault="00F867DE" w:rsidP="001141F9">
            <w:pPr>
              <w:rPr>
                <w:sz w:val="20"/>
                <w:szCs w:val="20"/>
                <w:lang w:val="en-AU"/>
              </w:rPr>
            </w:pPr>
            <w:r w:rsidRPr="004405DB">
              <w:rPr>
                <w:sz w:val="20"/>
                <w:szCs w:val="20"/>
                <w:lang w:val="en-AU"/>
              </w:rPr>
              <w:t xml:space="preserve">This variation is a carve out from the no set-off provisions.  This variation reduces the risk of non-payment (reduce credit risk) under specific circumstances, namely, the Serious Financial Breach by the Retailer; and Insolvency Event, by the Retailer or Distributor.  </w:t>
            </w:r>
          </w:p>
          <w:p w14:paraId="27CE0156" w14:textId="77777777" w:rsidR="00F867DE" w:rsidRPr="004405DB" w:rsidRDefault="00F867DE" w:rsidP="007D04A1">
            <w:pPr>
              <w:rPr>
                <w:sz w:val="20"/>
                <w:szCs w:val="20"/>
                <w:lang w:val="en-AU"/>
              </w:rPr>
            </w:pPr>
            <w:r w:rsidRPr="004405DB">
              <w:rPr>
                <w:sz w:val="20"/>
                <w:szCs w:val="20"/>
                <w:lang w:val="en-AU"/>
              </w:rPr>
              <w:t xml:space="preserve">There are no concerns with this as it recognises the commercial reality of having to </w:t>
            </w:r>
            <w:r w:rsidR="007D04A1">
              <w:rPr>
                <w:sz w:val="20"/>
                <w:szCs w:val="20"/>
                <w:lang w:val="en-AU"/>
              </w:rPr>
              <w:t>minimise</w:t>
            </w:r>
            <w:r w:rsidR="007D04A1" w:rsidRPr="004405DB">
              <w:rPr>
                <w:sz w:val="20"/>
                <w:szCs w:val="20"/>
                <w:lang w:val="en-AU"/>
              </w:rPr>
              <w:t xml:space="preserve"> </w:t>
            </w:r>
            <w:r w:rsidRPr="004405DB">
              <w:rPr>
                <w:sz w:val="20"/>
                <w:szCs w:val="20"/>
                <w:lang w:val="en-AU"/>
              </w:rPr>
              <w:t xml:space="preserve">credit risk in the event of a party being subject to Serious Financial Breach or an Insolvency Event.  </w:t>
            </w:r>
          </w:p>
        </w:tc>
      </w:tr>
      <w:tr w:rsidR="00F867DE" w:rsidRPr="004405DB" w14:paraId="26FCD6D5" w14:textId="77777777" w:rsidTr="001141F9">
        <w:trPr>
          <w:jc w:val="center"/>
        </w:trPr>
        <w:tc>
          <w:tcPr>
            <w:tcW w:w="959" w:type="dxa"/>
          </w:tcPr>
          <w:p w14:paraId="59418856" w14:textId="77777777" w:rsidR="00F867DE" w:rsidRPr="004405DB" w:rsidRDefault="00F867DE" w:rsidP="001141F9">
            <w:pPr>
              <w:rPr>
                <w:sz w:val="20"/>
                <w:szCs w:val="20"/>
                <w:lang w:val="en-AU"/>
              </w:rPr>
            </w:pPr>
            <w:r w:rsidRPr="004405DB">
              <w:rPr>
                <w:sz w:val="20"/>
                <w:szCs w:val="20"/>
                <w:lang w:val="en-AU"/>
              </w:rPr>
              <w:t>cl. 11.17</w:t>
            </w:r>
          </w:p>
        </w:tc>
        <w:tc>
          <w:tcPr>
            <w:tcW w:w="5103" w:type="dxa"/>
          </w:tcPr>
          <w:p w14:paraId="4218429A" w14:textId="77777777" w:rsidR="00F867DE" w:rsidRPr="004405DB" w:rsidRDefault="00F867DE" w:rsidP="001141F9">
            <w:pPr>
              <w:rPr>
                <w:sz w:val="20"/>
                <w:szCs w:val="20"/>
                <w:lang w:val="en-AU"/>
              </w:rPr>
            </w:pPr>
            <w:r w:rsidRPr="004405DB">
              <w:rPr>
                <w:b/>
                <w:sz w:val="20"/>
                <w:szCs w:val="20"/>
                <w:lang w:val="en-AU"/>
              </w:rPr>
              <w:t>Refund of charges</w:t>
            </w:r>
            <w:r w:rsidRPr="004405DB">
              <w:rPr>
                <w:sz w:val="20"/>
                <w:szCs w:val="20"/>
                <w:lang w:val="en-AU"/>
              </w:rPr>
              <w:t xml:space="preserve">: The </w:t>
            </w:r>
            <w:proofErr w:type="spellStart"/>
            <w:r w:rsidRPr="004405DB">
              <w:rPr>
                <w:sz w:val="20"/>
                <w:szCs w:val="20"/>
                <w:lang w:val="en-AU"/>
              </w:rPr>
              <w:t>MUoSA</w:t>
            </w:r>
            <w:proofErr w:type="spellEnd"/>
            <w:r w:rsidRPr="004405DB">
              <w:rPr>
                <w:sz w:val="20"/>
                <w:szCs w:val="20"/>
                <w:lang w:val="en-AU"/>
              </w:rPr>
              <w:t xml:space="preserve"> and </w:t>
            </w:r>
            <w:proofErr w:type="spellStart"/>
            <w:r w:rsidRPr="004405DB">
              <w:rPr>
                <w:sz w:val="20"/>
                <w:szCs w:val="20"/>
                <w:lang w:val="en-AU"/>
              </w:rPr>
              <w:t>VUoSA</w:t>
            </w:r>
            <w:proofErr w:type="spellEnd"/>
            <w:r w:rsidRPr="004405DB">
              <w:rPr>
                <w:sz w:val="20"/>
                <w:szCs w:val="20"/>
                <w:lang w:val="en-AU"/>
              </w:rPr>
              <w:t xml:space="preserve"> provide for the refund, if as a consequence of a fault on the Network, there is a continuous interruption affecting a Consumer’s Point of Connection for 24 hours or longer. </w:t>
            </w:r>
          </w:p>
          <w:p w14:paraId="37BFF559" w14:textId="77777777" w:rsidR="00F867DE" w:rsidRPr="004405DB" w:rsidRDefault="00F867DE" w:rsidP="001141F9">
            <w:pPr>
              <w:rPr>
                <w:sz w:val="20"/>
                <w:szCs w:val="20"/>
                <w:lang w:val="en-AU"/>
              </w:rPr>
            </w:pPr>
            <w:r w:rsidRPr="004405DB">
              <w:rPr>
                <w:sz w:val="20"/>
                <w:szCs w:val="20"/>
                <w:lang w:val="en-AU"/>
              </w:rPr>
              <w:t xml:space="preserve">The </w:t>
            </w:r>
            <w:proofErr w:type="spellStart"/>
            <w:r w:rsidRPr="004405DB">
              <w:rPr>
                <w:sz w:val="20"/>
                <w:szCs w:val="20"/>
                <w:lang w:val="en-AU"/>
              </w:rPr>
              <w:t>VUoSA</w:t>
            </w:r>
            <w:proofErr w:type="spellEnd"/>
            <w:r w:rsidRPr="004405DB">
              <w:rPr>
                <w:sz w:val="20"/>
                <w:szCs w:val="20"/>
                <w:lang w:val="en-AU"/>
              </w:rPr>
              <w:t xml:space="preserve"> contains a variation that the fault does not include a Force Majeure Event or resulting from third party damage to the Network.  </w:t>
            </w:r>
          </w:p>
        </w:tc>
        <w:tc>
          <w:tcPr>
            <w:tcW w:w="992" w:type="dxa"/>
          </w:tcPr>
          <w:p w14:paraId="5A342448" w14:textId="77777777" w:rsidR="00F867DE" w:rsidRPr="004405DB" w:rsidRDefault="00F867DE" w:rsidP="001141F9">
            <w:pPr>
              <w:jc w:val="center"/>
              <w:rPr>
                <w:sz w:val="20"/>
                <w:szCs w:val="20"/>
                <w:lang w:val="en-AU"/>
              </w:rPr>
            </w:pPr>
            <w:r w:rsidRPr="004405DB">
              <w:rPr>
                <w:sz w:val="20"/>
                <w:szCs w:val="20"/>
                <w:lang w:val="en-AU"/>
              </w:rPr>
              <w:t xml:space="preserve">Yes </w:t>
            </w:r>
          </w:p>
        </w:tc>
        <w:tc>
          <w:tcPr>
            <w:tcW w:w="1134" w:type="dxa"/>
          </w:tcPr>
          <w:p w14:paraId="1D60CCE7" w14:textId="77777777" w:rsidR="00F867DE" w:rsidRPr="004405DB" w:rsidRDefault="00F867DE" w:rsidP="001141F9">
            <w:pPr>
              <w:jc w:val="center"/>
              <w:rPr>
                <w:sz w:val="20"/>
                <w:szCs w:val="20"/>
                <w:lang w:val="en-AU"/>
              </w:rPr>
            </w:pPr>
          </w:p>
        </w:tc>
        <w:tc>
          <w:tcPr>
            <w:tcW w:w="992" w:type="dxa"/>
          </w:tcPr>
          <w:p w14:paraId="25A17F3B" w14:textId="77777777" w:rsidR="00F867DE" w:rsidRPr="004405DB" w:rsidRDefault="00F867DE" w:rsidP="001141F9">
            <w:pPr>
              <w:jc w:val="center"/>
              <w:rPr>
                <w:sz w:val="20"/>
                <w:szCs w:val="20"/>
                <w:lang w:val="en-AU"/>
              </w:rPr>
            </w:pPr>
          </w:p>
        </w:tc>
        <w:tc>
          <w:tcPr>
            <w:tcW w:w="993" w:type="dxa"/>
          </w:tcPr>
          <w:p w14:paraId="3F9AAE96" w14:textId="77777777" w:rsidR="00F867DE" w:rsidRPr="004405DB" w:rsidRDefault="00F867DE" w:rsidP="001141F9">
            <w:pPr>
              <w:jc w:val="center"/>
              <w:rPr>
                <w:sz w:val="20"/>
                <w:szCs w:val="20"/>
                <w:lang w:val="en-AU"/>
              </w:rPr>
            </w:pPr>
            <w:r w:rsidRPr="004405DB">
              <w:rPr>
                <w:sz w:val="20"/>
                <w:szCs w:val="20"/>
                <w:lang w:val="en-AU"/>
              </w:rPr>
              <w:t>●</w:t>
            </w:r>
          </w:p>
        </w:tc>
        <w:tc>
          <w:tcPr>
            <w:tcW w:w="2914" w:type="dxa"/>
          </w:tcPr>
          <w:p w14:paraId="2C287427" w14:textId="77777777" w:rsidR="00F867DE" w:rsidRPr="004405DB" w:rsidRDefault="00F867DE" w:rsidP="001141F9">
            <w:pPr>
              <w:rPr>
                <w:sz w:val="20"/>
                <w:szCs w:val="20"/>
                <w:lang w:val="en-AU"/>
              </w:rPr>
            </w:pPr>
            <w:r w:rsidRPr="004405DB">
              <w:rPr>
                <w:sz w:val="20"/>
                <w:szCs w:val="20"/>
                <w:lang w:val="en-AU"/>
              </w:rPr>
              <w:t xml:space="preserve">This variation acknowledges that the Distributor should not be held accountable for events that are beyond its control.  This seems to be a reasonable variation.   </w:t>
            </w:r>
          </w:p>
        </w:tc>
      </w:tr>
      <w:tr w:rsidR="00F867DE" w:rsidRPr="004405DB" w14:paraId="784EEB88" w14:textId="77777777" w:rsidTr="001141F9">
        <w:trPr>
          <w:jc w:val="center"/>
        </w:trPr>
        <w:tc>
          <w:tcPr>
            <w:tcW w:w="959" w:type="dxa"/>
          </w:tcPr>
          <w:p w14:paraId="4CCA7AFA" w14:textId="77777777" w:rsidR="00F867DE" w:rsidRPr="004405DB" w:rsidRDefault="00F867DE" w:rsidP="001141F9">
            <w:pPr>
              <w:rPr>
                <w:sz w:val="20"/>
                <w:szCs w:val="20"/>
                <w:lang w:val="en-AU"/>
              </w:rPr>
            </w:pPr>
            <w:r w:rsidRPr="004405DB">
              <w:rPr>
                <w:sz w:val="20"/>
                <w:szCs w:val="20"/>
                <w:lang w:val="en-AU"/>
              </w:rPr>
              <w:t xml:space="preserve">12 </w:t>
            </w:r>
          </w:p>
        </w:tc>
        <w:tc>
          <w:tcPr>
            <w:tcW w:w="5103" w:type="dxa"/>
          </w:tcPr>
          <w:p w14:paraId="0EDC9B3F" w14:textId="77777777" w:rsidR="00F867DE" w:rsidRPr="004405DB" w:rsidRDefault="00F867DE" w:rsidP="001141F9">
            <w:pPr>
              <w:rPr>
                <w:b/>
                <w:sz w:val="20"/>
                <w:szCs w:val="20"/>
                <w:lang w:val="en-AU"/>
              </w:rPr>
            </w:pPr>
            <w:r w:rsidRPr="004405DB">
              <w:rPr>
                <w:b/>
                <w:sz w:val="20"/>
                <w:szCs w:val="20"/>
                <w:lang w:val="en-AU"/>
              </w:rPr>
              <w:t xml:space="preserve">Prudential requirements </w:t>
            </w:r>
          </w:p>
        </w:tc>
        <w:tc>
          <w:tcPr>
            <w:tcW w:w="992" w:type="dxa"/>
          </w:tcPr>
          <w:p w14:paraId="403C6BDF" w14:textId="77777777" w:rsidR="00F867DE" w:rsidRPr="004405DB" w:rsidRDefault="00F867DE" w:rsidP="001141F9">
            <w:pPr>
              <w:jc w:val="center"/>
              <w:rPr>
                <w:sz w:val="20"/>
                <w:szCs w:val="20"/>
                <w:lang w:val="en-AU"/>
              </w:rPr>
            </w:pPr>
          </w:p>
        </w:tc>
        <w:tc>
          <w:tcPr>
            <w:tcW w:w="1134" w:type="dxa"/>
          </w:tcPr>
          <w:p w14:paraId="69031563" w14:textId="77777777" w:rsidR="00F867DE" w:rsidRPr="004405DB" w:rsidRDefault="00F867DE" w:rsidP="001141F9">
            <w:pPr>
              <w:jc w:val="center"/>
              <w:rPr>
                <w:sz w:val="20"/>
                <w:szCs w:val="20"/>
                <w:lang w:val="en-AU"/>
              </w:rPr>
            </w:pPr>
          </w:p>
        </w:tc>
        <w:tc>
          <w:tcPr>
            <w:tcW w:w="992" w:type="dxa"/>
          </w:tcPr>
          <w:p w14:paraId="36586CD4" w14:textId="77777777" w:rsidR="00F867DE" w:rsidRPr="004405DB" w:rsidRDefault="00F867DE" w:rsidP="001141F9">
            <w:pPr>
              <w:jc w:val="center"/>
              <w:rPr>
                <w:sz w:val="20"/>
                <w:szCs w:val="20"/>
                <w:lang w:val="en-AU"/>
              </w:rPr>
            </w:pPr>
          </w:p>
        </w:tc>
        <w:tc>
          <w:tcPr>
            <w:tcW w:w="993" w:type="dxa"/>
          </w:tcPr>
          <w:p w14:paraId="7953D023" w14:textId="77777777" w:rsidR="00F867DE" w:rsidRPr="004405DB" w:rsidRDefault="00F867DE" w:rsidP="001141F9">
            <w:pPr>
              <w:jc w:val="center"/>
              <w:rPr>
                <w:sz w:val="20"/>
                <w:szCs w:val="20"/>
                <w:lang w:val="en-AU"/>
              </w:rPr>
            </w:pPr>
          </w:p>
        </w:tc>
        <w:tc>
          <w:tcPr>
            <w:tcW w:w="2914" w:type="dxa"/>
          </w:tcPr>
          <w:p w14:paraId="1F64C7BA" w14:textId="77777777" w:rsidR="00F867DE" w:rsidRPr="004405DB" w:rsidRDefault="00F867DE" w:rsidP="001141F9">
            <w:pPr>
              <w:rPr>
                <w:sz w:val="20"/>
                <w:szCs w:val="20"/>
                <w:lang w:val="en-AU"/>
              </w:rPr>
            </w:pPr>
          </w:p>
        </w:tc>
      </w:tr>
      <w:tr w:rsidR="00F867DE" w:rsidRPr="004405DB" w14:paraId="7CAA940C" w14:textId="77777777" w:rsidTr="001141F9">
        <w:trPr>
          <w:jc w:val="center"/>
        </w:trPr>
        <w:tc>
          <w:tcPr>
            <w:tcW w:w="959" w:type="dxa"/>
          </w:tcPr>
          <w:p w14:paraId="06AEACC2" w14:textId="77777777" w:rsidR="00F867DE" w:rsidRPr="004405DB" w:rsidRDefault="00F867DE" w:rsidP="001141F9">
            <w:pPr>
              <w:rPr>
                <w:sz w:val="20"/>
                <w:szCs w:val="20"/>
                <w:lang w:val="en-AU"/>
              </w:rPr>
            </w:pPr>
            <w:r>
              <w:rPr>
                <w:sz w:val="20"/>
                <w:szCs w:val="20"/>
                <w:lang w:val="en-AU"/>
              </w:rPr>
              <w:t>cl. 12.7</w:t>
            </w:r>
          </w:p>
        </w:tc>
        <w:tc>
          <w:tcPr>
            <w:tcW w:w="5103" w:type="dxa"/>
          </w:tcPr>
          <w:p w14:paraId="762634C3" w14:textId="77777777" w:rsidR="00966984" w:rsidRPr="004405DB" w:rsidRDefault="00966984" w:rsidP="00966984">
            <w:pPr>
              <w:rPr>
                <w:b/>
                <w:sz w:val="20"/>
                <w:szCs w:val="20"/>
                <w:lang w:val="en-AU"/>
              </w:rPr>
            </w:pPr>
            <w:r w:rsidRPr="00966984">
              <w:rPr>
                <w:b/>
                <w:sz w:val="20"/>
                <w:szCs w:val="20"/>
                <w:lang w:val="en-AU"/>
              </w:rPr>
              <w:t>Additional security</w:t>
            </w:r>
            <w:r w:rsidRPr="00966984">
              <w:rPr>
                <w:sz w:val="20"/>
                <w:szCs w:val="20"/>
                <w:lang w:val="en-AU"/>
              </w:rPr>
              <w:t xml:space="preserve">: </w:t>
            </w:r>
            <w:r>
              <w:rPr>
                <w:sz w:val="20"/>
                <w:szCs w:val="20"/>
                <w:lang w:val="en-AU"/>
              </w:rPr>
              <w:t xml:space="preserve"> The </w:t>
            </w:r>
            <w:proofErr w:type="spellStart"/>
            <w:r>
              <w:rPr>
                <w:sz w:val="20"/>
                <w:szCs w:val="20"/>
                <w:lang w:val="en-AU"/>
              </w:rPr>
              <w:t>VUoSA</w:t>
            </w:r>
            <w:proofErr w:type="spellEnd"/>
            <w:r>
              <w:rPr>
                <w:sz w:val="20"/>
                <w:szCs w:val="20"/>
                <w:lang w:val="en-AU"/>
              </w:rPr>
              <w:t xml:space="preserve"> provides that the </w:t>
            </w:r>
            <w:r w:rsidRPr="00966984">
              <w:rPr>
                <w:sz w:val="20"/>
                <w:szCs w:val="20"/>
                <w:lang w:val="en-AU"/>
              </w:rPr>
              <w:t>Distributor and the Retailer agree that the Distributor may, by notice to the Retailer, require the Retailer to provide further additional security in accordance with clause 12A.5 of the Code</w:t>
            </w:r>
            <w:r>
              <w:rPr>
                <w:sz w:val="20"/>
                <w:szCs w:val="20"/>
                <w:lang w:val="en-AU"/>
              </w:rPr>
              <w:t xml:space="preserve">.  </w:t>
            </w:r>
          </w:p>
          <w:p w14:paraId="32C31613" w14:textId="77777777" w:rsidR="00F867DE" w:rsidRPr="00966984" w:rsidRDefault="00966984" w:rsidP="00966984">
            <w:pPr>
              <w:rPr>
                <w:sz w:val="20"/>
                <w:szCs w:val="20"/>
                <w:lang w:val="en-AU"/>
              </w:rPr>
            </w:pPr>
            <w:r w:rsidRPr="00966984">
              <w:rPr>
                <w:sz w:val="20"/>
                <w:szCs w:val="20"/>
                <w:lang w:val="en-AU"/>
              </w:rPr>
              <w:t xml:space="preserve">The </w:t>
            </w:r>
            <w:proofErr w:type="spellStart"/>
            <w:r w:rsidRPr="00966984">
              <w:rPr>
                <w:sz w:val="20"/>
                <w:szCs w:val="20"/>
                <w:lang w:val="en-AU"/>
              </w:rPr>
              <w:t>MUoSA</w:t>
            </w:r>
            <w:proofErr w:type="spellEnd"/>
            <w:r w:rsidRPr="00966984">
              <w:rPr>
                <w:sz w:val="20"/>
                <w:szCs w:val="20"/>
                <w:lang w:val="en-AU"/>
              </w:rPr>
              <w:t xml:space="preserve"> does not require any agreement between the Distributor and Retailer. </w:t>
            </w:r>
          </w:p>
        </w:tc>
        <w:tc>
          <w:tcPr>
            <w:tcW w:w="992" w:type="dxa"/>
          </w:tcPr>
          <w:p w14:paraId="0132ACD9" w14:textId="77777777" w:rsidR="00F867DE" w:rsidRPr="004405DB" w:rsidRDefault="00966984" w:rsidP="001141F9">
            <w:pPr>
              <w:jc w:val="center"/>
              <w:rPr>
                <w:sz w:val="20"/>
                <w:szCs w:val="20"/>
                <w:lang w:val="en-AU"/>
              </w:rPr>
            </w:pPr>
            <w:r>
              <w:rPr>
                <w:sz w:val="20"/>
                <w:szCs w:val="20"/>
                <w:lang w:val="en-AU"/>
              </w:rPr>
              <w:t>Yes</w:t>
            </w:r>
          </w:p>
        </w:tc>
        <w:tc>
          <w:tcPr>
            <w:tcW w:w="1134" w:type="dxa"/>
          </w:tcPr>
          <w:p w14:paraId="101DC16C" w14:textId="77777777" w:rsidR="00F867DE" w:rsidRPr="004405DB" w:rsidRDefault="00F867DE" w:rsidP="001141F9">
            <w:pPr>
              <w:jc w:val="center"/>
              <w:rPr>
                <w:sz w:val="20"/>
                <w:szCs w:val="20"/>
                <w:lang w:val="en-AU"/>
              </w:rPr>
            </w:pPr>
          </w:p>
        </w:tc>
        <w:tc>
          <w:tcPr>
            <w:tcW w:w="992" w:type="dxa"/>
          </w:tcPr>
          <w:p w14:paraId="609215BD" w14:textId="77777777" w:rsidR="00F867DE" w:rsidRPr="004405DB" w:rsidRDefault="00F867DE" w:rsidP="001141F9">
            <w:pPr>
              <w:jc w:val="center"/>
              <w:rPr>
                <w:sz w:val="20"/>
                <w:szCs w:val="20"/>
                <w:lang w:val="en-AU"/>
              </w:rPr>
            </w:pPr>
          </w:p>
        </w:tc>
        <w:tc>
          <w:tcPr>
            <w:tcW w:w="993" w:type="dxa"/>
          </w:tcPr>
          <w:p w14:paraId="5F58E044" w14:textId="77777777" w:rsidR="00F867DE" w:rsidRPr="004405DB" w:rsidRDefault="00966984" w:rsidP="001141F9">
            <w:pPr>
              <w:jc w:val="center"/>
              <w:rPr>
                <w:sz w:val="20"/>
                <w:szCs w:val="20"/>
                <w:lang w:val="en-AU"/>
              </w:rPr>
            </w:pPr>
            <w:r>
              <w:rPr>
                <w:sz w:val="20"/>
                <w:szCs w:val="20"/>
                <w:lang w:val="en-AU"/>
              </w:rPr>
              <w:t>●</w:t>
            </w:r>
          </w:p>
        </w:tc>
        <w:tc>
          <w:tcPr>
            <w:tcW w:w="2914" w:type="dxa"/>
          </w:tcPr>
          <w:p w14:paraId="6FA088BC" w14:textId="2E17183E" w:rsidR="00F867DE" w:rsidRPr="004405DB" w:rsidRDefault="00966984" w:rsidP="00567889">
            <w:pPr>
              <w:rPr>
                <w:sz w:val="20"/>
                <w:szCs w:val="20"/>
                <w:lang w:val="en-AU"/>
              </w:rPr>
            </w:pPr>
            <w:r>
              <w:rPr>
                <w:sz w:val="20"/>
                <w:szCs w:val="20"/>
                <w:lang w:val="en-AU"/>
              </w:rPr>
              <w:t xml:space="preserve">This provision for the Distributor and </w:t>
            </w:r>
            <w:r w:rsidR="00A64B34">
              <w:rPr>
                <w:sz w:val="20"/>
                <w:szCs w:val="20"/>
                <w:lang w:val="en-AU"/>
              </w:rPr>
              <w:t xml:space="preserve">the </w:t>
            </w:r>
            <w:r>
              <w:rPr>
                <w:sz w:val="20"/>
                <w:szCs w:val="20"/>
                <w:lang w:val="en-AU"/>
              </w:rPr>
              <w:t xml:space="preserve">Retailer to </w:t>
            </w:r>
            <w:r w:rsidR="00567889">
              <w:rPr>
                <w:sz w:val="20"/>
                <w:szCs w:val="20"/>
                <w:lang w:val="en-AU"/>
              </w:rPr>
              <w:t xml:space="preserve">reach </w:t>
            </w:r>
            <w:r>
              <w:rPr>
                <w:sz w:val="20"/>
                <w:szCs w:val="20"/>
                <w:lang w:val="en-AU"/>
              </w:rPr>
              <w:t>agree</w:t>
            </w:r>
            <w:r w:rsidR="00567889">
              <w:rPr>
                <w:sz w:val="20"/>
                <w:szCs w:val="20"/>
                <w:lang w:val="en-AU"/>
              </w:rPr>
              <w:t>ment relating to additional security</w:t>
            </w:r>
            <w:r>
              <w:rPr>
                <w:sz w:val="20"/>
                <w:szCs w:val="20"/>
                <w:lang w:val="en-AU"/>
              </w:rPr>
              <w:t xml:space="preserve"> is beneficial to the Retailer. </w:t>
            </w:r>
          </w:p>
        </w:tc>
      </w:tr>
      <w:tr w:rsidR="00F867DE" w:rsidRPr="004405DB" w14:paraId="17153338" w14:textId="77777777" w:rsidTr="001141F9">
        <w:trPr>
          <w:jc w:val="center"/>
        </w:trPr>
        <w:tc>
          <w:tcPr>
            <w:tcW w:w="959" w:type="dxa"/>
          </w:tcPr>
          <w:p w14:paraId="36FE8506" w14:textId="77777777" w:rsidR="00F867DE" w:rsidRPr="004405DB" w:rsidRDefault="00F867DE" w:rsidP="001141F9">
            <w:pPr>
              <w:rPr>
                <w:sz w:val="20"/>
                <w:szCs w:val="20"/>
                <w:lang w:val="en-AU"/>
              </w:rPr>
            </w:pPr>
            <w:r w:rsidRPr="004405DB">
              <w:rPr>
                <w:sz w:val="20"/>
                <w:szCs w:val="20"/>
                <w:lang w:val="en-AU"/>
              </w:rPr>
              <w:t>sub-cl. 12.8(d)</w:t>
            </w:r>
          </w:p>
        </w:tc>
        <w:tc>
          <w:tcPr>
            <w:tcW w:w="5103" w:type="dxa"/>
          </w:tcPr>
          <w:p w14:paraId="5D4209F9" w14:textId="77777777" w:rsidR="00F867DE" w:rsidRPr="004405DB" w:rsidRDefault="00F867DE" w:rsidP="001141F9">
            <w:pPr>
              <w:rPr>
                <w:sz w:val="20"/>
                <w:szCs w:val="20"/>
                <w:lang w:val="en-AU"/>
              </w:rPr>
            </w:pPr>
            <w:r w:rsidRPr="004405DB">
              <w:rPr>
                <w:b/>
                <w:sz w:val="20"/>
                <w:szCs w:val="20"/>
                <w:lang w:val="en-AU"/>
              </w:rPr>
              <w:t>Additional security requirements</w:t>
            </w:r>
            <w:r w:rsidRPr="004405DB">
              <w:rPr>
                <w:sz w:val="20"/>
                <w:szCs w:val="20"/>
                <w:lang w:val="en-AU"/>
              </w:rPr>
              <w:t xml:space="preserve">. </w:t>
            </w:r>
            <w:proofErr w:type="spellStart"/>
            <w:r w:rsidRPr="004405DB">
              <w:rPr>
                <w:sz w:val="20"/>
                <w:szCs w:val="20"/>
                <w:lang w:val="en-AU"/>
              </w:rPr>
              <w:t>VUoSA</w:t>
            </w:r>
            <w:proofErr w:type="spellEnd"/>
            <w:r w:rsidRPr="004405DB">
              <w:rPr>
                <w:sz w:val="20"/>
                <w:szCs w:val="20"/>
                <w:lang w:val="en-AU"/>
              </w:rPr>
              <w:t xml:space="preserve"> contains the additional provision that if the level of any Additional Security actually provided by the Retailer </w:t>
            </w:r>
            <w:r w:rsidRPr="004405DB">
              <w:rPr>
                <w:sz w:val="20"/>
                <w:szCs w:val="20"/>
                <w:u w:val="single"/>
                <w:lang w:val="en-AU"/>
              </w:rPr>
              <w:t>is greater than the level of Additional Security required by the Distributor</w:t>
            </w:r>
            <w:r w:rsidRPr="00A63EDC">
              <w:rPr>
                <w:sz w:val="20"/>
                <w:szCs w:val="20"/>
                <w:lang w:val="en-AU"/>
              </w:rPr>
              <w:t xml:space="preserve">, </w:t>
            </w:r>
            <w:r w:rsidRPr="004405DB">
              <w:rPr>
                <w:sz w:val="20"/>
                <w:szCs w:val="20"/>
                <w:lang w:val="en-AU"/>
              </w:rPr>
              <w:t>the charges referred to in sub-clause (a) will not be payable by the Distributor under this clause 12.8 in relation to the excess.</w:t>
            </w:r>
          </w:p>
        </w:tc>
        <w:tc>
          <w:tcPr>
            <w:tcW w:w="992" w:type="dxa"/>
          </w:tcPr>
          <w:p w14:paraId="49858AA5" w14:textId="77777777" w:rsidR="00F867DE" w:rsidRPr="004405DB" w:rsidRDefault="00F867DE" w:rsidP="001141F9">
            <w:pPr>
              <w:jc w:val="center"/>
              <w:rPr>
                <w:sz w:val="20"/>
                <w:szCs w:val="20"/>
                <w:lang w:val="en-AU"/>
              </w:rPr>
            </w:pPr>
            <w:r w:rsidRPr="004405DB">
              <w:rPr>
                <w:sz w:val="20"/>
                <w:szCs w:val="20"/>
                <w:lang w:val="en-AU"/>
              </w:rPr>
              <w:t xml:space="preserve">No </w:t>
            </w:r>
          </w:p>
        </w:tc>
        <w:tc>
          <w:tcPr>
            <w:tcW w:w="1134" w:type="dxa"/>
          </w:tcPr>
          <w:p w14:paraId="2324B914" w14:textId="77777777" w:rsidR="00F867DE" w:rsidRPr="004405DB" w:rsidRDefault="00F867DE" w:rsidP="001141F9">
            <w:pPr>
              <w:jc w:val="center"/>
              <w:rPr>
                <w:sz w:val="20"/>
                <w:szCs w:val="20"/>
                <w:lang w:val="en-AU"/>
              </w:rPr>
            </w:pPr>
          </w:p>
        </w:tc>
        <w:tc>
          <w:tcPr>
            <w:tcW w:w="992" w:type="dxa"/>
          </w:tcPr>
          <w:p w14:paraId="52DD05A3" w14:textId="77777777" w:rsidR="00F867DE" w:rsidRPr="004405DB" w:rsidRDefault="00F867DE" w:rsidP="001141F9">
            <w:pPr>
              <w:jc w:val="center"/>
              <w:rPr>
                <w:sz w:val="20"/>
                <w:szCs w:val="20"/>
                <w:lang w:val="en-AU"/>
              </w:rPr>
            </w:pPr>
          </w:p>
        </w:tc>
        <w:tc>
          <w:tcPr>
            <w:tcW w:w="993" w:type="dxa"/>
          </w:tcPr>
          <w:p w14:paraId="042E2219" w14:textId="77777777" w:rsidR="00F867DE" w:rsidRPr="004405DB" w:rsidRDefault="00F867DE" w:rsidP="001141F9">
            <w:pPr>
              <w:jc w:val="center"/>
              <w:rPr>
                <w:sz w:val="20"/>
                <w:szCs w:val="20"/>
                <w:lang w:val="en-AU"/>
              </w:rPr>
            </w:pPr>
            <w:r w:rsidRPr="004405DB">
              <w:rPr>
                <w:sz w:val="20"/>
                <w:szCs w:val="20"/>
                <w:lang w:val="en-AU"/>
              </w:rPr>
              <w:t>●</w:t>
            </w:r>
          </w:p>
        </w:tc>
        <w:tc>
          <w:tcPr>
            <w:tcW w:w="2914" w:type="dxa"/>
          </w:tcPr>
          <w:p w14:paraId="78DED16D" w14:textId="77777777" w:rsidR="00F867DE" w:rsidRPr="004405DB" w:rsidRDefault="00F867DE" w:rsidP="001141F9">
            <w:pPr>
              <w:rPr>
                <w:sz w:val="20"/>
                <w:szCs w:val="20"/>
                <w:lang w:val="en-AU"/>
              </w:rPr>
            </w:pPr>
            <w:r w:rsidRPr="004405DB">
              <w:rPr>
                <w:sz w:val="20"/>
                <w:szCs w:val="20"/>
                <w:lang w:val="en-AU"/>
              </w:rPr>
              <w:t xml:space="preserve">There is no reason for a retailer to provide any excess Additional Security.  Given any excess amount is at the discretion of the Retailer this is not a material issue but provides a disincentive for Retailers to “invest” excess funds in additional security requirements. </w:t>
            </w:r>
          </w:p>
        </w:tc>
      </w:tr>
      <w:tr w:rsidR="00F867DE" w:rsidRPr="004405DB" w14:paraId="23538FED" w14:textId="77777777" w:rsidTr="001141F9">
        <w:trPr>
          <w:jc w:val="center"/>
        </w:trPr>
        <w:tc>
          <w:tcPr>
            <w:tcW w:w="959" w:type="dxa"/>
          </w:tcPr>
          <w:p w14:paraId="235A9F1F" w14:textId="77777777" w:rsidR="00F867DE" w:rsidRPr="004405DB" w:rsidRDefault="00F867DE" w:rsidP="001141F9">
            <w:pPr>
              <w:rPr>
                <w:sz w:val="20"/>
                <w:szCs w:val="20"/>
                <w:lang w:val="en-AU"/>
              </w:rPr>
            </w:pPr>
            <w:r w:rsidRPr="004405DB">
              <w:rPr>
                <w:sz w:val="20"/>
                <w:szCs w:val="20"/>
                <w:lang w:val="en-AU"/>
              </w:rPr>
              <w:t>cl. 12.</w:t>
            </w:r>
            <w:r>
              <w:rPr>
                <w:sz w:val="20"/>
                <w:szCs w:val="20"/>
                <w:lang w:val="en-AU"/>
              </w:rPr>
              <w:t>1</w:t>
            </w:r>
            <w:r w:rsidRPr="004405DB">
              <w:rPr>
                <w:sz w:val="20"/>
                <w:szCs w:val="20"/>
                <w:lang w:val="en-AU"/>
              </w:rPr>
              <w:t xml:space="preserve">6 </w:t>
            </w:r>
          </w:p>
        </w:tc>
        <w:tc>
          <w:tcPr>
            <w:tcW w:w="5103" w:type="dxa"/>
          </w:tcPr>
          <w:p w14:paraId="66972F71" w14:textId="77777777" w:rsidR="00F867DE" w:rsidRPr="004405DB" w:rsidRDefault="00F867DE" w:rsidP="001141F9">
            <w:pPr>
              <w:rPr>
                <w:b/>
                <w:sz w:val="20"/>
                <w:szCs w:val="20"/>
                <w:lang w:val="en-AU"/>
              </w:rPr>
            </w:pPr>
            <w:r w:rsidRPr="004405DB">
              <w:rPr>
                <w:b/>
                <w:sz w:val="20"/>
                <w:szCs w:val="20"/>
                <w:lang w:val="en-AU"/>
              </w:rPr>
              <w:t xml:space="preserve">Distributor or Retailer to effect changes in value or type of security. </w:t>
            </w:r>
            <w:r w:rsidRPr="004405DB">
              <w:rPr>
                <w:sz w:val="20"/>
                <w:szCs w:val="20"/>
                <w:lang w:val="en-AU"/>
              </w:rPr>
              <w:t xml:space="preserve">The </w:t>
            </w:r>
            <w:proofErr w:type="spellStart"/>
            <w:r w:rsidRPr="004405DB">
              <w:rPr>
                <w:sz w:val="20"/>
                <w:szCs w:val="20"/>
                <w:lang w:val="en-AU"/>
              </w:rPr>
              <w:t>MUoSA</w:t>
            </w:r>
            <w:proofErr w:type="spellEnd"/>
            <w:r w:rsidRPr="004405DB">
              <w:rPr>
                <w:sz w:val="20"/>
                <w:szCs w:val="20"/>
                <w:lang w:val="en-AU"/>
              </w:rPr>
              <w:t xml:space="preserve"> and </w:t>
            </w:r>
            <w:proofErr w:type="spellStart"/>
            <w:r w:rsidRPr="004405DB">
              <w:rPr>
                <w:sz w:val="20"/>
                <w:szCs w:val="20"/>
                <w:lang w:val="en-AU"/>
              </w:rPr>
              <w:t>VUoSA</w:t>
            </w:r>
            <w:proofErr w:type="spellEnd"/>
            <w:r w:rsidRPr="004405DB">
              <w:rPr>
                <w:sz w:val="20"/>
                <w:szCs w:val="20"/>
                <w:lang w:val="en-AU"/>
              </w:rPr>
              <w:t xml:space="preserve"> provide that the Distributor or the Retailer, as appropriate, will take all actions necessary to satisfy the requirement for the increase or decrease in the value of security or change to the type of security, within </w:t>
            </w:r>
            <w:r w:rsidRPr="004405DB">
              <w:rPr>
                <w:sz w:val="20"/>
                <w:szCs w:val="20"/>
                <w:u w:val="single"/>
                <w:lang w:val="en-AU"/>
              </w:rPr>
              <w:t>5 Working Days</w:t>
            </w:r>
            <w:r w:rsidRPr="004405DB">
              <w:rPr>
                <w:sz w:val="20"/>
                <w:szCs w:val="20"/>
                <w:lang w:val="en-AU"/>
              </w:rPr>
              <w:t xml:space="preserve"> of specified notification under relevant clauses. </w:t>
            </w:r>
          </w:p>
          <w:p w14:paraId="5103F152" w14:textId="77777777" w:rsidR="00F867DE" w:rsidRPr="004405DB" w:rsidRDefault="00F867DE" w:rsidP="001141F9">
            <w:pPr>
              <w:rPr>
                <w:sz w:val="20"/>
                <w:szCs w:val="20"/>
                <w:lang w:val="en-AU"/>
              </w:rPr>
            </w:pPr>
            <w:r w:rsidRPr="004405DB">
              <w:rPr>
                <w:sz w:val="20"/>
                <w:szCs w:val="20"/>
                <w:lang w:val="en-AU"/>
              </w:rPr>
              <w:t xml:space="preserve">The </w:t>
            </w:r>
            <w:proofErr w:type="spellStart"/>
            <w:r w:rsidRPr="004405DB">
              <w:rPr>
                <w:sz w:val="20"/>
                <w:szCs w:val="20"/>
                <w:lang w:val="en-AU"/>
              </w:rPr>
              <w:t>VUoSA</w:t>
            </w:r>
            <w:proofErr w:type="spellEnd"/>
            <w:r w:rsidRPr="004405DB">
              <w:rPr>
                <w:sz w:val="20"/>
                <w:szCs w:val="20"/>
                <w:lang w:val="en-AU"/>
              </w:rPr>
              <w:t xml:space="preserve"> variation allows for changes within </w:t>
            </w:r>
            <w:r w:rsidRPr="004405DB">
              <w:rPr>
                <w:sz w:val="20"/>
                <w:szCs w:val="20"/>
                <w:u w:val="single"/>
                <w:lang w:val="en-AU"/>
              </w:rPr>
              <w:t xml:space="preserve">15 Working Days </w:t>
            </w:r>
            <w:r w:rsidRPr="004405DB">
              <w:rPr>
                <w:sz w:val="20"/>
                <w:szCs w:val="20"/>
                <w:lang w:val="en-AU"/>
              </w:rPr>
              <w:t xml:space="preserve">for the notifications under clauses 12.14(a) and 12.14(b). </w:t>
            </w:r>
          </w:p>
        </w:tc>
        <w:tc>
          <w:tcPr>
            <w:tcW w:w="992" w:type="dxa"/>
          </w:tcPr>
          <w:p w14:paraId="1F4DA684" w14:textId="77777777" w:rsidR="00F867DE" w:rsidRPr="004405DB" w:rsidRDefault="00F867DE" w:rsidP="001141F9">
            <w:pPr>
              <w:jc w:val="center"/>
              <w:rPr>
                <w:sz w:val="20"/>
                <w:szCs w:val="20"/>
                <w:lang w:val="en-AU"/>
              </w:rPr>
            </w:pPr>
            <w:r w:rsidRPr="004405DB">
              <w:rPr>
                <w:sz w:val="20"/>
                <w:szCs w:val="20"/>
                <w:lang w:val="en-AU"/>
              </w:rPr>
              <w:t xml:space="preserve">Yes </w:t>
            </w:r>
            <w:r w:rsidR="007579D1">
              <w:rPr>
                <w:sz w:val="20"/>
                <w:szCs w:val="20"/>
                <w:lang w:val="en-AU"/>
              </w:rPr>
              <w:t>- positive</w:t>
            </w:r>
          </w:p>
        </w:tc>
        <w:tc>
          <w:tcPr>
            <w:tcW w:w="1134" w:type="dxa"/>
          </w:tcPr>
          <w:p w14:paraId="00F9D3A0" w14:textId="77777777" w:rsidR="00F867DE" w:rsidRPr="004405DB" w:rsidRDefault="00F867DE" w:rsidP="001141F9">
            <w:pPr>
              <w:jc w:val="center"/>
              <w:rPr>
                <w:sz w:val="20"/>
                <w:szCs w:val="20"/>
                <w:lang w:val="en-AU"/>
              </w:rPr>
            </w:pPr>
          </w:p>
        </w:tc>
        <w:tc>
          <w:tcPr>
            <w:tcW w:w="992" w:type="dxa"/>
          </w:tcPr>
          <w:p w14:paraId="0B38410C" w14:textId="77777777" w:rsidR="00F867DE" w:rsidRPr="004405DB" w:rsidRDefault="00F867DE" w:rsidP="001141F9">
            <w:pPr>
              <w:jc w:val="center"/>
              <w:rPr>
                <w:sz w:val="20"/>
                <w:szCs w:val="20"/>
                <w:lang w:val="en-AU"/>
              </w:rPr>
            </w:pPr>
          </w:p>
        </w:tc>
        <w:tc>
          <w:tcPr>
            <w:tcW w:w="993" w:type="dxa"/>
          </w:tcPr>
          <w:p w14:paraId="08242B60" w14:textId="77777777" w:rsidR="00F867DE" w:rsidRPr="004405DB" w:rsidRDefault="00F867DE" w:rsidP="001141F9">
            <w:pPr>
              <w:jc w:val="center"/>
              <w:rPr>
                <w:sz w:val="20"/>
                <w:szCs w:val="20"/>
                <w:lang w:val="en-AU"/>
              </w:rPr>
            </w:pPr>
            <w:r w:rsidRPr="004405DB">
              <w:rPr>
                <w:sz w:val="20"/>
                <w:szCs w:val="20"/>
                <w:lang w:val="en-AU"/>
              </w:rPr>
              <w:t>●</w:t>
            </w:r>
          </w:p>
        </w:tc>
        <w:tc>
          <w:tcPr>
            <w:tcW w:w="2914" w:type="dxa"/>
          </w:tcPr>
          <w:p w14:paraId="6EA0C1D3" w14:textId="77777777" w:rsidR="00E774F9" w:rsidRDefault="00F867DE" w:rsidP="001141F9">
            <w:pPr>
              <w:rPr>
                <w:sz w:val="20"/>
                <w:szCs w:val="20"/>
                <w:lang w:val="en-AU"/>
              </w:rPr>
            </w:pPr>
            <w:r w:rsidRPr="004405DB">
              <w:rPr>
                <w:sz w:val="20"/>
                <w:szCs w:val="20"/>
                <w:lang w:val="en-AU"/>
              </w:rPr>
              <w:t xml:space="preserve">The variation is more favourable to the Retailer relative to the </w:t>
            </w:r>
            <w:proofErr w:type="spellStart"/>
            <w:r w:rsidRPr="004405DB">
              <w:rPr>
                <w:sz w:val="20"/>
                <w:szCs w:val="20"/>
                <w:lang w:val="en-AU"/>
              </w:rPr>
              <w:t>MUoSA</w:t>
            </w:r>
            <w:proofErr w:type="spellEnd"/>
            <w:r w:rsidRPr="004405DB">
              <w:rPr>
                <w:sz w:val="20"/>
                <w:szCs w:val="20"/>
                <w:lang w:val="en-AU"/>
              </w:rPr>
              <w:t>.</w:t>
            </w:r>
            <w:r w:rsidR="00E774F9">
              <w:rPr>
                <w:sz w:val="20"/>
                <w:szCs w:val="20"/>
                <w:lang w:val="en-AU"/>
              </w:rPr>
              <w:t xml:space="preserve"> </w:t>
            </w:r>
            <w:r w:rsidRPr="004405DB">
              <w:rPr>
                <w:sz w:val="20"/>
                <w:szCs w:val="20"/>
                <w:lang w:val="en-AU"/>
              </w:rPr>
              <w:t xml:space="preserve"> </w:t>
            </w:r>
            <w:r w:rsidRPr="00E774F9">
              <w:rPr>
                <w:sz w:val="20"/>
                <w:szCs w:val="20"/>
                <w:lang w:val="en-AU"/>
              </w:rPr>
              <w:t>This type of concession would be helpful to smaller retailers.</w:t>
            </w:r>
            <w:r w:rsidRPr="004405DB">
              <w:rPr>
                <w:sz w:val="20"/>
                <w:szCs w:val="20"/>
                <w:lang w:val="en-AU"/>
              </w:rPr>
              <w:t xml:space="preserve"> </w:t>
            </w:r>
            <w:r w:rsidR="00E774F9">
              <w:rPr>
                <w:sz w:val="20"/>
                <w:szCs w:val="20"/>
                <w:lang w:val="en-AU"/>
              </w:rPr>
              <w:t xml:space="preserve"> </w:t>
            </w:r>
          </w:p>
          <w:p w14:paraId="2838A9D6" w14:textId="77777777" w:rsidR="00F867DE" w:rsidRPr="004405DB" w:rsidRDefault="00A73452" w:rsidP="001141F9">
            <w:pPr>
              <w:rPr>
                <w:sz w:val="20"/>
                <w:szCs w:val="20"/>
                <w:lang w:val="en-AU"/>
              </w:rPr>
            </w:pPr>
            <w:r>
              <w:rPr>
                <w:sz w:val="20"/>
                <w:szCs w:val="20"/>
                <w:lang w:val="en-AU"/>
              </w:rPr>
              <w:t>We understand from Vector that the change was requested by a smaller retailer.</w:t>
            </w:r>
          </w:p>
          <w:p w14:paraId="20D84173" w14:textId="77777777" w:rsidR="00F867DE" w:rsidRPr="004405DB" w:rsidRDefault="00F867DE" w:rsidP="001141F9">
            <w:pPr>
              <w:rPr>
                <w:sz w:val="20"/>
                <w:szCs w:val="20"/>
                <w:lang w:val="en-AU"/>
              </w:rPr>
            </w:pPr>
          </w:p>
        </w:tc>
      </w:tr>
      <w:tr w:rsidR="00F867DE" w:rsidRPr="004405DB" w14:paraId="16CD8BB6" w14:textId="77777777" w:rsidTr="001141F9">
        <w:trPr>
          <w:jc w:val="center"/>
        </w:trPr>
        <w:tc>
          <w:tcPr>
            <w:tcW w:w="959" w:type="dxa"/>
          </w:tcPr>
          <w:p w14:paraId="57C544F2" w14:textId="77777777" w:rsidR="00F867DE" w:rsidRPr="004405DB" w:rsidRDefault="00F867DE" w:rsidP="001141F9">
            <w:pPr>
              <w:rPr>
                <w:sz w:val="20"/>
                <w:szCs w:val="20"/>
                <w:lang w:val="en-AU"/>
              </w:rPr>
            </w:pPr>
            <w:r w:rsidRPr="004405DB">
              <w:rPr>
                <w:sz w:val="20"/>
                <w:szCs w:val="20"/>
                <w:lang w:val="en-AU"/>
              </w:rPr>
              <w:t>sub-cl. 12.24(a)</w:t>
            </w:r>
          </w:p>
        </w:tc>
        <w:tc>
          <w:tcPr>
            <w:tcW w:w="5103" w:type="dxa"/>
          </w:tcPr>
          <w:p w14:paraId="45F2ED8D" w14:textId="77777777" w:rsidR="00F867DE" w:rsidRPr="004405DB" w:rsidRDefault="00F867DE" w:rsidP="001141F9">
            <w:pPr>
              <w:rPr>
                <w:sz w:val="20"/>
                <w:szCs w:val="20"/>
                <w:lang w:val="en-AU"/>
              </w:rPr>
            </w:pPr>
            <w:r w:rsidRPr="004405DB">
              <w:rPr>
                <w:b/>
                <w:sz w:val="20"/>
                <w:szCs w:val="20"/>
                <w:lang w:val="en-AU"/>
              </w:rPr>
              <w:t>Trust Account Rules</w:t>
            </w:r>
            <w:r w:rsidRPr="004405DB">
              <w:rPr>
                <w:sz w:val="20"/>
                <w:szCs w:val="20"/>
                <w:lang w:val="en-AU"/>
              </w:rPr>
              <w:t xml:space="preserve">. The </w:t>
            </w:r>
            <w:proofErr w:type="spellStart"/>
            <w:r w:rsidRPr="004405DB">
              <w:rPr>
                <w:sz w:val="20"/>
                <w:szCs w:val="20"/>
                <w:lang w:val="en-AU"/>
              </w:rPr>
              <w:t>VUoSA</w:t>
            </w:r>
            <w:proofErr w:type="spellEnd"/>
            <w:r w:rsidRPr="004405DB">
              <w:rPr>
                <w:sz w:val="20"/>
                <w:szCs w:val="20"/>
                <w:lang w:val="en-AU"/>
              </w:rPr>
              <w:t xml:space="preserve"> provides that if the Distributor receives a Cash Deposit, it will be held in trust for the benefit of both the Distributor and Retailer.  </w:t>
            </w:r>
          </w:p>
          <w:p w14:paraId="13901ACF" w14:textId="77777777" w:rsidR="00F867DE" w:rsidRPr="004405DB" w:rsidRDefault="00F867DE" w:rsidP="001141F9">
            <w:pPr>
              <w:rPr>
                <w:sz w:val="20"/>
                <w:szCs w:val="20"/>
                <w:lang w:val="en-AU"/>
              </w:rPr>
            </w:pPr>
            <w:r w:rsidRPr="004405DB">
              <w:rPr>
                <w:sz w:val="20"/>
                <w:szCs w:val="20"/>
                <w:lang w:val="en-AU"/>
              </w:rPr>
              <w:t xml:space="preserve">The </w:t>
            </w:r>
            <w:proofErr w:type="spellStart"/>
            <w:r w:rsidRPr="004405DB">
              <w:rPr>
                <w:sz w:val="20"/>
                <w:szCs w:val="20"/>
                <w:lang w:val="en-AU"/>
              </w:rPr>
              <w:t>MUoSA</w:t>
            </w:r>
            <w:proofErr w:type="spellEnd"/>
            <w:r w:rsidRPr="004405DB">
              <w:rPr>
                <w:sz w:val="20"/>
                <w:szCs w:val="20"/>
                <w:lang w:val="en-AU"/>
              </w:rPr>
              <w:t xml:space="preserve"> names the Retailer only as the beneficiary. </w:t>
            </w:r>
          </w:p>
        </w:tc>
        <w:tc>
          <w:tcPr>
            <w:tcW w:w="992" w:type="dxa"/>
          </w:tcPr>
          <w:p w14:paraId="1A612FD9" w14:textId="77777777" w:rsidR="00F867DE" w:rsidRPr="004405DB" w:rsidRDefault="00F867DE" w:rsidP="001141F9">
            <w:pPr>
              <w:jc w:val="center"/>
              <w:rPr>
                <w:sz w:val="20"/>
                <w:szCs w:val="20"/>
                <w:lang w:val="en-AU"/>
              </w:rPr>
            </w:pPr>
            <w:r w:rsidRPr="004405DB">
              <w:rPr>
                <w:sz w:val="20"/>
                <w:szCs w:val="20"/>
                <w:lang w:val="en-AU"/>
              </w:rPr>
              <w:t>No</w:t>
            </w:r>
          </w:p>
        </w:tc>
        <w:tc>
          <w:tcPr>
            <w:tcW w:w="1134" w:type="dxa"/>
          </w:tcPr>
          <w:p w14:paraId="1D755799" w14:textId="77777777" w:rsidR="00F867DE" w:rsidRPr="004405DB" w:rsidRDefault="00F867DE" w:rsidP="001141F9">
            <w:pPr>
              <w:jc w:val="center"/>
              <w:rPr>
                <w:sz w:val="20"/>
                <w:szCs w:val="20"/>
                <w:lang w:val="en-AU"/>
              </w:rPr>
            </w:pPr>
          </w:p>
        </w:tc>
        <w:tc>
          <w:tcPr>
            <w:tcW w:w="992" w:type="dxa"/>
          </w:tcPr>
          <w:p w14:paraId="39AE522A" w14:textId="77777777" w:rsidR="00F867DE" w:rsidRPr="004405DB" w:rsidRDefault="00F867DE" w:rsidP="001141F9">
            <w:pPr>
              <w:jc w:val="center"/>
              <w:rPr>
                <w:sz w:val="20"/>
                <w:szCs w:val="20"/>
                <w:lang w:val="en-AU"/>
              </w:rPr>
            </w:pPr>
          </w:p>
        </w:tc>
        <w:tc>
          <w:tcPr>
            <w:tcW w:w="993" w:type="dxa"/>
          </w:tcPr>
          <w:p w14:paraId="6F92D6F8" w14:textId="77777777" w:rsidR="00F867DE" w:rsidRPr="004405DB" w:rsidRDefault="00F867DE" w:rsidP="001141F9">
            <w:pPr>
              <w:jc w:val="center"/>
              <w:rPr>
                <w:sz w:val="20"/>
                <w:szCs w:val="20"/>
                <w:lang w:val="en-AU"/>
              </w:rPr>
            </w:pPr>
          </w:p>
        </w:tc>
        <w:tc>
          <w:tcPr>
            <w:tcW w:w="2914" w:type="dxa"/>
          </w:tcPr>
          <w:p w14:paraId="6F4DCD65" w14:textId="77777777" w:rsidR="00F867DE" w:rsidRPr="004405DB" w:rsidRDefault="00F867DE" w:rsidP="001141F9">
            <w:pPr>
              <w:rPr>
                <w:sz w:val="20"/>
                <w:szCs w:val="20"/>
                <w:lang w:val="en-AU"/>
              </w:rPr>
            </w:pPr>
            <w:r w:rsidRPr="004405DB">
              <w:rPr>
                <w:sz w:val="20"/>
                <w:szCs w:val="20"/>
                <w:lang w:val="en-AU"/>
              </w:rPr>
              <w:t xml:space="preserve">Not a material issue because the Distributor establishes the Trust account. </w:t>
            </w:r>
          </w:p>
        </w:tc>
      </w:tr>
      <w:tr w:rsidR="00F867DE" w:rsidRPr="004405DB" w14:paraId="6B2DE709" w14:textId="77777777" w:rsidTr="001141F9">
        <w:trPr>
          <w:jc w:val="center"/>
        </w:trPr>
        <w:tc>
          <w:tcPr>
            <w:tcW w:w="959" w:type="dxa"/>
          </w:tcPr>
          <w:p w14:paraId="66758DDF" w14:textId="77777777" w:rsidR="00F867DE" w:rsidRPr="004405DB" w:rsidRDefault="00F867DE" w:rsidP="001141F9">
            <w:pPr>
              <w:rPr>
                <w:sz w:val="20"/>
                <w:szCs w:val="20"/>
                <w:lang w:val="en-AU"/>
              </w:rPr>
            </w:pPr>
            <w:r w:rsidRPr="004405DB">
              <w:rPr>
                <w:sz w:val="20"/>
                <w:szCs w:val="20"/>
                <w:lang w:val="en-AU"/>
              </w:rPr>
              <w:t>sub cl. 12.24(f)</w:t>
            </w:r>
          </w:p>
        </w:tc>
        <w:tc>
          <w:tcPr>
            <w:tcW w:w="5103" w:type="dxa"/>
          </w:tcPr>
          <w:p w14:paraId="46D08C29" w14:textId="77777777" w:rsidR="00F867DE" w:rsidRPr="004405DB" w:rsidRDefault="00F867DE" w:rsidP="00A73452">
            <w:pPr>
              <w:rPr>
                <w:sz w:val="20"/>
                <w:szCs w:val="20"/>
                <w:lang w:val="en-AU"/>
              </w:rPr>
            </w:pPr>
            <w:r w:rsidRPr="004405DB">
              <w:rPr>
                <w:b/>
                <w:sz w:val="20"/>
                <w:szCs w:val="20"/>
                <w:lang w:val="en-AU"/>
              </w:rPr>
              <w:t>Trust Account Rules.</w:t>
            </w:r>
            <w:r w:rsidRPr="004405DB">
              <w:rPr>
                <w:sz w:val="20"/>
                <w:szCs w:val="20"/>
                <w:lang w:val="en-AU"/>
              </w:rPr>
              <w:t xml:space="preserve"> The </w:t>
            </w:r>
            <w:proofErr w:type="spellStart"/>
            <w:r w:rsidRPr="004405DB">
              <w:rPr>
                <w:sz w:val="20"/>
                <w:szCs w:val="20"/>
                <w:lang w:val="en-AU"/>
              </w:rPr>
              <w:t>VUoSA</w:t>
            </w:r>
            <w:proofErr w:type="spellEnd"/>
            <w:r w:rsidRPr="004405DB">
              <w:rPr>
                <w:sz w:val="20"/>
                <w:szCs w:val="20"/>
                <w:lang w:val="en-AU"/>
              </w:rPr>
              <w:t xml:space="preserve"> provides that if the agreement is terminated that the Cash Deposit will be refunded unless the Retailer is subject to an Insolvency Event in which case clause 12.18 applies. </w:t>
            </w:r>
          </w:p>
        </w:tc>
        <w:tc>
          <w:tcPr>
            <w:tcW w:w="992" w:type="dxa"/>
          </w:tcPr>
          <w:p w14:paraId="499DED2A" w14:textId="77777777" w:rsidR="00F867DE" w:rsidRPr="004405DB" w:rsidRDefault="00F867DE" w:rsidP="001141F9">
            <w:pPr>
              <w:jc w:val="center"/>
              <w:rPr>
                <w:sz w:val="20"/>
                <w:szCs w:val="20"/>
                <w:lang w:val="en-AU"/>
              </w:rPr>
            </w:pPr>
            <w:r w:rsidRPr="004405DB">
              <w:rPr>
                <w:sz w:val="20"/>
                <w:szCs w:val="20"/>
                <w:lang w:val="en-AU"/>
              </w:rPr>
              <w:t xml:space="preserve">No </w:t>
            </w:r>
          </w:p>
        </w:tc>
        <w:tc>
          <w:tcPr>
            <w:tcW w:w="1134" w:type="dxa"/>
          </w:tcPr>
          <w:p w14:paraId="4AA05027" w14:textId="77777777" w:rsidR="00F867DE" w:rsidRPr="004405DB" w:rsidRDefault="00F867DE" w:rsidP="001141F9">
            <w:pPr>
              <w:jc w:val="center"/>
              <w:rPr>
                <w:sz w:val="20"/>
                <w:szCs w:val="20"/>
                <w:lang w:val="en-AU"/>
              </w:rPr>
            </w:pPr>
          </w:p>
        </w:tc>
        <w:tc>
          <w:tcPr>
            <w:tcW w:w="992" w:type="dxa"/>
          </w:tcPr>
          <w:p w14:paraId="032FD797" w14:textId="77777777" w:rsidR="00F867DE" w:rsidRPr="004405DB" w:rsidRDefault="00F867DE" w:rsidP="001141F9">
            <w:pPr>
              <w:jc w:val="center"/>
              <w:rPr>
                <w:sz w:val="20"/>
                <w:szCs w:val="20"/>
                <w:lang w:val="en-AU"/>
              </w:rPr>
            </w:pPr>
          </w:p>
        </w:tc>
        <w:tc>
          <w:tcPr>
            <w:tcW w:w="993" w:type="dxa"/>
          </w:tcPr>
          <w:p w14:paraId="5D6E7327" w14:textId="77777777" w:rsidR="00F867DE" w:rsidRPr="004405DB" w:rsidRDefault="00F867DE" w:rsidP="001141F9">
            <w:pPr>
              <w:jc w:val="center"/>
              <w:rPr>
                <w:sz w:val="20"/>
                <w:szCs w:val="20"/>
                <w:lang w:val="en-AU"/>
              </w:rPr>
            </w:pPr>
          </w:p>
        </w:tc>
        <w:tc>
          <w:tcPr>
            <w:tcW w:w="2914" w:type="dxa"/>
          </w:tcPr>
          <w:p w14:paraId="71447AF4" w14:textId="77777777" w:rsidR="00F867DE" w:rsidRPr="004405DB" w:rsidRDefault="00F867DE" w:rsidP="001141F9">
            <w:pPr>
              <w:rPr>
                <w:sz w:val="20"/>
                <w:szCs w:val="20"/>
                <w:lang w:val="en-AU"/>
              </w:rPr>
            </w:pPr>
            <w:r w:rsidRPr="004405DB">
              <w:rPr>
                <w:sz w:val="20"/>
                <w:szCs w:val="20"/>
                <w:lang w:val="en-AU"/>
              </w:rPr>
              <w:t xml:space="preserve">Not a material issue because the sub-clause is consistent with and refers to a previous clause dealing with the event of insolvency.  </w:t>
            </w:r>
          </w:p>
        </w:tc>
      </w:tr>
      <w:tr w:rsidR="00F867DE" w:rsidRPr="004405DB" w14:paraId="3D8F8722" w14:textId="77777777" w:rsidTr="001141F9">
        <w:trPr>
          <w:jc w:val="center"/>
        </w:trPr>
        <w:tc>
          <w:tcPr>
            <w:tcW w:w="959" w:type="dxa"/>
          </w:tcPr>
          <w:p w14:paraId="5B0542F9" w14:textId="77777777" w:rsidR="00F867DE" w:rsidRPr="004405DB" w:rsidRDefault="00F867DE" w:rsidP="001141F9">
            <w:pPr>
              <w:rPr>
                <w:sz w:val="20"/>
                <w:szCs w:val="20"/>
                <w:lang w:val="en-AU"/>
              </w:rPr>
            </w:pPr>
          </w:p>
        </w:tc>
        <w:tc>
          <w:tcPr>
            <w:tcW w:w="5103" w:type="dxa"/>
          </w:tcPr>
          <w:p w14:paraId="73E72A4A" w14:textId="77777777" w:rsidR="00F867DE" w:rsidRPr="004405DB" w:rsidRDefault="00F867DE" w:rsidP="001141F9">
            <w:pPr>
              <w:rPr>
                <w:b/>
                <w:sz w:val="20"/>
                <w:szCs w:val="20"/>
                <w:lang w:val="en-AU"/>
              </w:rPr>
            </w:pPr>
            <w:r w:rsidRPr="004405DB">
              <w:rPr>
                <w:b/>
                <w:sz w:val="20"/>
                <w:szCs w:val="20"/>
                <w:lang w:val="en-AU"/>
              </w:rPr>
              <w:t xml:space="preserve">Part III Operational Requirements </w:t>
            </w:r>
          </w:p>
        </w:tc>
        <w:tc>
          <w:tcPr>
            <w:tcW w:w="992" w:type="dxa"/>
          </w:tcPr>
          <w:p w14:paraId="064E3EF0" w14:textId="77777777" w:rsidR="00F867DE" w:rsidRPr="004405DB" w:rsidRDefault="00F867DE" w:rsidP="001141F9">
            <w:pPr>
              <w:jc w:val="center"/>
              <w:rPr>
                <w:sz w:val="20"/>
                <w:szCs w:val="20"/>
                <w:lang w:val="en-AU"/>
              </w:rPr>
            </w:pPr>
          </w:p>
        </w:tc>
        <w:tc>
          <w:tcPr>
            <w:tcW w:w="1134" w:type="dxa"/>
          </w:tcPr>
          <w:p w14:paraId="02D13FF4" w14:textId="77777777" w:rsidR="00F867DE" w:rsidRPr="004405DB" w:rsidRDefault="00F867DE" w:rsidP="001141F9">
            <w:pPr>
              <w:jc w:val="center"/>
              <w:rPr>
                <w:sz w:val="20"/>
                <w:szCs w:val="20"/>
                <w:lang w:val="en-AU"/>
              </w:rPr>
            </w:pPr>
          </w:p>
        </w:tc>
        <w:tc>
          <w:tcPr>
            <w:tcW w:w="992" w:type="dxa"/>
          </w:tcPr>
          <w:p w14:paraId="308F210C" w14:textId="77777777" w:rsidR="00F867DE" w:rsidRPr="004405DB" w:rsidRDefault="00F867DE" w:rsidP="001141F9">
            <w:pPr>
              <w:jc w:val="center"/>
              <w:rPr>
                <w:sz w:val="20"/>
                <w:szCs w:val="20"/>
                <w:lang w:val="en-AU"/>
              </w:rPr>
            </w:pPr>
          </w:p>
        </w:tc>
        <w:tc>
          <w:tcPr>
            <w:tcW w:w="993" w:type="dxa"/>
          </w:tcPr>
          <w:p w14:paraId="7DF3A60B" w14:textId="77777777" w:rsidR="00F867DE" w:rsidRPr="004405DB" w:rsidRDefault="00F867DE" w:rsidP="001141F9">
            <w:pPr>
              <w:jc w:val="center"/>
              <w:rPr>
                <w:sz w:val="20"/>
                <w:szCs w:val="20"/>
                <w:lang w:val="en-AU"/>
              </w:rPr>
            </w:pPr>
          </w:p>
        </w:tc>
        <w:tc>
          <w:tcPr>
            <w:tcW w:w="2914" w:type="dxa"/>
          </w:tcPr>
          <w:p w14:paraId="0735FF4B" w14:textId="77777777" w:rsidR="00F867DE" w:rsidRPr="004405DB" w:rsidRDefault="00F867DE" w:rsidP="001141F9">
            <w:pPr>
              <w:rPr>
                <w:sz w:val="20"/>
                <w:szCs w:val="20"/>
                <w:lang w:val="en-AU"/>
              </w:rPr>
            </w:pPr>
          </w:p>
        </w:tc>
      </w:tr>
      <w:tr w:rsidR="00F867DE" w:rsidRPr="004405DB" w14:paraId="76BB8BDE" w14:textId="77777777" w:rsidTr="001141F9">
        <w:trPr>
          <w:jc w:val="center"/>
        </w:trPr>
        <w:tc>
          <w:tcPr>
            <w:tcW w:w="959" w:type="dxa"/>
          </w:tcPr>
          <w:p w14:paraId="4640079B" w14:textId="77777777" w:rsidR="00A27B09" w:rsidRDefault="00A27B09" w:rsidP="001141F9">
            <w:pPr>
              <w:rPr>
                <w:sz w:val="20"/>
                <w:szCs w:val="20"/>
                <w:lang w:val="en-AU"/>
              </w:rPr>
            </w:pPr>
            <w:r>
              <w:rPr>
                <w:sz w:val="20"/>
                <w:szCs w:val="20"/>
                <w:lang w:val="en-AU"/>
              </w:rPr>
              <w:t>13</w:t>
            </w:r>
          </w:p>
          <w:p w14:paraId="2170A080" w14:textId="77777777" w:rsidR="00F867DE" w:rsidRPr="004405DB" w:rsidRDefault="00F867DE" w:rsidP="001141F9">
            <w:pPr>
              <w:rPr>
                <w:sz w:val="20"/>
                <w:szCs w:val="20"/>
                <w:lang w:val="en-AU"/>
              </w:rPr>
            </w:pPr>
            <w:r>
              <w:rPr>
                <w:sz w:val="20"/>
                <w:szCs w:val="20"/>
                <w:lang w:val="en-AU"/>
              </w:rPr>
              <w:t>cl. 13.1</w:t>
            </w:r>
          </w:p>
        </w:tc>
        <w:tc>
          <w:tcPr>
            <w:tcW w:w="5103" w:type="dxa"/>
          </w:tcPr>
          <w:p w14:paraId="78CA0425" w14:textId="77777777" w:rsidR="00A27B09" w:rsidRPr="00A27B09" w:rsidRDefault="00A27B09" w:rsidP="001141F9">
            <w:pPr>
              <w:rPr>
                <w:b/>
                <w:sz w:val="20"/>
                <w:szCs w:val="20"/>
                <w:lang w:val="en-AU"/>
              </w:rPr>
            </w:pPr>
            <w:r w:rsidRPr="00A27B09">
              <w:rPr>
                <w:b/>
                <w:sz w:val="20"/>
                <w:szCs w:val="20"/>
                <w:lang w:val="en-AU"/>
              </w:rPr>
              <w:t xml:space="preserve">Access to Consumer’s Premises </w:t>
            </w:r>
          </w:p>
          <w:p w14:paraId="790E01BD" w14:textId="77777777" w:rsidR="000F5FC8" w:rsidRDefault="00A27B09" w:rsidP="000F5FC8">
            <w:pPr>
              <w:rPr>
                <w:sz w:val="20"/>
                <w:szCs w:val="20"/>
                <w:lang w:val="en-AU"/>
              </w:rPr>
            </w:pPr>
            <w:r w:rsidRPr="00A27B09">
              <w:rPr>
                <w:b/>
                <w:sz w:val="20"/>
                <w:szCs w:val="20"/>
                <w:lang w:val="en-AU"/>
              </w:rPr>
              <w:t>Right of entry onto Consumer’s Premises</w:t>
            </w:r>
            <w:r>
              <w:rPr>
                <w:b/>
                <w:sz w:val="20"/>
                <w:szCs w:val="20"/>
                <w:lang w:val="en-AU"/>
              </w:rPr>
              <w:t>.</w:t>
            </w:r>
            <w:r w:rsidRPr="00A27B09">
              <w:rPr>
                <w:b/>
                <w:sz w:val="20"/>
                <w:szCs w:val="20"/>
                <w:lang w:val="en-AU"/>
              </w:rPr>
              <w:t xml:space="preserve"> </w:t>
            </w:r>
            <w:r>
              <w:rPr>
                <w:b/>
                <w:sz w:val="20"/>
                <w:szCs w:val="20"/>
                <w:lang w:val="en-AU"/>
              </w:rPr>
              <w:t xml:space="preserve"> </w:t>
            </w:r>
            <w:r>
              <w:rPr>
                <w:sz w:val="20"/>
                <w:szCs w:val="20"/>
                <w:lang w:val="en-AU"/>
              </w:rPr>
              <w:t xml:space="preserve">Both agreements set out provisions </w:t>
            </w:r>
            <w:r w:rsidR="00221923">
              <w:rPr>
                <w:sz w:val="20"/>
                <w:szCs w:val="20"/>
                <w:lang w:val="en-AU"/>
              </w:rPr>
              <w:t xml:space="preserve">requiring the </w:t>
            </w:r>
            <w:r w:rsidR="00221923" w:rsidRPr="00221923">
              <w:rPr>
                <w:sz w:val="20"/>
                <w:szCs w:val="20"/>
                <w:lang w:val="en-AU"/>
              </w:rPr>
              <w:t xml:space="preserve">Retailer </w:t>
            </w:r>
            <w:r w:rsidR="00221923">
              <w:rPr>
                <w:sz w:val="20"/>
                <w:szCs w:val="20"/>
                <w:lang w:val="en-AU"/>
              </w:rPr>
              <w:t>to</w:t>
            </w:r>
            <w:r w:rsidR="00221923" w:rsidRPr="00221923">
              <w:rPr>
                <w:sz w:val="20"/>
                <w:szCs w:val="20"/>
                <w:lang w:val="en-AU"/>
              </w:rPr>
              <w:t xml:space="preserve"> include in each of its Consumer Contracts a requirement that the Consumer provide the Distributor and its agents with safe and unobstructed access onto and within the Consumer's Premises for </w:t>
            </w:r>
            <w:r w:rsidR="00221923">
              <w:rPr>
                <w:sz w:val="20"/>
                <w:szCs w:val="20"/>
                <w:lang w:val="en-AU"/>
              </w:rPr>
              <w:t xml:space="preserve">a range of purposes.  </w:t>
            </w:r>
          </w:p>
          <w:p w14:paraId="2965AB12" w14:textId="5E095014" w:rsidR="00F867DE" w:rsidRPr="00A27B09" w:rsidRDefault="00221923" w:rsidP="0046066B">
            <w:pPr>
              <w:rPr>
                <w:sz w:val="20"/>
                <w:szCs w:val="20"/>
                <w:lang w:val="en-AU"/>
              </w:rPr>
            </w:pPr>
            <w:r>
              <w:rPr>
                <w:sz w:val="20"/>
                <w:szCs w:val="20"/>
                <w:lang w:val="en-AU"/>
              </w:rPr>
              <w:t xml:space="preserve">The </w:t>
            </w:r>
            <w:proofErr w:type="spellStart"/>
            <w:r>
              <w:rPr>
                <w:sz w:val="20"/>
                <w:szCs w:val="20"/>
                <w:lang w:val="en-AU"/>
              </w:rPr>
              <w:t>VUoSA</w:t>
            </w:r>
            <w:proofErr w:type="spellEnd"/>
            <w:r>
              <w:rPr>
                <w:sz w:val="20"/>
                <w:szCs w:val="20"/>
                <w:lang w:val="en-AU"/>
              </w:rPr>
              <w:t xml:space="preserve"> </w:t>
            </w:r>
            <w:r w:rsidR="000F5FC8">
              <w:rPr>
                <w:sz w:val="20"/>
                <w:szCs w:val="20"/>
                <w:lang w:val="en-AU"/>
              </w:rPr>
              <w:t>excludes the provision relating to an upgrade and also excludes the</w:t>
            </w:r>
            <w:r w:rsidR="0046066B">
              <w:rPr>
                <w:sz w:val="20"/>
                <w:szCs w:val="20"/>
                <w:lang w:val="en-AU"/>
              </w:rPr>
              <w:t xml:space="preserve"> protection to the Consumer that the </w:t>
            </w:r>
            <w:r w:rsidR="000F5FC8" w:rsidRPr="000F5FC8">
              <w:rPr>
                <w:sz w:val="20"/>
                <w:szCs w:val="20"/>
                <w:lang w:val="en-AU"/>
              </w:rPr>
              <w:t>upgrade does not have any material adverse effect on the relevant Consumer or Consumer's Premises</w:t>
            </w:r>
            <w:r w:rsidR="003E0C12">
              <w:rPr>
                <w:sz w:val="20"/>
                <w:szCs w:val="20"/>
                <w:lang w:val="en-AU"/>
              </w:rPr>
              <w:t>.</w:t>
            </w:r>
            <w:r w:rsidR="000F5FC8">
              <w:rPr>
                <w:sz w:val="20"/>
                <w:szCs w:val="20"/>
                <w:lang w:val="en-AU"/>
              </w:rPr>
              <w:t xml:space="preserve"> </w:t>
            </w:r>
            <w:r w:rsidR="0046066B">
              <w:rPr>
                <w:sz w:val="20"/>
                <w:szCs w:val="20"/>
                <w:lang w:val="en-AU"/>
              </w:rPr>
              <w:t xml:space="preserve">  </w:t>
            </w:r>
          </w:p>
        </w:tc>
        <w:tc>
          <w:tcPr>
            <w:tcW w:w="992" w:type="dxa"/>
          </w:tcPr>
          <w:p w14:paraId="3C608B4F" w14:textId="77777777" w:rsidR="000F5FC8" w:rsidRDefault="000F5FC8" w:rsidP="001141F9">
            <w:pPr>
              <w:jc w:val="center"/>
              <w:rPr>
                <w:sz w:val="20"/>
                <w:szCs w:val="20"/>
                <w:lang w:val="en-AU"/>
              </w:rPr>
            </w:pPr>
          </w:p>
          <w:p w14:paraId="5ECD3143" w14:textId="77777777" w:rsidR="00F867DE" w:rsidRPr="004405DB" w:rsidRDefault="00A27B09" w:rsidP="001141F9">
            <w:pPr>
              <w:jc w:val="center"/>
              <w:rPr>
                <w:sz w:val="20"/>
                <w:szCs w:val="20"/>
                <w:lang w:val="en-AU"/>
              </w:rPr>
            </w:pPr>
            <w:r>
              <w:rPr>
                <w:sz w:val="20"/>
                <w:szCs w:val="20"/>
                <w:lang w:val="en-AU"/>
              </w:rPr>
              <w:t>No</w:t>
            </w:r>
          </w:p>
        </w:tc>
        <w:tc>
          <w:tcPr>
            <w:tcW w:w="1134" w:type="dxa"/>
          </w:tcPr>
          <w:p w14:paraId="00E7AFD6" w14:textId="77777777" w:rsidR="00F867DE" w:rsidRPr="004405DB" w:rsidRDefault="00F867DE" w:rsidP="001141F9">
            <w:pPr>
              <w:jc w:val="center"/>
              <w:rPr>
                <w:sz w:val="20"/>
                <w:szCs w:val="20"/>
                <w:lang w:val="en-AU"/>
              </w:rPr>
            </w:pPr>
          </w:p>
        </w:tc>
        <w:tc>
          <w:tcPr>
            <w:tcW w:w="992" w:type="dxa"/>
          </w:tcPr>
          <w:p w14:paraId="535145B6" w14:textId="77777777" w:rsidR="00F867DE" w:rsidRPr="004405DB" w:rsidRDefault="00F867DE" w:rsidP="001141F9">
            <w:pPr>
              <w:jc w:val="center"/>
              <w:rPr>
                <w:sz w:val="20"/>
                <w:szCs w:val="20"/>
                <w:lang w:val="en-AU"/>
              </w:rPr>
            </w:pPr>
          </w:p>
        </w:tc>
        <w:tc>
          <w:tcPr>
            <w:tcW w:w="993" w:type="dxa"/>
          </w:tcPr>
          <w:p w14:paraId="6FEC2DF5" w14:textId="77777777" w:rsidR="00F867DE" w:rsidRPr="004405DB" w:rsidRDefault="00F867DE" w:rsidP="001141F9">
            <w:pPr>
              <w:jc w:val="center"/>
              <w:rPr>
                <w:sz w:val="20"/>
                <w:szCs w:val="20"/>
                <w:lang w:val="en-AU"/>
              </w:rPr>
            </w:pPr>
          </w:p>
        </w:tc>
        <w:tc>
          <w:tcPr>
            <w:tcW w:w="2914" w:type="dxa"/>
          </w:tcPr>
          <w:p w14:paraId="52AC0950" w14:textId="77777777" w:rsidR="0046066B" w:rsidRDefault="0046066B" w:rsidP="00A27B09">
            <w:pPr>
              <w:rPr>
                <w:sz w:val="20"/>
                <w:szCs w:val="20"/>
                <w:lang w:val="en-AU"/>
              </w:rPr>
            </w:pPr>
          </w:p>
          <w:p w14:paraId="2CEE1EE6" w14:textId="5EC53F90" w:rsidR="0046066B" w:rsidRDefault="0046066B" w:rsidP="00A27B09">
            <w:pPr>
              <w:rPr>
                <w:sz w:val="20"/>
                <w:szCs w:val="20"/>
                <w:lang w:val="en-AU"/>
              </w:rPr>
            </w:pPr>
            <w:r>
              <w:rPr>
                <w:sz w:val="20"/>
                <w:szCs w:val="20"/>
                <w:lang w:val="en-AU"/>
              </w:rPr>
              <w:t>This provision appears to be unfavourable to Consumers in the event that the Consume</w:t>
            </w:r>
            <w:r w:rsidR="00BD58D6">
              <w:rPr>
                <w:sz w:val="20"/>
                <w:szCs w:val="20"/>
                <w:lang w:val="en-AU"/>
              </w:rPr>
              <w:t xml:space="preserve">r of their Premises is damaged </w:t>
            </w:r>
            <w:r>
              <w:rPr>
                <w:sz w:val="20"/>
                <w:szCs w:val="20"/>
                <w:lang w:val="en-AU"/>
              </w:rPr>
              <w:t>in the event of an upgrade by the Distr</w:t>
            </w:r>
            <w:r w:rsidR="004227EF">
              <w:rPr>
                <w:sz w:val="20"/>
                <w:szCs w:val="20"/>
                <w:lang w:val="en-AU"/>
              </w:rPr>
              <w:t>i</w:t>
            </w:r>
            <w:r>
              <w:rPr>
                <w:sz w:val="20"/>
                <w:szCs w:val="20"/>
                <w:lang w:val="en-AU"/>
              </w:rPr>
              <w:t>butor</w:t>
            </w:r>
            <w:r w:rsidR="003E0C12">
              <w:rPr>
                <w:sz w:val="20"/>
                <w:szCs w:val="20"/>
                <w:lang w:val="en-AU"/>
              </w:rPr>
              <w:t>.</w:t>
            </w:r>
          </w:p>
          <w:p w14:paraId="4624396B" w14:textId="6934D9F6" w:rsidR="00F867DE" w:rsidRPr="004405DB" w:rsidRDefault="003E0C12" w:rsidP="003E0C12">
            <w:pPr>
              <w:rPr>
                <w:sz w:val="20"/>
                <w:szCs w:val="20"/>
                <w:lang w:val="en-AU"/>
              </w:rPr>
            </w:pPr>
            <w:r>
              <w:rPr>
                <w:sz w:val="20"/>
                <w:szCs w:val="20"/>
                <w:lang w:val="en-AU"/>
              </w:rPr>
              <w:t xml:space="preserve">However, this is </w:t>
            </w:r>
            <w:r w:rsidR="004227EF">
              <w:rPr>
                <w:sz w:val="20"/>
                <w:szCs w:val="20"/>
                <w:lang w:val="en-AU"/>
              </w:rPr>
              <w:t xml:space="preserve">counterbalanced by </w:t>
            </w:r>
            <w:r>
              <w:rPr>
                <w:sz w:val="20"/>
                <w:szCs w:val="20"/>
                <w:lang w:val="en-AU"/>
              </w:rPr>
              <w:t>c</w:t>
            </w:r>
            <w:r w:rsidR="004227EF">
              <w:rPr>
                <w:sz w:val="20"/>
                <w:szCs w:val="20"/>
                <w:lang w:val="en-AU"/>
              </w:rPr>
              <w:t>lause 14.</w:t>
            </w:r>
            <w:r>
              <w:rPr>
                <w:sz w:val="20"/>
                <w:szCs w:val="20"/>
                <w:lang w:val="en-AU"/>
              </w:rPr>
              <w:t xml:space="preserve">5 </w:t>
            </w:r>
            <w:r w:rsidR="004227EF">
              <w:rPr>
                <w:sz w:val="20"/>
                <w:szCs w:val="20"/>
                <w:lang w:val="en-AU"/>
              </w:rPr>
              <w:t>(C</w:t>
            </w:r>
            <w:r w:rsidR="004227EF" w:rsidRPr="004227EF">
              <w:rPr>
                <w:sz w:val="20"/>
                <w:szCs w:val="20"/>
                <w:lang w:val="en-AU"/>
              </w:rPr>
              <w:t>osts of making good any damage</w:t>
            </w:r>
            <w:r w:rsidR="004227EF">
              <w:rPr>
                <w:sz w:val="20"/>
                <w:szCs w:val="20"/>
                <w:lang w:val="en-AU"/>
              </w:rPr>
              <w:t xml:space="preserve">) </w:t>
            </w:r>
            <w:r>
              <w:rPr>
                <w:sz w:val="20"/>
                <w:szCs w:val="20"/>
                <w:lang w:val="en-AU"/>
              </w:rPr>
              <w:t>w</w:t>
            </w:r>
            <w:r w:rsidR="004227EF">
              <w:rPr>
                <w:sz w:val="20"/>
                <w:szCs w:val="20"/>
                <w:lang w:val="en-AU"/>
              </w:rPr>
              <w:t>hereby i</w:t>
            </w:r>
            <w:r w:rsidR="004227EF" w:rsidRPr="004227EF">
              <w:rPr>
                <w:sz w:val="20"/>
                <w:szCs w:val="20"/>
                <w:lang w:val="en-AU"/>
              </w:rPr>
              <w:t xml:space="preserve">f the Retailer's Equipment or the Consumer’s Installation is damaged by the Distributor or the Distributor's employees, agents or invitees, the Distributor will pay the cost of making good the damage to the Retailer or the Consumer (as the case may be). This clause 14.5 is for the benefit of the Consumer and may be enforced by the Consumer under the </w:t>
            </w:r>
            <w:r w:rsidR="004227EF" w:rsidRPr="004227EF">
              <w:rPr>
                <w:i/>
                <w:sz w:val="20"/>
                <w:szCs w:val="20"/>
                <w:lang w:val="en-AU"/>
              </w:rPr>
              <w:t>Contracts (</w:t>
            </w:r>
            <w:proofErr w:type="spellStart"/>
            <w:r w:rsidR="004227EF" w:rsidRPr="004227EF">
              <w:rPr>
                <w:i/>
                <w:sz w:val="20"/>
                <w:szCs w:val="20"/>
                <w:lang w:val="en-AU"/>
              </w:rPr>
              <w:t>Privity</w:t>
            </w:r>
            <w:proofErr w:type="spellEnd"/>
            <w:r w:rsidR="004227EF" w:rsidRPr="004227EF">
              <w:rPr>
                <w:i/>
                <w:sz w:val="20"/>
                <w:szCs w:val="20"/>
                <w:lang w:val="en-AU"/>
              </w:rPr>
              <w:t>) Act 1982.</w:t>
            </w:r>
          </w:p>
        </w:tc>
      </w:tr>
      <w:tr w:rsidR="00F867DE" w:rsidRPr="004405DB" w14:paraId="3B75456E" w14:textId="77777777" w:rsidTr="001141F9">
        <w:trPr>
          <w:jc w:val="center"/>
        </w:trPr>
        <w:tc>
          <w:tcPr>
            <w:tcW w:w="959" w:type="dxa"/>
          </w:tcPr>
          <w:p w14:paraId="13F1C73A" w14:textId="77777777" w:rsidR="00F867DE" w:rsidRPr="004405DB" w:rsidRDefault="00F867DE" w:rsidP="001141F9">
            <w:pPr>
              <w:rPr>
                <w:sz w:val="20"/>
                <w:szCs w:val="20"/>
                <w:lang w:val="en-AU"/>
              </w:rPr>
            </w:pPr>
            <w:r>
              <w:rPr>
                <w:sz w:val="20"/>
                <w:szCs w:val="20"/>
                <w:lang w:val="en-AU"/>
              </w:rPr>
              <w:t>cl. 13.2</w:t>
            </w:r>
          </w:p>
        </w:tc>
        <w:tc>
          <w:tcPr>
            <w:tcW w:w="5103" w:type="dxa"/>
          </w:tcPr>
          <w:p w14:paraId="3D74AE0C" w14:textId="77777777" w:rsidR="00F867DE" w:rsidRPr="00F309CA" w:rsidRDefault="00F309CA" w:rsidP="00F309CA">
            <w:pPr>
              <w:rPr>
                <w:sz w:val="20"/>
                <w:szCs w:val="20"/>
                <w:lang w:val="en-AU"/>
              </w:rPr>
            </w:pPr>
            <w:r>
              <w:rPr>
                <w:b/>
                <w:sz w:val="20"/>
                <w:szCs w:val="20"/>
                <w:lang w:val="en-AU"/>
              </w:rPr>
              <w:t xml:space="preserve">Exercise of access rights.  </w:t>
            </w:r>
            <w:r>
              <w:rPr>
                <w:sz w:val="20"/>
                <w:szCs w:val="20"/>
                <w:lang w:val="en-AU"/>
              </w:rPr>
              <w:t xml:space="preserve">The clauses requires that in exercising its rights under clause 13.1, the Distributor provide notice to the Consumer if it intends to access the Consumer’s Premises for any reason except.  The </w:t>
            </w:r>
            <w:proofErr w:type="spellStart"/>
            <w:r>
              <w:rPr>
                <w:sz w:val="20"/>
                <w:szCs w:val="20"/>
                <w:lang w:val="en-AU"/>
              </w:rPr>
              <w:t>VUoSA</w:t>
            </w:r>
            <w:proofErr w:type="spellEnd"/>
            <w:r>
              <w:rPr>
                <w:sz w:val="20"/>
                <w:szCs w:val="20"/>
                <w:lang w:val="en-AU"/>
              </w:rPr>
              <w:t xml:space="preserve"> contains the variation except for </w:t>
            </w:r>
            <w:r w:rsidRPr="00F309CA">
              <w:rPr>
                <w:sz w:val="20"/>
                <w:szCs w:val="20"/>
                <w:lang w:val="en-AU"/>
              </w:rPr>
              <w:t>reasons relating to System Security or the security of the Network, or in an emergency situa</w:t>
            </w:r>
            <w:r>
              <w:rPr>
                <w:sz w:val="20"/>
                <w:szCs w:val="20"/>
                <w:lang w:val="en-AU"/>
              </w:rPr>
              <w:t xml:space="preserve">tion).  </w:t>
            </w:r>
          </w:p>
        </w:tc>
        <w:tc>
          <w:tcPr>
            <w:tcW w:w="992" w:type="dxa"/>
          </w:tcPr>
          <w:p w14:paraId="4045E21E" w14:textId="77777777" w:rsidR="00F867DE" w:rsidRPr="004405DB" w:rsidRDefault="00F309CA" w:rsidP="001141F9">
            <w:pPr>
              <w:jc w:val="center"/>
              <w:rPr>
                <w:sz w:val="20"/>
                <w:szCs w:val="20"/>
                <w:lang w:val="en-AU"/>
              </w:rPr>
            </w:pPr>
            <w:r>
              <w:rPr>
                <w:sz w:val="20"/>
                <w:szCs w:val="20"/>
                <w:lang w:val="en-AU"/>
              </w:rPr>
              <w:t>No</w:t>
            </w:r>
          </w:p>
        </w:tc>
        <w:tc>
          <w:tcPr>
            <w:tcW w:w="1134" w:type="dxa"/>
          </w:tcPr>
          <w:p w14:paraId="540077FB" w14:textId="77777777" w:rsidR="00F867DE" w:rsidRPr="004405DB" w:rsidRDefault="00F867DE" w:rsidP="001141F9">
            <w:pPr>
              <w:jc w:val="center"/>
              <w:rPr>
                <w:sz w:val="20"/>
                <w:szCs w:val="20"/>
                <w:lang w:val="en-AU"/>
              </w:rPr>
            </w:pPr>
          </w:p>
        </w:tc>
        <w:tc>
          <w:tcPr>
            <w:tcW w:w="992" w:type="dxa"/>
          </w:tcPr>
          <w:p w14:paraId="3107C548" w14:textId="77777777" w:rsidR="00F867DE" w:rsidRPr="004405DB" w:rsidRDefault="00F309CA" w:rsidP="001141F9">
            <w:pPr>
              <w:jc w:val="center"/>
              <w:rPr>
                <w:sz w:val="20"/>
                <w:szCs w:val="20"/>
                <w:lang w:val="en-AU"/>
              </w:rPr>
            </w:pPr>
            <w:r>
              <w:rPr>
                <w:sz w:val="20"/>
                <w:szCs w:val="20"/>
                <w:lang w:val="en-AU"/>
              </w:rPr>
              <w:t>●</w:t>
            </w:r>
          </w:p>
        </w:tc>
        <w:tc>
          <w:tcPr>
            <w:tcW w:w="993" w:type="dxa"/>
          </w:tcPr>
          <w:p w14:paraId="1228209E" w14:textId="77777777" w:rsidR="00F867DE" w:rsidRPr="004405DB" w:rsidRDefault="00F867DE" w:rsidP="001141F9">
            <w:pPr>
              <w:jc w:val="center"/>
              <w:rPr>
                <w:sz w:val="20"/>
                <w:szCs w:val="20"/>
                <w:lang w:val="en-AU"/>
              </w:rPr>
            </w:pPr>
          </w:p>
        </w:tc>
        <w:tc>
          <w:tcPr>
            <w:tcW w:w="2914" w:type="dxa"/>
          </w:tcPr>
          <w:p w14:paraId="28780F7D" w14:textId="77777777" w:rsidR="00F867DE" w:rsidRDefault="00F309CA" w:rsidP="001141F9">
            <w:pPr>
              <w:rPr>
                <w:sz w:val="20"/>
                <w:szCs w:val="20"/>
                <w:lang w:val="en-AU"/>
              </w:rPr>
            </w:pPr>
            <w:r>
              <w:rPr>
                <w:sz w:val="20"/>
                <w:szCs w:val="20"/>
                <w:lang w:val="en-AU"/>
              </w:rPr>
              <w:t xml:space="preserve">This variation provides the Distributor with permission to access premises without notice under specified circumstances. </w:t>
            </w:r>
          </w:p>
          <w:p w14:paraId="20F6E9D5" w14:textId="77777777" w:rsidR="00F309CA" w:rsidRPr="004405DB" w:rsidRDefault="00F309CA" w:rsidP="001141F9">
            <w:pPr>
              <w:rPr>
                <w:sz w:val="20"/>
                <w:szCs w:val="20"/>
                <w:lang w:val="en-AU"/>
              </w:rPr>
            </w:pPr>
            <w:r>
              <w:rPr>
                <w:sz w:val="20"/>
                <w:szCs w:val="20"/>
                <w:lang w:val="en-AU"/>
              </w:rPr>
              <w:t xml:space="preserve">This provision enhances system security and possibly network security in the case of an emergency.  </w:t>
            </w:r>
          </w:p>
        </w:tc>
      </w:tr>
      <w:tr w:rsidR="00F867DE" w:rsidRPr="004405DB" w14:paraId="37214942" w14:textId="77777777" w:rsidTr="001141F9">
        <w:trPr>
          <w:jc w:val="center"/>
        </w:trPr>
        <w:tc>
          <w:tcPr>
            <w:tcW w:w="959" w:type="dxa"/>
          </w:tcPr>
          <w:p w14:paraId="1CF55784" w14:textId="77777777" w:rsidR="00F867DE" w:rsidRPr="004405DB" w:rsidRDefault="00F867DE" w:rsidP="001141F9">
            <w:pPr>
              <w:rPr>
                <w:sz w:val="20"/>
                <w:szCs w:val="20"/>
                <w:lang w:val="en-AU"/>
              </w:rPr>
            </w:pPr>
          </w:p>
          <w:p w14:paraId="0B2B3288" w14:textId="77777777" w:rsidR="00F867DE" w:rsidRPr="004405DB" w:rsidRDefault="00F867DE" w:rsidP="001141F9">
            <w:pPr>
              <w:rPr>
                <w:sz w:val="20"/>
                <w:szCs w:val="20"/>
                <w:lang w:val="en-AU"/>
              </w:rPr>
            </w:pPr>
            <w:r w:rsidRPr="004405DB">
              <w:rPr>
                <w:sz w:val="20"/>
                <w:szCs w:val="20"/>
                <w:lang w:val="en-AU"/>
              </w:rPr>
              <w:t>sub-cl. 14.1(d)</w:t>
            </w:r>
          </w:p>
        </w:tc>
        <w:tc>
          <w:tcPr>
            <w:tcW w:w="5103" w:type="dxa"/>
          </w:tcPr>
          <w:p w14:paraId="133E3B23" w14:textId="77777777" w:rsidR="00F867DE" w:rsidRPr="004405DB" w:rsidRDefault="00F867DE" w:rsidP="001141F9">
            <w:pPr>
              <w:rPr>
                <w:b/>
                <w:sz w:val="20"/>
                <w:szCs w:val="20"/>
                <w:lang w:val="en-AU"/>
              </w:rPr>
            </w:pPr>
            <w:r w:rsidRPr="004405DB">
              <w:rPr>
                <w:b/>
                <w:sz w:val="20"/>
                <w:szCs w:val="20"/>
                <w:lang w:val="en-AU"/>
              </w:rPr>
              <w:t>General Operational Requirements</w:t>
            </w:r>
          </w:p>
          <w:p w14:paraId="556F7C3D" w14:textId="77777777" w:rsidR="00F867DE" w:rsidRPr="004405DB" w:rsidRDefault="00F867DE" w:rsidP="001141F9">
            <w:pPr>
              <w:rPr>
                <w:b/>
                <w:sz w:val="20"/>
                <w:szCs w:val="20"/>
                <w:lang w:val="en-AU"/>
              </w:rPr>
            </w:pPr>
            <w:r w:rsidRPr="004405DB">
              <w:rPr>
                <w:b/>
                <w:sz w:val="20"/>
                <w:szCs w:val="20"/>
                <w:lang w:val="en-AU"/>
              </w:rPr>
              <w:t xml:space="preserve">Interference or damage to Distributor's Equipment by Consumers: </w:t>
            </w:r>
          </w:p>
          <w:p w14:paraId="30FE17CA" w14:textId="77777777" w:rsidR="00F867DE" w:rsidRPr="004405DB" w:rsidRDefault="00F867DE" w:rsidP="001141F9">
            <w:pPr>
              <w:rPr>
                <w:sz w:val="20"/>
                <w:szCs w:val="20"/>
                <w:lang w:val="en-AU"/>
              </w:rPr>
            </w:pPr>
            <w:r w:rsidRPr="004405DB">
              <w:rPr>
                <w:sz w:val="20"/>
                <w:szCs w:val="20"/>
                <w:lang w:val="en-AU"/>
              </w:rPr>
              <w:t xml:space="preserve">The </w:t>
            </w:r>
            <w:proofErr w:type="spellStart"/>
            <w:r w:rsidRPr="004405DB">
              <w:rPr>
                <w:sz w:val="20"/>
                <w:szCs w:val="20"/>
                <w:lang w:val="en-AU"/>
              </w:rPr>
              <w:t>VUoSA</w:t>
            </w:r>
            <w:proofErr w:type="spellEnd"/>
            <w:r w:rsidRPr="004405DB">
              <w:rPr>
                <w:sz w:val="20"/>
                <w:szCs w:val="20"/>
                <w:lang w:val="en-AU"/>
              </w:rPr>
              <w:t xml:space="preserve"> includes the variation that the Retailer include in each of its Consumer Contracts a requirement that, during the term of the Consumer Contract and until the end of the period ending 6 months after the termination of the Consumer Contract, the Consumer will provide the Distributor with a reasonable opportunity to recover the Distributor’s Equipment prior to any destruction of the Consumer’s Premises.</w:t>
            </w:r>
          </w:p>
        </w:tc>
        <w:tc>
          <w:tcPr>
            <w:tcW w:w="992" w:type="dxa"/>
          </w:tcPr>
          <w:p w14:paraId="1EE35BE1" w14:textId="77777777" w:rsidR="00F867DE" w:rsidRPr="004405DB" w:rsidRDefault="00F867DE" w:rsidP="001141F9">
            <w:pPr>
              <w:jc w:val="center"/>
              <w:rPr>
                <w:sz w:val="20"/>
                <w:szCs w:val="20"/>
                <w:lang w:val="en-AU"/>
              </w:rPr>
            </w:pPr>
            <w:r w:rsidRPr="004405DB">
              <w:rPr>
                <w:sz w:val="20"/>
                <w:szCs w:val="20"/>
                <w:lang w:val="en-AU"/>
              </w:rPr>
              <w:t xml:space="preserve">No </w:t>
            </w:r>
          </w:p>
        </w:tc>
        <w:tc>
          <w:tcPr>
            <w:tcW w:w="1134" w:type="dxa"/>
          </w:tcPr>
          <w:p w14:paraId="134882C2" w14:textId="77777777" w:rsidR="00F867DE" w:rsidRPr="004405DB" w:rsidRDefault="00F867DE" w:rsidP="001141F9">
            <w:pPr>
              <w:jc w:val="center"/>
              <w:rPr>
                <w:sz w:val="20"/>
                <w:szCs w:val="20"/>
                <w:lang w:val="en-AU"/>
              </w:rPr>
            </w:pPr>
          </w:p>
        </w:tc>
        <w:tc>
          <w:tcPr>
            <w:tcW w:w="992" w:type="dxa"/>
          </w:tcPr>
          <w:p w14:paraId="5FCD12E8" w14:textId="77777777" w:rsidR="00F867DE" w:rsidRPr="004405DB" w:rsidRDefault="00F867DE" w:rsidP="001141F9">
            <w:pPr>
              <w:jc w:val="center"/>
              <w:rPr>
                <w:sz w:val="20"/>
                <w:szCs w:val="20"/>
                <w:lang w:val="en-AU"/>
              </w:rPr>
            </w:pPr>
          </w:p>
        </w:tc>
        <w:tc>
          <w:tcPr>
            <w:tcW w:w="993" w:type="dxa"/>
          </w:tcPr>
          <w:p w14:paraId="595B4498" w14:textId="77777777" w:rsidR="00F867DE" w:rsidRPr="004405DB" w:rsidRDefault="00F867DE" w:rsidP="001141F9">
            <w:pPr>
              <w:jc w:val="center"/>
              <w:rPr>
                <w:sz w:val="20"/>
                <w:szCs w:val="20"/>
                <w:lang w:val="en-AU"/>
              </w:rPr>
            </w:pPr>
            <w:r w:rsidRPr="004405DB">
              <w:rPr>
                <w:sz w:val="20"/>
                <w:szCs w:val="20"/>
                <w:lang w:val="en-AU"/>
              </w:rPr>
              <w:t>●</w:t>
            </w:r>
          </w:p>
        </w:tc>
        <w:tc>
          <w:tcPr>
            <w:tcW w:w="2914" w:type="dxa"/>
          </w:tcPr>
          <w:p w14:paraId="1D634DCB" w14:textId="77777777" w:rsidR="00F867DE" w:rsidRPr="004405DB" w:rsidRDefault="00F867DE" w:rsidP="001141F9">
            <w:pPr>
              <w:rPr>
                <w:sz w:val="20"/>
                <w:szCs w:val="20"/>
                <w:lang w:val="en-AU"/>
              </w:rPr>
            </w:pPr>
            <w:r w:rsidRPr="004405DB">
              <w:rPr>
                <w:sz w:val="20"/>
                <w:szCs w:val="20"/>
                <w:lang w:val="en-AU"/>
              </w:rPr>
              <w:t xml:space="preserve">There is no material impact of this variation on the Retailer.  </w:t>
            </w:r>
          </w:p>
          <w:p w14:paraId="05AC1EAB" w14:textId="77777777" w:rsidR="00F867DE" w:rsidRPr="004405DB" w:rsidRDefault="00F867DE" w:rsidP="001141F9">
            <w:pPr>
              <w:rPr>
                <w:sz w:val="20"/>
                <w:szCs w:val="20"/>
                <w:lang w:val="en-AU"/>
              </w:rPr>
            </w:pPr>
            <w:r w:rsidRPr="004405DB">
              <w:rPr>
                <w:sz w:val="20"/>
                <w:szCs w:val="20"/>
                <w:lang w:val="en-AU"/>
              </w:rPr>
              <w:t xml:space="preserve">It results in greater operational efficiency as the Distributor can reclaim equipment that can be reused elsewhere.  </w:t>
            </w:r>
          </w:p>
        </w:tc>
      </w:tr>
      <w:tr w:rsidR="00F867DE" w:rsidRPr="004405DB" w14:paraId="1391B165" w14:textId="77777777" w:rsidTr="001141F9">
        <w:trPr>
          <w:jc w:val="center"/>
        </w:trPr>
        <w:tc>
          <w:tcPr>
            <w:tcW w:w="959" w:type="dxa"/>
          </w:tcPr>
          <w:p w14:paraId="1304393A" w14:textId="2B9AAC34" w:rsidR="00F867DE" w:rsidRPr="004405DB" w:rsidRDefault="003E0C12" w:rsidP="001141F9">
            <w:pPr>
              <w:rPr>
                <w:sz w:val="20"/>
                <w:szCs w:val="20"/>
                <w:lang w:val="en-AU"/>
              </w:rPr>
            </w:pPr>
            <w:r>
              <w:rPr>
                <w:sz w:val="20"/>
                <w:szCs w:val="20"/>
                <w:lang w:val="en-AU"/>
              </w:rPr>
              <w:t>s</w:t>
            </w:r>
            <w:r w:rsidR="0084246D">
              <w:rPr>
                <w:sz w:val="20"/>
                <w:szCs w:val="20"/>
                <w:lang w:val="en-AU"/>
              </w:rPr>
              <w:t>ub-</w:t>
            </w:r>
            <w:r w:rsidR="00F867DE">
              <w:rPr>
                <w:sz w:val="20"/>
                <w:szCs w:val="20"/>
                <w:lang w:val="en-AU"/>
              </w:rPr>
              <w:t>cl. 14.2</w:t>
            </w:r>
            <w:r w:rsidR="0084246D">
              <w:rPr>
                <w:sz w:val="20"/>
                <w:szCs w:val="20"/>
                <w:lang w:val="en-AU"/>
              </w:rPr>
              <w:t>(b)</w:t>
            </w:r>
          </w:p>
        </w:tc>
        <w:tc>
          <w:tcPr>
            <w:tcW w:w="5103" w:type="dxa"/>
          </w:tcPr>
          <w:p w14:paraId="24142E27" w14:textId="77777777" w:rsidR="00F867DE" w:rsidRPr="004405DB" w:rsidRDefault="0084246D" w:rsidP="001141F9">
            <w:pPr>
              <w:rPr>
                <w:b/>
                <w:sz w:val="20"/>
                <w:szCs w:val="20"/>
                <w:lang w:val="en-AU"/>
              </w:rPr>
            </w:pPr>
            <w:r w:rsidRPr="0084246D">
              <w:rPr>
                <w:b/>
                <w:sz w:val="20"/>
                <w:szCs w:val="20"/>
                <w:lang w:val="en-AU"/>
              </w:rPr>
              <w:t xml:space="preserve">Interference or damage to Distributor’s Equipment or Network by the Retailer: </w:t>
            </w:r>
            <w:r>
              <w:rPr>
                <w:b/>
                <w:sz w:val="20"/>
                <w:szCs w:val="20"/>
                <w:lang w:val="en-AU"/>
              </w:rPr>
              <w:t xml:space="preserve"> </w:t>
            </w:r>
            <w:r>
              <w:rPr>
                <w:sz w:val="20"/>
                <w:szCs w:val="20"/>
                <w:lang w:val="en-AU"/>
              </w:rPr>
              <w:t xml:space="preserve">The </w:t>
            </w:r>
            <w:proofErr w:type="spellStart"/>
            <w:r>
              <w:rPr>
                <w:sz w:val="20"/>
                <w:szCs w:val="20"/>
                <w:lang w:val="en-AU"/>
              </w:rPr>
              <w:t>VUoSA</w:t>
            </w:r>
            <w:proofErr w:type="spellEnd"/>
            <w:r>
              <w:rPr>
                <w:sz w:val="20"/>
                <w:szCs w:val="20"/>
                <w:lang w:val="en-AU"/>
              </w:rPr>
              <w:t xml:space="preserve"> adds the clauses that t</w:t>
            </w:r>
            <w:r w:rsidRPr="0084246D">
              <w:rPr>
                <w:sz w:val="20"/>
                <w:szCs w:val="20"/>
                <w:lang w:val="en-AU"/>
              </w:rPr>
              <w:t>he Retailer will ensure that it and its employees, agents and invitees do not:</w:t>
            </w:r>
            <w:r>
              <w:t xml:space="preserve"> </w:t>
            </w:r>
            <w:r w:rsidRPr="0084246D">
              <w:rPr>
                <w:sz w:val="20"/>
                <w:szCs w:val="20"/>
                <w:lang w:val="en-AU"/>
              </w:rPr>
              <w:t>interfere with the Network or cause or permit any person, material or device to do so.</w:t>
            </w:r>
          </w:p>
        </w:tc>
        <w:tc>
          <w:tcPr>
            <w:tcW w:w="992" w:type="dxa"/>
          </w:tcPr>
          <w:p w14:paraId="353B5DF8" w14:textId="77777777" w:rsidR="00F867DE" w:rsidRPr="004405DB" w:rsidRDefault="0084246D" w:rsidP="001141F9">
            <w:pPr>
              <w:jc w:val="center"/>
              <w:rPr>
                <w:sz w:val="20"/>
                <w:szCs w:val="20"/>
                <w:lang w:val="en-AU"/>
              </w:rPr>
            </w:pPr>
            <w:r>
              <w:rPr>
                <w:sz w:val="20"/>
                <w:szCs w:val="20"/>
                <w:lang w:val="en-AU"/>
              </w:rPr>
              <w:t>No</w:t>
            </w:r>
          </w:p>
        </w:tc>
        <w:tc>
          <w:tcPr>
            <w:tcW w:w="1134" w:type="dxa"/>
          </w:tcPr>
          <w:p w14:paraId="4190B7BA" w14:textId="77777777" w:rsidR="00F867DE" w:rsidRPr="004405DB" w:rsidRDefault="00F867DE" w:rsidP="001141F9">
            <w:pPr>
              <w:jc w:val="center"/>
              <w:rPr>
                <w:sz w:val="20"/>
                <w:szCs w:val="20"/>
                <w:lang w:val="en-AU"/>
              </w:rPr>
            </w:pPr>
          </w:p>
        </w:tc>
        <w:tc>
          <w:tcPr>
            <w:tcW w:w="992" w:type="dxa"/>
          </w:tcPr>
          <w:p w14:paraId="67E54318" w14:textId="77777777" w:rsidR="00F867DE" w:rsidRPr="004405DB" w:rsidRDefault="0084246D" w:rsidP="001141F9">
            <w:pPr>
              <w:jc w:val="center"/>
              <w:rPr>
                <w:sz w:val="20"/>
                <w:szCs w:val="20"/>
                <w:lang w:val="en-AU"/>
              </w:rPr>
            </w:pPr>
            <w:r>
              <w:rPr>
                <w:sz w:val="20"/>
                <w:szCs w:val="20"/>
                <w:lang w:val="en-AU"/>
              </w:rPr>
              <w:t>●</w:t>
            </w:r>
          </w:p>
        </w:tc>
        <w:tc>
          <w:tcPr>
            <w:tcW w:w="993" w:type="dxa"/>
          </w:tcPr>
          <w:p w14:paraId="614BD877" w14:textId="77777777" w:rsidR="00F867DE" w:rsidRPr="004405DB" w:rsidRDefault="00F867DE" w:rsidP="001141F9">
            <w:pPr>
              <w:jc w:val="center"/>
              <w:rPr>
                <w:sz w:val="20"/>
                <w:szCs w:val="20"/>
                <w:lang w:val="en-AU"/>
              </w:rPr>
            </w:pPr>
          </w:p>
        </w:tc>
        <w:tc>
          <w:tcPr>
            <w:tcW w:w="2914" w:type="dxa"/>
          </w:tcPr>
          <w:p w14:paraId="35BC4AE3" w14:textId="77777777" w:rsidR="00F867DE" w:rsidRPr="004405DB" w:rsidRDefault="0084246D" w:rsidP="0084246D">
            <w:pPr>
              <w:rPr>
                <w:sz w:val="20"/>
                <w:szCs w:val="20"/>
                <w:lang w:val="en-AU"/>
              </w:rPr>
            </w:pPr>
            <w:r>
              <w:rPr>
                <w:sz w:val="20"/>
                <w:szCs w:val="20"/>
                <w:lang w:val="en-AU"/>
              </w:rPr>
              <w:t xml:space="preserve">This variation enhances Network reliability.  </w:t>
            </w:r>
          </w:p>
        </w:tc>
      </w:tr>
      <w:tr w:rsidR="00F867DE" w:rsidRPr="004405DB" w14:paraId="22CC927D" w14:textId="77777777" w:rsidTr="001141F9">
        <w:trPr>
          <w:jc w:val="center"/>
        </w:trPr>
        <w:tc>
          <w:tcPr>
            <w:tcW w:w="959" w:type="dxa"/>
          </w:tcPr>
          <w:p w14:paraId="574F3BBE" w14:textId="77777777" w:rsidR="00F867DE" w:rsidRPr="004405DB" w:rsidRDefault="00F867DE" w:rsidP="001141F9">
            <w:pPr>
              <w:rPr>
                <w:sz w:val="20"/>
                <w:szCs w:val="20"/>
                <w:lang w:val="en-AU"/>
              </w:rPr>
            </w:pPr>
            <w:r w:rsidRPr="004405DB">
              <w:rPr>
                <w:sz w:val="20"/>
                <w:szCs w:val="20"/>
                <w:lang w:val="en-AU"/>
              </w:rPr>
              <w:t xml:space="preserve">cl. 14.3 </w:t>
            </w:r>
          </w:p>
        </w:tc>
        <w:tc>
          <w:tcPr>
            <w:tcW w:w="5103" w:type="dxa"/>
          </w:tcPr>
          <w:p w14:paraId="15B3CFE1" w14:textId="77777777" w:rsidR="00F867DE" w:rsidRPr="004405DB" w:rsidRDefault="00F867DE" w:rsidP="001141F9">
            <w:pPr>
              <w:rPr>
                <w:sz w:val="20"/>
                <w:szCs w:val="20"/>
                <w:lang w:val="en-AU"/>
              </w:rPr>
            </w:pPr>
            <w:r w:rsidRPr="004405DB">
              <w:rPr>
                <w:b/>
                <w:sz w:val="20"/>
                <w:szCs w:val="20"/>
                <w:lang w:val="en-AU"/>
              </w:rPr>
              <w:t>Costs of making good any damage</w:t>
            </w:r>
            <w:r w:rsidRPr="004405DB">
              <w:rPr>
                <w:sz w:val="20"/>
                <w:szCs w:val="20"/>
                <w:lang w:val="en-AU"/>
              </w:rPr>
              <w:t xml:space="preserve">: The </w:t>
            </w:r>
            <w:proofErr w:type="spellStart"/>
            <w:r w:rsidRPr="004405DB">
              <w:rPr>
                <w:sz w:val="20"/>
                <w:szCs w:val="20"/>
                <w:lang w:val="en-AU"/>
              </w:rPr>
              <w:t>VUoSA</w:t>
            </w:r>
            <w:proofErr w:type="spellEnd"/>
            <w:r w:rsidRPr="004405DB">
              <w:rPr>
                <w:sz w:val="20"/>
                <w:szCs w:val="20"/>
                <w:lang w:val="en-AU"/>
              </w:rPr>
              <w:t xml:space="preserve"> provides that if any of the Distributor's Equipment is damaged by an act or omission of the Retailer or the Retailer's employees, agents or invitees, then the Retailer will pay the cost of making good the damage to the Distributor.</w:t>
            </w:r>
          </w:p>
          <w:p w14:paraId="2E3A94C6" w14:textId="77777777" w:rsidR="00F867DE" w:rsidRPr="004405DB" w:rsidRDefault="00F867DE" w:rsidP="00A73452">
            <w:pPr>
              <w:rPr>
                <w:sz w:val="20"/>
                <w:szCs w:val="20"/>
                <w:lang w:val="en-AU"/>
              </w:rPr>
            </w:pPr>
            <w:r w:rsidRPr="004405DB">
              <w:rPr>
                <w:sz w:val="20"/>
                <w:szCs w:val="20"/>
                <w:lang w:val="en-AU"/>
              </w:rPr>
              <w:t xml:space="preserve">The </w:t>
            </w:r>
            <w:proofErr w:type="spellStart"/>
            <w:r w:rsidRPr="004405DB">
              <w:rPr>
                <w:sz w:val="20"/>
                <w:szCs w:val="20"/>
                <w:lang w:val="en-AU"/>
              </w:rPr>
              <w:t>MUoSA</w:t>
            </w:r>
            <w:proofErr w:type="spellEnd"/>
            <w:r w:rsidRPr="004405DB">
              <w:rPr>
                <w:sz w:val="20"/>
                <w:szCs w:val="20"/>
                <w:lang w:val="en-AU"/>
              </w:rPr>
              <w:t xml:space="preserve"> has a similar clause but </w:t>
            </w:r>
            <w:r w:rsidR="00A73452">
              <w:rPr>
                <w:sz w:val="20"/>
                <w:szCs w:val="20"/>
                <w:lang w:val="en-AU"/>
              </w:rPr>
              <w:t xml:space="preserve">is limited to where </w:t>
            </w:r>
            <w:r w:rsidR="00955CBB">
              <w:rPr>
                <w:sz w:val="20"/>
                <w:szCs w:val="20"/>
                <w:lang w:val="en-AU"/>
              </w:rPr>
              <w:t>the damage occur</w:t>
            </w:r>
            <w:r w:rsidR="00A73452">
              <w:rPr>
                <w:sz w:val="20"/>
                <w:szCs w:val="20"/>
                <w:lang w:val="en-AU"/>
              </w:rPr>
              <w:t>s</w:t>
            </w:r>
            <w:r w:rsidR="00955CBB">
              <w:rPr>
                <w:sz w:val="20"/>
                <w:szCs w:val="20"/>
                <w:lang w:val="en-AU"/>
              </w:rPr>
              <w:t xml:space="preserve"> through </w:t>
            </w:r>
            <w:r w:rsidRPr="004405DB">
              <w:rPr>
                <w:sz w:val="20"/>
                <w:szCs w:val="20"/>
                <w:u w:val="single"/>
                <w:lang w:val="en-AU"/>
              </w:rPr>
              <w:t xml:space="preserve">negligence or </w:t>
            </w:r>
            <w:r w:rsidR="00A73452">
              <w:rPr>
                <w:sz w:val="20"/>
                <w:szCs w:val="20"/>
                <w:u w:val="single"/>
                <w:lang w:val="en-AU"/>
              </w:rPr>
              <w:t xml:space="preserve">a </w:t>
            </w:r>
            <w:r w:rsidRPr="004405DB">
              <w:rPr>
                <w:sz w:val="20"/>
                <w:szCs w:val="20"/>
                <w:u w:val="single"/>
                <w:lang w:val="en-AU"/>
              </w:rPr>
              <w:t>wilful</w:t>
            </w:r>
            <w:r w:rsidRPr="004405DB">
              <w:rPr>
                <w:sz w:val="20"/>
                <w:szCs w:val="20"/>
                <w:lang w:val="en-AU"/>
              </w:rPr>
              <w:t xml:space="preserve"> act or omission. </w:t>
            </w:r>
            <w:r w:rsidR="0084246D">
              <w:rPr>
                <w:sz w:val="20"/>
                <w:szCs w:val="20"/>
                <w:lang w:val="en-AU"/>
              </w:rPr>
              <w:t xml:space="preserve">(emphasis added). </w:t>
            </w:r>
          </w:p>
        </w:tc>
        <w:tc>
          <w:tcPr>
            <w:tcW w:w="992" w:type="dxa"/>
          </w:tcPr>
          <w:p w14:paraId="186A45F3" w14:textId="77777777" w:rsidR="00F867DE" w:rsidRPr="004405DB" w:rsidRDefault="00F867DE" w:rsidP="001141F9">
            <w:pPr>
              <w:jc w:val="center"/>
              <w:rPr>
                <w:sz w:val="20"/>
                <w:szCs w:val="20"/>
                <w:lang w:val="en-AU"/>
              </w:rPr>
            </w:pPr>
            <w:r w:rsidRPr="004405DB">
              <w:rPr>
                <w:sz w:val="20"/>
                <w:szCs w:val="20"/>
                <w:lang w:val="en-AU"/>
              </w:rPr>
              <w:t xml:space="preserve">No </w:t>
            </w:r>
          </w:p>
        </w:tc>
        <w:tc>
          <w:tcPr>
            <w:tcW w:w="1134" w:type="dxa"/>
          </w:tcPr>
          <w:p w14:paraId="400A42D6" w14:textId="77777777" w:rsidR="00F867DE" w:rsidRPr="004405DB" w:rsidRDefault="00F867DE" w:rsidP="001141F9">
            <w:pPr>
              <w:jc w:val="center"/>
              <w:rPr>
                <w:sz w:val="20"/>
                <w:szCs w:val="20"/>
                <w:lang w:val="en-AU"/>
              </w:rPr>
            </w:pPr>
          </w:p>
        </w:tc>
        <w:tc>
          <w:tcPr>
            <w:tcW w:w="992" w:type="dxa"/>
          </w:tcPr>
          <w:p w14:paraId="64B2D120" w14:textId="77777777" w:rsidR="00F867DE" w:rsidRPr="004405DB" w:rsidRDefault="00F867DE" w:rsidP="001141F9">
            <w:pPr>
              <w:jc w:val="center"/>
              <w:rPr>
                <w:sz w:val="20"/>
                <w:szCs w:val="20"/>
                <w:lang w:val="en-AU"/>
              </w:rPr>
            </w:pPr>
          </w:p>
        </w:tc>
        <w:tc>
          <w:tcPr>
            <w:tcW w:w="993" w:type="dxa"/>
          </w:tcPr>
          <w:p w14:paraId="3B0D9A1B" w14:textId="77777777" w:rsidR="00F867DE" w:rsidRPr="004405DB" w:rsidRDefault="00F867DE" w:rsidP="001141F9">
            <w:pPr>
              <w:jc w:val="center"/>
              <w:rPr>
                <w:sz w:val="20"/>
                <w:szCs w:val="20"/>
                <w:lang w:val="en-AU"/>
              </w:rPr>
            </w:pPr>
            <w:r w:rsidRPr="004405DB">
              <w:rPr>
                <w:sz w:val="20"/>
                <w:szCs w:val="20"/>
                <w:lang w:val="en-AU"/>
              </w:rPr>
              <w:t>●</w:t>
            </w:r>
          </w:p>
        </w:tc>
        <w:tc>
          <w:tcPr>
            <w:tcW w:w="2914" w:type="dxa"/>
          </w:tcPr>
          <w:p w14:paraId="13DDE3B7" w14:textId="77777777" w:rsidR="00F867DE" w:rsidRPr="004405DB" w:rsidRDefault="00F867DE" w:rsidP="001141F9">
            <w:pPr>
              <w:rPr>
                <w:sz w:val="20"/>
                <w:szCs w:val="20"/>
                <w:lang w:val="en-AU"/>
              </w:rPr>
            </w:pPr>
            <w:r w:rsidRPr="004405DB">
              <w:rPr>
                <w:sz w:val="20"/>
                <w:szCs w:val="20"/>
                <w:lang w:val="en-AU"/>
              </w:rPr>
              <w:t xml:space="preserve">The variation reflects different standards.  It ensures that regardless of the reason for the damage, if the Retailer causes damage then the Retailer will pay the cost of making good the damage.   </w:t>
            </w:r>
          </w:p>
          <w:p w14:paraId="42759828" w14:textId="77777777" w:rsidR="00F867DE" w:rsidRPr="004405DB" w:rsidRDefault="00F867DE" w:rsidP="001141F9">
            <w:pPr>
              <w:rPr>
                <w:sz w:val="20"/>
                <w:szCs w:val="20"/>
                <w:lang w:val="en-AU"/>
              </w:rPr>
            </w:pPr>
            <w:r w:rsidRPr="004405DB">
              <w:rPr>
                <w:sz w:val="20"/>
                <w:szCs w:val="20"/>
                <w:lang w:val="en-AU"/>
              </w:rPr>
              <w:t xml:space="preserve">This provision is reciprocated in clause 14.5.  </w:t>
            </w:r>
          </w:p>
          <w:p w14:paraId="345B049C" w14:textId="77777777" w:rsidR="00F867DE" w:rsidRPr="004405DB" w:rsidRDefault="00F867DE" w:rsidP="001141F9">
            <w:pPr>
              <w:rPr>
                <w:sz w:val="20"/>
                <w:szCs w:val="20"/>
                <w:lang w:val="en-AU"/>
              </w:rPr>
            </w:pPr>
            <w:r w:rsidRPr="004405DB">
              <w:rPr>
                <w:sz w:val="20"/>
                <w:szCs w:val="20"/>
                <w:lang w:val="en-AU"/>
              </w:rPr>
              <w:t>This variation enhances operational efficiency</w:t>
            </w:r>
            <w:r w:rsidR="00A73452">
              <w:rPr>
                <w:sz w:val="20"/>
                <w:szCs w:val="20"/>
                <w:lang w:val="en-AU"/>
              </w:rPr>
              <w:t xml:space="preserve"> as the risk is allocated to the person best able to manage it</w:t>
            </w:r>
            <w:r w:rsidRPr="004405DB">
              <w:rPr>
                <w:sz w:val="20"/>
                <w:szCs w:val="20"/>
                <w:lang w:val="en-AU"/>
              </w:rPr>
              <w:t xml:space="preserve">.   </w:t>
            </w:r>
          </w:p>
        </w:tc>
      </w:tr>
      <w:tr w:rsidR="00F867DE" w:rsidRPr="004405DB" w14:paraId="51C0498B" w14:textId="77777777" w:rsidTr="001141F9">
        <w:trPr>
          <w:jc w:val="center"/>
        </w:trPr>
        <w:tc>
          <w:tcPr>
            <w:tcW w:w="959" w:type="dxa"/>
          </w:tcPr>
          <w:p w14:paraId="1D1C99A2" w14:textId="77777777" w:rsidR="00F867DE" w:rsidRPr="004405DB" w:rsidRDefault="00F867DE" w:rsidP="001141F9">
            <w:pPr>
              <w:rPr>
                <w:sz w:val="20"/>
                <w:szCs w:val="20"/>
                <w:lang w:val="en-AU"/>
              </w:rPr>
            </w:pPr>
            <w:r w:rsidRPr="004405DB">
              <w:rPr>
                <w:sz w:val="20"/>
                <w:szCs w:val="20"/>
                <w:lang w:val="en-AU"/>
              </w:rPr>
              <w:t xml:space="preserve">cl. 14.4 </w:t>
            </w:r>
          </w:p>
        </w:tc>
        <w:tc>
          <w:tcPr>
            <w:tcW w:w="5103" w:type="dxa"/>
          </w:tcPr>
          <w:p w14:paraId="6D3E959E" w14:textId="77777777" w:rsidR="00F867DE" w:rsidRPr="004405DB" w:rsidRDefault="00F867DE" w:rsidP="001141F9">
            <w:pPr>
              <w:rPr>
                <w:sz w:val="20"/>
                <w:szCs w:val="20"/>
                <w:lang w:val="en-AU"/>
              </w:rPr>
            </w:pPr>
            <w:r w:rsidRPr="004405DB">
              <w:rPr>
                <w:b/>
                <w:sz w:val="20"/>
                <w:szCs w:val="20"/>
                <w:lang w:val="en-AU"/>
              </w:rPr>
              <w:t xml:space="preserve">Interference or damage to Retailer's Equipment or Consumer’s Installations. </w:t>
            </w:r>
            <w:r w:rsidRPr="004405DB">
              <w:rPr>
                <w:sz w:val="20"/>
                <w:szCs w:val="20"/>
                <w:lang w:val="en-AU"/>
              </w:rPr>
              <w:t xml:space="preserve">The </w:t>
            </w:r>
            <w:proofErr w:type="spellStart"/>
            <w:r w:rsidRPr="004405DB">
              <w:rPr>
                <w:sz w:val="20"/>
                <w:szCs w:val="20"/>
                <w:lang w:val="en-AU"/>
              </w:rPr>
              <w:t>MUoSA</w:t>
            </w:r>
            <w:proofErr w:type="spellEnd"/>
            <w:r w:rsidRPr="004405DB">
              <w:rPr>
                <w:sz w:val="20"/>
                <w:szCs w:val="20"/>
                <w:lang w:val="en-AU"/>
              </w:rPr>
              <w:t xml:space="preserve"> and </w:t>
            </w:r>
            <w:proofErr w:type="spellStart"/>
            <w:r w:rsidRPr="004405DB">
              <w:rPr>
                <w:sz w:val="20"/>
                <w:szCs w:val="20"/>
                <w:lang w:val="en-AU"/>
              </w:rPr>
              <w:t>VUoSA</w:t>
            </w:r>
            <w:proofErr w:type="spellEnd"/>
            <w:r w:rsidRPr="004405DB">
              <w:rPr>
                <w:sz w:val="20"/>
                <w:szCs w:val="20"/>
                <w:lang w:val="en-AU"/>
              </w:rPr>
              <w:t xml:space="preserve"> provide that the Distributor will ensure that it does not interfere with or damage the Retailer's Equipment or the Consumer’s Installation except to the extent that emergency action has to be taken to protect the health or safety of persons. </w:t>
            </w:r>
          </w:p>
          <w:p w14:paraId="14FED054" w14:textId="77777777" w:rsidR="00F867DE" w:rsidRPr="004405DB" w:rsidRDefault="00F867DE" w:rsidP="001141F9">
            <w:pPr>
              <w:rPr>
                <w:sz w:val="20"/>
                <w:szCs w:val="20"/>
                <w:lang w:val="en-AU"/>
              </w:rPr>
            </w:pPr>
            <w:r w:rsidRPr="004405DB">
              <w:rPr>
                <w:sz w:val="20"/>
                <w:szCs w:val="20"/>
                <w:lang w:val="en-AU"/>
              </w:rPr>
              <w:t xml:space="preserve">The </w:t>
            </w:r>
            <w:proofErr w:type="spellStart"/>
            <w:r w:rsidRPr="004405DB">
              <w:rPr>
                <w:sz w:val="20"/>
                <w:szCs w:val="20"/>
                <w:lang w:val="en-AU"/>
              </w:rPr>
              <w:t>VUoSA</w:t>
            </w:r>
            <w:proofErr w:type="spellEnd"/>
            <w:r w:rsidRPr="004405DB">
              <w:rPr>
                <w:sz w:val="20"/>
                <w:szCs w:val="20"/>
                <w:lang w:val="en-AU"/>
              </w:rPr>
              <w:t xml:space="preserve"> varies this provision by adding </w:t>
            </w:r>
            <w:r w:rsidR="00E9476B">
              <w:rPr>
                <w:sz w:val="20"/>
                <w:szCs w:val="20"/>
                <w:lang w:val="en-AU"/>
              </w:rPr>
              <w:t xml:space="preserve">to </w:t>
            </w:r>
            <w:r w:rsidRPr="004405DB">
              <w:rPr>
                <w:sz w:val="20"/>
                <w:szCs w:val="20"/>
                <w:lang w:val="en-AU"/>
              </w:rPr>
              <w:t xml:space="preserve">the exception </w:t>
            </w:r>
            <w:r w:rsidRPr="004405DB">
              <w:rPr>
                <w:sz w:val="20"/>
                <w:szCs w:val="20"/>
                <w:u w:val="single"/>
                <w:lang w:val="en-AU"/>
              </w:rPr>
              <w:t>reasons relating to System Security or the security of the Network</w:t>
            </w:r>
            <w:r w:rsidRPr="004405DB">
              <w:rPr>
                <w:sz w:val="20"/>
                <w:szCs w:val="20"/>
                <w:lang w:val="en-AU"/>
              </w:rPr>
              <w:t>.</w:t>
            </w:r>
          </w:p>
        </w:tc>
        <w:tc>
          <w:tcPr>
            <w:tcW w:w="992" w:type="dxa"/>
          </w:tcPr>
          <w:p w14:paraId="0E8AD8CC" w14:textId="77777777" w:rsidR="00F867DE" w:rsidRPr="004405DB" w:rsidRDefault="00F867DE" w:rsidP="001141F9">
            <w:pPr>
              <w:jc w:val="center"/>
              <w:rPr>
                <w:sz w:val="20"/>
                <w:szCs w:val="20"/>
                <w:lang w:val="en-AU"/>
              </w:rPr>
            </w:pPr>
            <w:r w:rsidRPr="004405DB">
              <w:rPr>
                <w:sz w:val="20"/>
                <w:szCs w:val="20"/>
                <w:lang w:val="en-AU"/>
              </w:rPr>
              <w:t>No</w:t>
            </w:r>
          </w:p>
        </w:tc>
        <w:tc>
          <w:tcPr>
            <w:tcW w:w="1134" w:type="dxa"/>
          </w:tcPr>
          <w:p w14:paraId="7FABB903" w14:textId="77777777" w:rsidR="00F867DE" w:rsidRPr="004405DB" w:rsidRDefault="00F867DE" w:rsidP="001141F9">
            <w:pPr>
              <w:jc w:val="center"/>
              <w:rPr>
                <w:sz w:val="20"/>
                <w:szCs w:val="20"/>
                <w:lang w:val="en-AU"/>
              </w:rPr>
            </w:pPr>
          </w:p>
        </w:tc>
        <w:tc>
          <w:tcPr>
            <w:tcW w:w="992" w:type="dxa"/>
          </w:tcPr>
          <w:p w14:paraId="79E59D0D" w14:textId="77777777" w:rsidR="00F867DE" w:rsidRPr="004405DB" w:rsidRDefault="00F867DE" w:rsidP="001141F9">
            <w:pPr>
              <w:jc w:val="center"/>
              <w:rPr>
                <w:sz w:val="20"/>
                <w:szCs w:val="20"/>
                <w:lang w:val="en-AU"/>
              </w:rPr>
            </w:pPr>
            <w:r w:rsidRPr="004405DB">
              <w:rPr>
                <w:sz w:val="20"/>
                <w:szCs w:val="20"/>
                <w:lang w:val="en-AU"/>
              </w:rPr>
              <w:t>●</w:t>
            </w:r>
          </w:p>
        </w:tc>
        <w:tc>
          <w:tcPr>
            <w:tcW w:w="993" w:type="dxa"/>
          </w:tcPr>
          <w:p w14:paraId="78C6EA63" w14:textId="77777777" w:rsidR="00F867DE" w:rsidRPr="004405DB" w:rsidRDefault="00F867DE" w:rsidP="001141F9">
            <w:pPr>
              <w:jc w:val="center"/>
              <w:rPr>
                <w:sz w:val="20"/>
                <w:szCs w:val="20"/>
                <w:lang w:val="en-AU"/>
              </w:rPr>
            </w:pPr>
          </w:p>
        </w:tc>
        <w:tc>
          <w:tcPr>
            <w:tcW w:w="2914" w:type="dxa"/>
          </w:tcPr>
          <w:p w14:paraId="021AE31C" w14:textId="77777777" w:rsidR="00F867DE" w:rsidRPr="004405DB" w:rsidRDefault="00F867DE" w:rsidP="001141F9">
            <w:pPr>
              <w:rPr>
                <w:sz w:val="20"/>
                <w:szCs w:val="20"/>
                <w:lang w:val="en-AU"/>
              </w:rPr>
            </w:pPr>
            <w:r w:rsidRPr="004405DB">
              <w:rPr>
                <w:sz w:val="20"/>
                <w:szCs w:val="20"/>
                <w:lang w:val="en-AU"/>
              </w:rPr>
              <w:t xml:space="preserve">This variation makes clear that the Distributor can take action, even if it damages equipment or installations, if it is done to maintain system and/or network security. </w:t>
            </w:r>
          </w:p>
          <w:p w14:paraId="5C87687C" w14:textId="77777777" w:rsidR="00F867DE" w:rsidRPr="004405DB" w:rsidRDefault="00F867DE" w:rsidP="001141F9">
            <w:pPr>
              <w:rPr>
                <w:sz w:val="20"/>
                <w:szCs w:val="20"/>
                <w:lang w:val="en-AU"/>
              </w:rPr>
            </w:pPr>
            <w:r w:rsidRPr="004405DB">
              <w:rPr>
                <w:sz w:val="20"/>
                <w:szCs w:val="20"/>
                <w:lang w:val="en-AU"/>
              </w:rPr>
              <w:t xml:space="preserve">This variation enhances system and network security.  </w:t>
            </w:r>
          </w:p>
        </w:tc>
      </w:tr>
      <w:tr w:rsidR="00F867DE" w:rsidRPr="004405DB" w14:paraId="7DE84032" w14:textId="77777777" w:rsidTr="001141F9">
        <w:trPr>
          <w:jc w:val="center"/>
        </w:trPr>
        <w:tc>
          <w:tcPr>
            <w:tcW w:w="959" w:type="dxa"/>
          </w:tcPr>
          <w:p w14:paraId="58D24AF0" w14:textId="77777777" w:rsidR="00F867DE" w:rsidRPr="004405DB" w:rsidRDefault="00F867DE" w:rsidP="001141F9">
            <w:pPr>
              <w:rPr>
                <w:sz w:val="20"/>
                <w:szCs w:val="20"/>
                <w:lang w:val="en-AU"/>
              </w:rPr>
            </w:pPr>
            <w:r w:rsidRPr="004405DB">
              <w:rPr>
                <w:sz w:val="20"/>
                <w:szCs w:val="20"/>
                <w:lang w:val="en-AU"/>
              </w:rPr>
              <w:t xml:space="preserve">cl. 14.5 </w:t>
            </w:r>
          </w:p>
        </w:tc>
        <w:tc>
          <w:tcPr>
            <w:tcW w:w="5103" w:type="dxa"/>
          </w:tcPr>
          <w:p w14:paraId="1691B32E" w14:textId="77777777" w:rsidR="00F867DE" w:rsidRPr="004405DB" w:rsidRDefault="00F867DE" w:rsidP="001141F9">
            <w:pPr>
              <w:rPr>
                <w:sz w:val="20"/>
                <w:szCs w:val="20"/>
                <w:lang w:val="en-AU"/>
              </w:rPr>
            </w:pPr>
            <w:r w:rsidRPr="004405DB">
              <w:rPr>
                <w:b/>
                <w:sz w:val="20"/>
                <w:szCs w:val="20"/>
                <w:lang w:val="en-AU"/>
              </w:rPr>
              <w:t>Costs of making good any damage</w:t>
            </w:r>
            <w:r w:rsidRPr="004405DB">
              <w:rPr>
                <w:sz w:val="20"/>
                <w:szCs w:val="20"/>
                <w:lang w:val="en-AU"/>
              </w:rPr>
              <w:t xml:space="preserve">: The </w:t>
            </w:r>
            <w:proofErr w:type="spellStart"/>
            <w:r w:rsidRPr="004405DB">
              <w:rPr>
                <w:sz w:val="20"/>
                <w:szCs w:val="20"/>
                <w:lang w:val="en-AU"/>
              </w:rPr>
              <w:t>VUoSA</w:t>
            </w:r>
            <w:proofErr w:type="spellEnd"/>
            <w:r w:rsidRPr="004405DB">
              <w:rPr>
                <w:sz w:val="20"/>
                <w:szCs w:val="20"/>
                <w:lang w:val="en-AU"/>
              </w:rPr>
              <w:t xml:space="preserve"> provides that if any of the Retailer’s Equipment or Consumer’s Equipment is damaged by an act or omission of the Distributor or its employees, agents or invitees, then the Distributor will pay the cost of making good the damage to the Retailer or Consumer. </w:t>
            </w:r>
          </w:p>
          <w:p w14:paraId="6E93A4F4" w14:textId="77777777" w:rsidR="00F867DE" w:rsidRPr="004405DB" w:rsidRDefault="00F867DE" w:rsidP="00955CBB">
            <w:pPr>
              <w:rPr>
                <w:sz w:val="20"/>
                <w:szCs w:val="20"/>
                <w:lang w:val="en-AU"/>
              </w:rPr>
            </w:pPr>
            <w:r w:rsidRPr="004405DB">
              <w:rPr>
                <w:sz w:val="20"/>
                <w:szCs w:val="20"/>
                <w:lang w:val="en-AU"/>
              </w:rPr>
              <w:t xml:space="preserve">The </w:t>
            </w:r>
            <w:proofErr w:type="spellStart"/>
            <w:r w:rsidRPr="004405DB">
              <w:rPr>
                <w:sz w:val="20"/>
                <w:szCs w:val="20"/>
                <w:lang w:val="en-AU"/>
              </w:rPr>
              <w:t>MUoSA</w:t>
            </w:r>
            <w:proofErr w:type="spellEnd"/>
            <w:r w:rsidRPr="004405DB">
              <w:rPr>
                <w:sz w:val="20"/>
                <w:szCs w:val="20"/>
                <w:lang w:val="en-AU"/>
              </w:rPr>
              <w:t xml:space="preserve"> has a similar clause but </w:t>
            </w:r>
            <w:r w:rsidR="00955CBB">
              <w:rPr>
                <w:sz w:val="20"/>
                <w:szCs w:val="20"/>
                <w:lang w:val="en-AU"/>
              </w:rPr>
              <w:t xml:space="preserve">requires the damage to occur through </w:t>
            </w:r>
            <w:r w:rsidRPr="004405DB">
              <w:rPr>
                <w:sz w:val="20"/>
                <w:szCs w:val="20"/>
                <w:u w:val="single"/>
                <w:lang w:val="en-AU"/>
              </w:rPr>
              <w:t>negligence or wilful</w:t>
            </w:r>
            <w:r w:rsidRPr="004405DB">
              <w:rPr>
                <w:sz w:val="20"/>
                <w:szCs w:val="20"/>
                <w:lang w:val="en-AU"/>
              </w:rPr>
              <w:t xml:space="preserve"> act or omission by the Distributor.</w:t>
            </w:r>
          </w:p>
        </w:tc>
        <w:tc>
          <w:tcPr>
            <w:tcW w:w="992" w:type="dxa"/>
          </w:tcPr>
          <w:p w14:paraId="312C1C27" w14:textId="77777777" w:rsidR="00F867DE" w:rsidRPr="004405DB" w:rsidRDefault="00F867DE" w:rsidP="001141F9">
            <w:pPr>
              <w:jc w:val="center"/>
              <w:rPr>
                <w:sz w:val="20"/>
                <w:szCs w:val="20"/>
                <w:lang w:val="en-AU"/>
              </w:rPr>
            </w:pPr>
            <w:r w:rsidRPr="004405DB">
              <w:rPr>
                <w:sz w:val="20"/>
                <w:szCs w:val="20"/>
                <w:lang w:val="en-AU"/>
              </w:rPr>
              <w:t>No</w:t>
            </w:r>
          </w:p>
        </w:tc>
        <w:tc>
          <w:tcPr>
            <w:tcW w:w="1134" w:type="dxa"/>
          </w:tcPr>
          <w:p w14:paraId="0440D339" w14:textId="77777777" w:rsidR="00F867DE" w:rsidRPr="004405DB" w:rsidRDefault="00F867DE" w:rsidP="001141F9">
            <w:pPr>
              <w:jc w:val="center"/>
              <w:rPr>
                <w:sz w:val="20"/>
                <w:szCs w:val="20"/>
                <w:lang w:val="en-AU"/>
              </w:rPr>
            </w:pPr>
          </w:p>
        </w:tc>
        <w:tc>
          <w:tcPr>
            <w:tcW w:w="992" w:type="dxa"/>
          </w:tcPr>
          <w:p w14:paraId="45F3D705" w14:textId="77777777" w:rsidR="00F867DE" w:rsidRPr="004405DB" w:rsidRDefault="00F867DE" w:rsidP="001141F9">
            <w:pPr>
              <w:jc w:val="center"/>
              <w:rPr>
                <w:sz w:val="20"/>
                <w:szCs w:val="20"/>
                <w:lang w:val="en-AU"/>
              </w:rPr>
            </w:pPr>
          </w:p>
        </w:tc>
        <w:tc>
          <w:tcPr>
            <w:tcW w:w="993" w:type="dxa"/>
          </w:tcPr>
          <w:p w14:paraId="368CC631" w14:textId="77777777" w:rsidR="00F867DE" w:rsidRPr="004405DB" w:rsidRDefault="00F867DE" w:rsidP="001141F9">
            <w:pPr>
              <w:jc w:val="center"/>
              <w:rPr>
                <w:sz w:val="20"/>
                <w:szCs w:val="20"/>
                <w:lang w:val="en-AU"/>
              </w:rPr>
            </w:pPr>
            <w:r w:rsidRPr="004405DB">
              <w:rPr>
                <w:sz w:val="20"/>
                <w:szCs w:val="20"/>
                <w:lang w:val="en-AU"/>
              </w:rPr>
              <w:t>●</w:t>
            </w:r>
          </w:p>
        </w:tc>
        <w:tc>
          <w:tcPr>
            <w:tcW w:w="2914" w:type="dxa"/>
          </w:tcPr>
          <w:p w14:paraId="519C0471" w14:textId="77777777" w:rsidR="00F867DE" w:rsidRPr="004405DB" w:rsidRDefault="00F867DE" w:rsidP="001141F9">
            <w:pPr>
              <w:rPr>
                <w:sz w:val="20"/>
                <w:szCs w:val="20"/>
                <w:lang w:val="en-AU"/>
              </w:rPr>
            </w:pPr>
            <w:r w:rsidRPr="004405DB">
              <w:rPr>
                <w:sz w:val="20"/>
                <w:szCs w:val="20"/>
                <w:lang w:val="en-AU"/>
              </w:rPr>
              <w:t xml:space="preserve">This variation ensures that regardless of the reason for the damage, if the Distributor causes damage to the Retailer’s or Consumer’s equipment then the Distributor will pay the cost of making good the damage.   </w:t>
            </w:r>
          </w:p>
          <w:p w14:paraId="69633731" w14:textId="77777777" w:rsidR="00F867DE" w:rsidRPr="004405DB" w:rsidRDefault="00F867DE" w:rsidP="001141F9">
            <w:pPr>
              <w:rPr>
                <w:sz w:val="20"/>
                <w:szCs w:val="20"/>
                <w:lang w:val="en-AU"/>
              </w:rPr>
            </w:pPr>
            <w:r w:rsidRPr="004405DB">
              <w:rPr>
                <w:sz w:val="20"/>
                <w:szCs w:val="20"/>
                <w:lang w:val="en-AU"/>
              </w:rPr>
              <w:t xml:space="preserve">This variation reciprocates the arrangement in clause 14.3.  </w:t>
            </w:r>
          </w:p>
          <w:p w14:paraId="1E495255" w14:textId="77777777" w:rsidR="00F867DE" w:rsidRPr="004405DB" w:rsidRDefault="00F867DE" w:rsidP="001141F9">
            <w:pPr>
              <w:rPr>
                <w:sz w:val="20"/>
                <w:szCs w:val="20"/>
                <w:lang w:val="en-AU"/>
              </w:rPr>
            </w:pPr>
            <w:r w:rsidRPr="004405DB">
              <w:rPr>
                <w:sz w:val="20"/>
                <w:szCs w:val="20"/>
                <w:lang w:val="en-AU"/>
              </w:rPr>
              <w:t>This variation enhances operational efficiency</w:t>
            </w:r>
            <w:r w:rsidR="003650A9">
              <w:rPr>
                <w:sz w:val="20"/>
                <w:szCs w:val="20"/>
                <w:lang w:val="en-AU"/>
              </w:rPr>
              <w:t xml:space="preserve"> as the risk is allocated to the person best able to manage it</w:t>
            </w:r>
            <w:r w:rsidRPr="004405DB">
              <w:rPr>
                <w:sz w:val="20"/>
                <w:szCs w:val="20"/>
                <w:lang w:val="en-AU"/>
              </w:rPr>
              <w:t xml:space="preserve">.   </w:t>
            </w:r>
          </w:p>
        </w:tc>
      </w:tr>
      <w:tr w:rsidR="00F867DE" w:rsidRPr="004405DB" w14:paraId="49454409" w14:textId="77777777" w:rsidTr="001141F9">
        <w:trPr>
          <w:jc w:val="center"/>
        </w:trPr>
        <w:tc>
          <w:tcPr>
            <w:tcW w:w="959" w:type="dxa"/>
          </w:tcPr>
          <w:p w14:paraId="51F3BCA4" w14:textId="77777777" w:rsidR="00F867DE" w:rsidRPr="004405DB" w:rsidRDefault="00F867DE" w:rsidP="001141F9">
            <w:pPr>
              <w:rPr>
                <w:sz w:val="20"/>
                <w:szCs w:val="20"/>
                <w:lang w:val="en-AU"/>
              </w:rPr>
            </w:pPr>
            <w:r w:rsidRPr="004405DB">
              <w:rPr>
                <w:sz w:val="20"/>
                <w:szCs w:val="20"/>
                <w:lang w:val="en-AU"/>
              </w:rPr>
              <w:t>cl. 14.8</w:t>
            </w:r>
          </w:p>
        </w:tc>
        <w:tc>
          <w:tcPr>
            <w:tcW w:w="5103" w:type="dxa"/>
          </w:tcPr>
          <w:p w14:paraId="0E98D0CC" w14:textId="77777777" w:rsidR="00F867DE" w:rsidRPr="004405DB" w:rsidRDefault="00F867DE" w:rsidP="001141F9">
            <w:pPr>
              <w:rPr>
                <w:sz w:val="20"/>
                <w:szCs w:val="20"/>
                <w:lang w:val="en-AU"/>
              </w:rPr>
            </w:pPr>
            <w:r w:rsidRPr="004405DB">
              <w:rPr>
                <w:b/>
                <w:sz w:val="20"/>
                <w:szCs w:val="20"/>
                <w:lang w:val="en-AU"/>
              </w:rPr>
              <w:t>Notification of interference, damage or theft</w:t>
            </w:r>
            <w:r w:rsidRPr="004405DB">
              <w:rPr>
                <w:sz w:val="20"/>
                <w:szCs w:val="20"/>
                <w:lang w:val="en-AU"/>
              </w:rPr>
              <w:t xml:space="preserve">: The </w:t>
            </w:r>
            <w:proofErr w:type="spellStart"/>
            <w:r w:rsidRPr="004405DB">
              <w:rPr>
                <w:sz w:val="20"/>
                <w:szCs w:val="20"/>
                <w:lang w:val="en-AU"/>
              </w:rPr>
              <w:t>VUoSA</w:t>
            </w:r>
            <w:proofErr w:type="spellEnd"/>
            <w:r w:rsidRPr="004405DB">
              <w:rPr>
                <w:sz w:val="20"/>
                <w:szCs w:val="20"/>
                <w:lang w:val="en-AU"/>
              </w:rPr>
              <w:t xml:space="preserve"> adds to this provision the requirement that the Retailer will notify the Distributor of any other incident or matter that has, or could have, an adverse effect on the Network or the supply of electricity to or from the Network.</w:t>
            </w:r>
          </w:p>
        </w:tc>
        <w:tc>
          <w:tcPr>
            <w:tcW w:w="992" w:type="dxa"/>
          </w:tcPr>
          <w:p w14:paraId="178EE732" w14:textId="77777777" w:rsidR="00F867DE" w:rsidRPr="004405DB" w:rsidRDefault="00CE3E9C" w:rsidP="001141F9">
            <w:pPr>
              <w:jc w:val="center"/>
              <w:rPr>
                <w:sz w:val="20"/>
                <w:szCs w:val="20"/>
                <w:lang w:val="en-AU"/>
              </w:rPr>
            </w:pPr>
            <w:r>
              <w:rPr>
                <w:sz w:val="20"/>
                <w:szCs w:val="20"/>
                <w:lang w:val="en-AU"/>
              </w:rPr>
              <w:t>Yes</w:t>
            </w:r>
          </w:p>
        </w:tc>
        <w:tc>
          <w:tcPr>
            <w:tcW w:w="1134" w:type="dxa"/>
          </w:tcPr>
          <w:p w14:paraId="60482EC5" w14:textId="77777777" w:rsidR="00F867DE" w:rsidRPr="004405DB" w:rsidRDefault="00F867DE" w:rsidP="001141F9">
            <w:pPr>
              <w:jc w:val="center"/>
              <w:rPr>
                <w:sz w:val="20"/>
                <w:szCs w:val="20"/>
                <w:lang w:val="en-AU"/>
              </w:rPr>
            </w:pPr>
          </w:p>
        </w:tc>
        <w:tc>
          <w:tcPr>
            <w:tcW w:w="992" w:type="dxa"/>
          </w:tcPr>
          <w:p w14:paraId="4C3731F4" w14:textId="77777777" w:rsidR="00F867DE" w:rsidRPr="004405DB" w:rsidRDefault="00F867DE" w:rsidP="001141F9">
            <w:pPr>
              <w:jc w:val="center"/>
              <w:rPr>
                <w:sz w:val="20"/>
                <w:szCs w:val="20"/>
                <w:lang w:val="en-AU"/>
              </w:rPr>
            </w:pPr>
            <w:r w:rsidRPr="004405DB">
              <w:rPr>
                <w:sz w:val="20"/>
                <w:szCs w:val="20"/>
                <w:lang w:val="en-AU"/>
              </w:rPr>
              <w:t>●</w:t>
            </w:r>
          </w:p>
        </w:tc>
        <w:tc>
          <w:tcPr>
            <w:tcW w:w="993" w:type="dxa"/>
          </w:tcPr>
          <w:p w14:paraId="7C84372D" w14:textId="77777777" w:rsidR="00F867DE" w:rsidRPr="004405DB" w:rsidRDefault="00F867DE" w:rsidP="001141F9">
            <w:pPr>
              <w:jc w:val="center"/>
              <w:rPr>
                <w:sz w:val="20"/>
                <w:szCs w:val="20"/>
                <w:lang w:val="en-AU"/>
              </w:rPr>
            </w:pPr>
          </w:p>
        </w:tc>
        <w:tc>
          <w:tcPr>
            <w:tcW w:w="2914" w:type="dxa"/>
          </w:tcPr>
          <w:p w14:paraId="7745BBDF" w14:textId="77777777" w:rsidR="00F867DE" w:rsidRPr="004405DB" w:rsidRDefault="00F867DE" w:rsidP="001141F9">
            <w:pPr>
              <w:rPr>
                <w:sz w:val="20"/>
                <w:szCs w:val="20"/>
                <w:lang w:val="en-AU"/>
              </w:rPr>
            </w:pPr>
            <w:r w:rsidRPr="004405DB">
              <w:rPr>
                <w:sz w:val="20"/>
                <w:szCs w:val="20"/>
                <w:lang w:val="en-AU"/>
              </w:rPr>
              <w:t xml:space="preserve">This variation enhances network security and reliability of supply by placing onus on the Retailer to notify the Distributor of any adverse incident.  </w:t>
            </w:r>
          </w:p>
        </w:tc>
      </w:tr>
      <w:tr w:rsidR="00F867DE" w:rsidRPr="004405DB" w14:paraId="5C882C09" w14:textId="77777777" w:rsidTr="001141F9">
        <w:trPr>
          <w:jc w:val="center"/>
        </w:trPr>
        <w:tc>
          <w:tcPr>
            <w:tcW w:w="959" w:type="dxa"/>
          </w:tcPr>
          <w:p w14:paraId="014FE803" w14:textId="77777777" w:rsidR="00F867DE" w:rsidRPr="004405DB" w:rsidRDefault="00F867DE" w:rsidP="001141F9">
            <w:pPr>
              <w:rPr>
                <w:sz w:val="20"/>
                <w:szCs w:val="20"/>
                <w:lang w:val="en-AU"/>
              </w:rPr>
            </w:pPr>
            <w:r w:rsidRPr="004405DB">
              <w:rPr>
                <w:sz w:val="20"/>
                <w:szCs w:val="20"/>
                <w:lang w:val="en-AU"/>
              </w:rPr>
              <w:t>Sub-cl. 14.10(b)</w:t>
            </w:r>
          </w:p>
        </w:tc>
        <w:tc>
          <w:tcPr>
            <w:tcW w:w="5103" w:type="dxa"/>
          </w:tcPr>
          <w:p w14:paraId="71846D4A" w14:textId="77777777" w:rsidR="00F867DE" w:rsidRPr="004405DB" w:rsidRDefault="00F867DE" w:rsidP="001141F9">
            <w:pPr>
              <w:rPr>
                <w:sz w:val="20"/>
                <w:szCs w:val="20"/>
                <w:lang w:val="en-AU"/>
              </w:rPr>
            </w:pPr>
            <w:r w:rsidRPr="004405DB">
              <w:rPr>
                <w:b/>
                <w:sz w:val="20"/>
                <w:szCs w:val="20"/>
                <w:lang w:val="en-AU"/>
              </w:rPr>
              <w:t>Responsibility for damages:</w:t>
            </w:r>
            <w:r w:rsidRPr="004405DB">
              <w:rPr>
                <w:sz w:val="20"/>
                <w:szCs w:val="20"/>
                <w:lang w:val="en-AU"/>
              </w:rPr>
              <w:t xml:space="preserve"> The </w:t>
            </w:r>
            <w:proofErr w:type="spellStart"/>
            <w:r w:rsidRPr="004405DB">
              <w:rPr>
                <w:sz w:val="20"/>
                <w:szCs w:val="20"/>
                <w:lang w:val="en-AU"/>
              </w:rPr>
              <w:t>MUoSA</w:t>
            </w:r>
            <w:proofErr w:type="spellEnd"/>
            <w:r w:rsidRPr="004405DB">
              <w:rPr>
                <w:sz w:val="20"/>
                <w:szCs w:val="20"/>
                <w:lang w:val="en-AU"/>
              </w:rPr>
              <w:t xml:space="preserve"> and </w:t>
            </w:r>
            <w:proofErr w:type="spellStart"/>
            <w:r w:rsidRPr="004405DB">
              <w:rPr>
                <w:sz w:val="20"/>
                <w:szCs w:val="20"/>
                <w:lang w:val="en-AU"/>
              </w:rPr>
              <w:t>VUoSA</w:t>
            </w:r>
            <w:proofErr w:type="spellEnd"/>
            <w:r w:rsidRPr="004405DB">
              <w:rPr>
                <w:sz w:val="20"/>
                <w:szCs w:val="20"/>
                <w:lang w:val="en-AU"/>
              </w:rPr>
              <w:t xml:space="preserve"> contain provisions relating to responsibility for damages resulting from a party (“First Party”) installing or maintaining </w:t>
            </w:r>
            <w:r w:rsidRPr="004405DB">
              <w:rPr>
                <w:sz w:val="20"/>
                <w:szCs w:val="20"/>
                <w:u w:val="single"/>
                <w:lang w:val="en-AU"/>
              </w:rPr>
              <w:t>additional</w:t>
            </w:r>
            <w:r w:rsidRPr="00E9476B">
              <w:rPr>
                <w:sz w:val="20"/>
                <w:szCs w:val="20"/>
                <w:lang w:val="en-AU"/>
              </w:rPr>
              <w:t xml:space="preserve"> </w:t>
            </w:r>
            <w:r w:rsidRPr="004405DB">
              <w:rPr>
                <w:sz w:val="20"/>
                <w:szCs w:val="20"/>
                <w:lang w:val="en-AU"/>
              </w:rPr>
              <w:t xml:space="preserve">Metering Equipment. If the damage invalidates the existing Metering Equipment certification, and the other party incurs costs because of its use of the Metering Equipment during the period of non-certification, the First Party will reimburse the other party for those costs. </w:t>
            </w:r>
          </w:p>
          <w:p w14:paraId="0061A48D" w14:textId="77777777" w:rsidR="00F867DE" w:rsidRPr="004405DB" w:rsidRDefault="00F867DE" w:rsidP="001141F9">
            <w:pPr>
              <w:rPr>
                <w:sz w:val="20"/>
                <w:szCs w:val="20"/>
                <w:lang w:val="en-AU"/>
              </w:rPr>
            </w:pPr>
            <w:r w:rsidRPr="004405DB">
              <w:rPr>
                <w:sz w:val="20"/>
                <w:szCs w:val="20"/>
                <w:lang w:val="en-AU"/>
              </w:rPr>
              <w:t xml:space="preserve">The </w:t>
            </w:r>
            <w:proofErr w:type="spellStart"/>
            <w:r w:rsidRPr="004405DB">
              <w:rPr>
                <w:sz w:val="20"/>
                <w:szCs w:val="20"/>
                <w:lang w:val="en-AU"/>
              </w:rPr>
              <w:t>VUoSA</w:t>
            </w:r>
            <w:proofErr w:type="spellEnd"/>
            <w:r w:rsidRPr="004405DB">
              <w:rPr>
                <w:sz w:val="20"/>
                <w:szCs w:val="20"/>
                <w:lang w:val="en-AU"/>
              </w:rPr>
              <w:t xml:space="preserve"> specifies that the incurred costs include any fines or penalties imposed on the indemnified party under the Code and cost associated with defending against any such fines or penalties.   </w:t>
            </w:r>
          </w:p>
        </w:tc>
        <w:tc>
          <w:tcPr>
            <w:tcW w:w="992" w:type="dxa"/>
          </w:tcPr>
          <w:p w14:paraId="3CF26D32" w14:textId="77777777" w:rsidR="00F867DE" w:rsidRPr="004405DB" w:rsidRDefault="00F867DE" w:rsidP="001141F9">
            <w:pPr>
              <w:jc w:val="center"/>
              <w:rPr>
                <w:sz w:val="20"/>
                <w:szCs w:val="20"/>
                <w:lang w:val="en-AU"/>
              </w:rPr>
            </w:pPr>
            <w:r w:rsidRPr="004405DB">
              <w:rPr>
                <w:sz w:val="20"/>
                <w:szCs w:val="20"/>
                <w:lang w:val="en-AU"/>
              </w:rPr>
              <w:t xml:space="preserve">No </w:t>
            </w:r>
          </w:p>
        </w:tc>
        <w:tc>
          <w:tcPr>
            <w:tcW w:w="1134" w:type="dxa"/>
          </w:tcPr>
          <w:p w14:paraId="3B53E4F1" w14:textId="77777777" w:rsidR="00F867DE" w:rsidRPr="004405DB" w:rsidRDefault="00F867DE" w:rsidP="001141F9">
            <w:pPr>
              <w:jc w:val="center"/>
              <w:rPr>
                <w:sz w:val="20"/>
                <w:szCs w:val="20"/>
                <w:lang w:val="en-AU"/>
              </w:rPr>
            </w:pPr>
          </w:p>
        </w:tc>
        <w:tc>
          <w:tcPr>
            <w:tcW w:w="992" w:type="dxa"/>
          </w:tcPr>
          <w:p w14:paraId="1C82C83F" w14:textId="77777777" w:rsidR="00F867DE" w:rsidRPr="004405DB" w:rsidRDefault="00F867DE" w:rsidP="001141F9">
            <w:pPr>
              <w:jc w:val="center"/>
              <w:rPr>
                <w:sz w:val="20"/>
                <w:szCs w:val="20"/>
                <w:lang w:val="en-AU"/>
              </w:rPr>
            </w:pPr>
          </w:p>
        </w:tc>
        <w:tc>
          <w:tcPr>
            <w:tcW w:w="993" w:type="dxa"/>
          </w:tcPr>
          <w:p w14:paraId="6048D26E" w14:textId="77777777" w:rsidR="00F867DE" w:rsidRPr="004405DB" w:rsidRDefault="00F867DE" w:rsidP="001141F9">
            <w:pPr>
              <w:jc w:val="center"/>
              <w:rPr>
                <w:sz w:val="20"/>
                <w:szCs w:val="20"/>
                <w:lang w:val="en-AU"/>
              </w:rPr>
            </w:pPr>
          </w:p>
        </w:tc>
        <w:tc>
          <w:tcPr>
            <w:tcW w:w="2914" w:type="dxa"/>
          </w:tcPr>
          <w:p w14:paraId="64BDB2FB" w14:textId="77777777" w:rsidR="00F867DE" w:rsidRPr="004405DB" w:rsidRDefault="00F867DE" w:rsidP="001141F9">
            <w:pPr>
              <w:rPr>
                <w:sz w:val="20"/>
                <w:szCs w:val="20"/>
                <w:lang w:val="en-AU"/>
              </w:rPr>
            </w:pPr>
            <w:r w:rsidRPr="004405DB">
              <w:rPr>
                <w:sz w:val="20"/>
                <w:szCs w:val="20"/>
                <w:lang w:val="en-AU"/>
              </w:rPr>
              <w:t xml:space="preserve">The variation clarifies the types of costs but does not have a material impact. </w:t>
            </w:r>
          </w:p>
        </w:tc>
      </w:tr>
      <w:tr w:rsidR="00F867DE" w:rsidRPr="004405DB" w14:paraId="755EF45E" w14:textId="77777777" w:rsidTr="001141F9">
        <w:trPr>
          <w:jc w:val="center"/>
        </w:trPr>
        <w:tc>
          <w:tcPr>
            <w:tcW w:w="959" w:type="dxa"/>
          </w:tcPr>
          <w:p w14:paraId="6F0E41D7" w14:textId="77777777" w:rsidR="00F867DE" w:rsidRPr="004405DB" w:rsidRDefault="00F867DE" w:rsidP="001141F9">
            <w:pPr>
              <w:rPr>
                <w:sz w:val="20"/>
                <w:szCs w:val="20"/>
                <w:lang w:val="en-AU"/>
              </w:rPr>
            </w:pPr>
            <w:r w:rsidRPr="004405DB">
              <w:rPr>
                <w:sz w:val="20"/>
                <w:szCs w:val="20"/>
                <w:lang w:val="en-AU"/>
              </w:rPr>
              <w:t>cl. 14.12</w:t>
            </w:r>
          </w:p>
        </w:tc>
        <w:tc>
          <w:tcPr>
            <w:tcW w:w="5103" w:type="dxa"/>
          </w:tcPr>
          <w:p w14:paraId="1100B684" w14:textId="77777777" w:rsidR="00F867DE" w:rsidRPr="004405DB" w:rsidRDefault="00F867DE" w:rsidP="001141F9">
            <w:pPr>
              <w:rPr>
                <w:sz w:val="20"/>
                <w:szCs w:val="20"/>
                <w:lang w:val="en-AU"/>
              </w:rPr>
            </w:pPr>
            <w:r w:rsidRPr="004405DB">
              <w:rPr>
                <w:b/>
                <w:sz w:val="20"/>
                <w:szCs w:val="20"/>
                <w:lang w:val="en-AU"/>
              </w:rPr>
              <w:t>The Network</w:t>
            </w:r>
            <w:r w:rsidRPr="004405DB">
              <w:rPr>
                <w:sz w:val="20"/>
                <w:szCs w:val="20"/>
                <w:lang w:val="en-AU"/>
              </w:rPr>
              <w:t xml:space="preserve">: The </w:t>
            </w:r>
            <w:proofErr w:type="spellStart"/>
            <w:r w:rsidRPr="004405DB">
              <w:rPr>
                <w:sz w:val="20"/>
                <w:szCs w:val="20"/>
                <w:lang w:val="en-AU"/>
              </w:rPr>
              <w:t>MUoSA</w:t>
            </w:r>
            <w:proofErr w:type="spellEnd"/>
            <w:r w:rsidRPr="004405DB">
              <w:rPr>
                <w:sz w:val="20"/>
                <w:szCs w:val="20"/>
                <w:lang w:val="en-AU"/>
              </w:rPr>
              <w:t xml:space="preserve"> sets out that the Retailer will, include in its Consumer Contracts </w:t>
            </w:r>
            <w:r w:rsidRPr="00306C8E">
              <w:rPr>
                <w:sz w:val="20"/>
                <w:szCs w:val="20"/>
                <w:u w:val="single"/>
                <w:lang w:val="en-AU"/>
              </w:rPr>
              <w:t>a</w:t>
            </w:r>
            <w:r w:rsidRPr="004405DB">
              <w:rPr>
                <w:sz w:val="20"/>
                <w:szCs w:val="20"/>
                <w:u w:val="single"/>
                <w:lang w:val="en-AU"/>
              </w:rPr>
              <w:t>cknowledgement</w:t>
            </w:r>
            <w:r w:rsidRPr="00306C8E">
              <w:rPr>
                <w:sz w:val="20"/>
                <w:szCs w:val="20"/>
                <w:lang w:val="en-AU"/>
              </w:rPr>
              <w:t xml:space="preserve"> </w:t>
            </w:r>
            <w:r w:rsidRPr="004405DB">
              <w:rPr>
                <w:sz w:val="20"/>
                <w:szCs w:val="20"/>
                <w:lang w:val="en-AU"/>
              </w:rPr>
              <w:t>by the Consumer that:</w:t>
            </w:r>
          </w:p>
          <w:p w14:paraId="63669E86" w14:textId="77777777" w:rsidR="00F867DE" w:rsidRPr="004405DB" w:rsidRDefault="00F867DE" w:rsidP="001141F9">
            <w:pPr>
              <w:rPr>
                <w:sz w:val="20"/>
                <w:szCs w:val="20"/>
                <w:lang w:val="en-AU"/>
              </w:rPr>
            </w:pPr>
            <w:r w:rsidRPr="004405DB">
              <w:rPr>
                <w:sz w:val="20"/>
                <w:szCs w:val="20"/>
                <w:lang w:val="en-AU"/>
              </w:rPr>
              <w:t>(a)</w:t>
            </w:r>
            <w:r w:rsidRPr="004405DB">
              <w:rPr>
                <w:sz w:val="20"/>
                <w:szCs w:val="20"/>
                <w:lang w:val="en-AU"/>
              </w:rPr>
              <w:tab/>
              <w:t>the Network, including any part of the Network situated on Consumer’s Premises, is and will remain the sole property of the Distributor; and</w:t>
            </w:r>
          </w:p>
          <w:p w14:paraId="72DC59D6" w14:textId="77777777" w:rsidR="00F867DE" w:rsidRPr="004405DB" w:rsidRDefault="00F867DE" w:rsidP="001141F9">
            <w:pPr>
              <w:rPr>
                <w:sz w:val="20"/>
                <w:szCs w:val="20"/>
                <w:lang w:val="en-AU"/>
              </w:rPr>
            </w:pPr>
            <w:r w:rsidRPr="004405DB">
              <w:rPr>
                <w:sz w:val="20"/>
                <w:szCs w:val="20"/>
                <w:lang w:val="en-AU"/>
              </w:rPr>
              <w:t>(b)</w:t>
            </w:r>
            <w:r w:rsidRPr="004405DB">
              <w:rPr>
                <w:sz w:val="20"/>
                <w:szCs w:val="20"/>
                <w:lang w:val="en-AU"/>
              </w:rPr>
              <w:tab/>
              <w:t xml:space="preserve">no provision of the Consumer Contract nor the provision of any services by the Distributor in relation to the Network will confer on the Consumer or any other person any right of property or other interest in or to any part of the Network or any Distributor’s Equipment that is used to provide any such services. </w:t>
            </w:r>
          </w:p>
          <w:p w14:paraId="0A6F5ACF" w14:textId="77777777" w:rsidR="00F867DE" w:rsidRPr="004405DB" w:rsidRDefault="00F867DE" w:rsidP="001141F9">
            <w:pPr>
              <w:rPr>
                <w:sz w:val="20"/>
                <w:szCs w:val="20"/>
                <w:lang w:val="en-AU"/>
              </w:rPr>
            </w:pPr>
            <w:r w:rsidRPr="004405DB">
              <w:rPr>
                <w:sz w:val="20"/>
                <w:szCs w:val="20"/>
                <w:lang w:val="en-AU"/>
              </w:rPr>
              <w:t xml:space="preserve">The </w:t>
            </w:r>
            <w:proofErr w:type="spellStart"/>
            <w:r w:rsidRPr="004405DB">
              <w:rPr>
                <w:sz w:val="20"/>
                <w:szCs w:val="20"/>
                <w:lang w:val="en-AU"/>
              </w:rPr>
              <w:t>VUoSA</w:t>
            </w:r>
            <w:proofErr w:type="spellEnd"/>
            <w:r w:rsidRPr="004405DB">
              <w:rPr>
                <w:sz w:val="20"/>
                <w:szCs w:val="20"/>
                <w:lang w:val="en-AU"/>
              </w:rPr>
              <w:t xml:space="preserve"> varies this provision by requiring the Retailer to include in its Consumer Contracts </w:t>
            </w:r>
            <w:r w:rsidRPr="004405DB">
              <w:rPr>
                <w:sz w:val="20"/>
                <w:szCs w:val="20"/>
                <w:u w:val="single"/>
                <w:lang w:val="en-AU"/>
              </w:rPr>
              <w:t>agreement</w:t>
            </w:r>
            <w:r w:rsidRPr="004405DB">
              <w:rPr>
                <w:sz w:val="20"/>
                <w:szCs w:val="20"/>
                <w:lang w:val="en-AU"/>
              </w:rPr>
              <w:t xml:space="preserve"> (rather than acknowledgement) by the Consumer to sub-clauses 14.12 (a) to (c).  </w:t>
            </w:r>
          </w:p>
        </w:tc>
        <w:tc>
          <w:tcPr>
            <w:tcW w:w="992" w:type="dxa"/>
          </w:tcPr>
          <w:p w14:paraId="6CFB789C" w14:textId="77777777" w:rsidR="00F867DE" w:rsidRPr="004405DB" w:rsidRDefault="0084246D" w:rsidP="0084246D">
            <w:pPr>
              <w:jc w:val="center"/>
              <w:rPr>
                <w:sz w:val="20"/>
                <w:szCs w:val="20"/>
                <w:lang w:val="en-AU"/>
              </w:rPr>
            </w:pPr>
            <w:r>
              <w:rPr>
                <w:sz w:val="20"/>
                <w:szCs w:val="20"/>
                <w:lang w:val="en-AU"/>
              </w:rPr>
              <w:t>Yes</w:t>
            </w:r>
          </w:p>
        </w:tc>
        <w:tc>
          <w:tcPr>
            <w:tcW w:w="1134" w:type="dxa"/>
          </w:tcPr>
          <w:p w14:paraId="064EE878" w14:textId="77777777" w:rsidR="00F867DE" w:rsidRPr="004405DB" w:rsidRDefault="00F867DE" w:rsidP="001141F9">
            <w:pPr>
              <w:jc w:val="center"/>
              <w:rPr>
                <w:sz w:val="20"/>
                <w:szCs w:val="20"/>
                <w:lang w:val="en-AU"/>
              </w:rPr>
            </w:pPr>
          </w:p>
        </w:tc>
        <w:tc>
          <w:tcPr>
            <w:tcW w:w="992" w:type="dxa"/>
          </w:tcPr>
          <w:p w14:paraId="1C38F75F" w14:textId="77777777" w:rsidR="00F867DE" w:rsidRPr="004405DB" w:rsidRDefault="00F867DE" w:rsidP="001141F9">
            <w:pPr>
              <w:jc w:val="center"/>
              <w:rPr>
                <w:sz w:val="20"/>
                <w:szCs w:val="20"/>
                <w:lang w:val="en-AU"/>
              </w:rPr>
            </w:pPr>
          </w:p>
        </w:tc>
        <w:tc>
          <w:tcPr>
            <w:tcW w:w="993" w:type="dxa"/>
          </w:tcPr>
          <w:p w14:paraId="5076BEB1" w14:textId="77777777" w:rsidR="00F867DE" w:rsidRPr="004405DB" w:rsidRDefault="00F867DE" w:rsidP="001141F9">
            <w:pPr>
              <w:jc w:val="center"/>
              <w:rPr>
                <w:sz w:val="20"/>
                <w:szCs w:val="20"/>
                <w:lang w:val="en-AU"/>
              </w:rPr>
            </w:pPr>
            <w:r w:rsidRPr="004405DB">
              <w:rPr>
                <w:sz w:val="20"/>
                <w:szCs w:val="20"/>
                <w:lang w:val="en-AU"/>
              </w:rPr>
              <w:t>●</w:t>
            </w:r>
          </w:p>
        </w:tc>
        <w:tc>
          <w:tcPr>
            <w:tcW w:w="2914" w:type="dxa"/>
          </w:tcPr>
          <w:p w14:paraId="767E7B91" w14:textId="77777777" w:rsidR="00F867DE" w:rsidRPr="004405DB" w:rsidRDefault="00F867DE" w:rsidP="001141F9">
            <w:pPr>
              <w:rPr>
                <w:sz w:val="20"/>
                <w:szCs w:val="20"/>
                <w:lang w:val="en-AU"/>
              </w:rPr>
            </w:pPr>
            <w:r w:rsidRPr="004405DB">
              <w:rPr>
                <w:sz w:val="20"/>
                <w:szCs w:val="20"/>
                <w:lang w:val="en-AU"/>
              </w:rPr>
              <w:t xml:space="preserve">The variation increases the legal strength of the provision because a party cannot be sued on the basis of an acknowledgement.  The </w:t>
            </w:r>
            <w:proofErr w:type="spellStart"/>
            <w:r w:rsidRPr="004405DB">
              <w:rPr>
                <w:sz w:val="20"/>
                <w:szCs w:val="20"/>
                <w:lang w:val="en-AU"/>
              </w:rPr>
              <w:t>MUoSA</w:t>
            </w:r>
            <w:proofErr w:type="spellEnd"/>
            <w:r w:rsidRPr="004405DB">
              <w:rPr>
                <w:sz w:val="20"/>
                <w:szCs w:val="20"/>
                <w:lang w:val="en-AU"/>
              </w:rPr>
              <w:t xml:space="preserve"> provision is hollow.  </w:t>
            </w:r>
          </w:p>
          <w:p w14:paraId="6D575FC3" w14:textId="77777777" w:rsidR="00F867DE" w:rsidRPr="004405DB" w:rsidRDefault="00F867DE" w:rsidP="001141F9">
            <w:pPr>
              <w:rPr>
                <w:sz w:val="20"/>
                <w:szCs w:val="20"/>
                <w:lang w:val="en-AU"/>
              </w:rPr>
            </w:pPr>
            <w:r w:rsidRPr="004405DB">
              <w:rPr>
                <w:sz w:val="20"/>
                <w:szCs w:val="20"/>
                <w:lang w:val="en-AU"/>
              </w:rPr>
              <w:t xml:space="preserve">The provision in the </w:t>
            </w:r>
            <w:proofErr w:type="spellStart"/>
            <w:r w:rsidRPr="004405DB">
              <w:rPr>
                <w:sz w:val="20"/>
                <w:szCs w:val="20"/>
                <w:lang w:val="en-AU"/>
              </w:rPr>
              <w:t>VUoSA</w:t>
            </w:r>
            <w:proofErr w:type="spellEnd"/>
            <w:r w:rsidRPr="004405DB">
              <w:rPr>
                <w:sz w:val="20"/>
                <w:szCs w:val="20"/>
                <w:lang w:val="en-AU"/>
              </w:rPr>
              <w:t xml:space="preserve"> corrects poor drafting.  </w:t>
            </w:r>
          </w:p>
          <w:p w14:paraId="4C019FDE" w14:textId="77777777" w:rsidR="00F867DE" w:rsidRPr="004405DB" w:rsidRDefault="00F867DE" w:rsidP="001141F9">
            <w:pPr>
              <w:rPr>
                <w:sz w:val="20"/>
                <w:szCs w:val="20"/>
                <w:lang w:val="en-AU"/>
              </w:rPr>
            </w:pPr>
          </w:p>
        </w:tc>
      </w:tr>
      <w:tr w:rsidR="00F867DE" w:rsidRPr="004405DB" w14:paraId="4736B267" w14:textId="77777777" w:rsidTr="001141F9">
        <w:trPr>
          <w:jc w:val="center"/>
        </w:trPr>
        <w:tc>
          <w:tcPr>
            <w:tcW w:w="959" w:type="dxa"/>
          </w:tcPr>
          <w:p w14:paraId="56D1A97E" w14:textId="77777777" w:rsidR="00F867DE" w:rsidRPr="004405DB" w:rsidRDefault="00F867DE" w:rsidP="001141F9">
            <w:pPr>
              <w:rPr>
                <w:sz w:val="20"/>
                <w:szCs w:val="20"/>
                <w:lang w:val="en-AU"/>
              </w:rPr>
            </w:pPr>
            <w:r w:rsidRPr="004405DB">
              <w:rPr>
                <w:sz w:val="20"/>
                <w:szCs w:val="20"/>
                <w:lang w:val="en-AU"/>
              </w:rPr>
              <w:t xml:space="preserve">Sub-cl. 14.12(c) </w:t>
            </w:r>
          </w:p>
        </w:tc>
        <w:tc>
          <w:tcPr>
            <w:tcW w:w="5103" w:type="dxa"/>
          </w:tcPr>
          <w:p w14:paraId="44601D9E" w14:textId="77777777" w:rsidR="00F867DE" w:rsidRPr="004405DB" w:rsidRDefault="00F867DE" w:rsidP="001141F9">
            <w:pPr>
              <w:rPr>
                <w:sz w:val="20"/>
                <w:szCs w:val="20"/>
                <w:lang w:val="en-AU"/>
              </w:rPr>
            </w:pPr>
            <w:r w:rsidRPr="004405DB">
              <w:rPr>
                <w:b/>
                <w:sz w:val="20"/>
                <w:szCs w:val="20"/>
                <w:lang w:val="en-AU"/>
              </w:rPr>
              <w:t>The Network</w:t>
            </w:r>
            <w:r w:rsidRPr="004405DB">
              <w:rPr>
                <w:sz w:val="20"/>
                <w:szCs w:val="20"/>
                <w:lang w:val="en-AU"/>
              </w:rPr>
              <w:t xml:space="preserve">: The </w:t>
            </w:r>
            <w:proofErr w:type="spellStart"/>
            <w:r w:rsidRPr="004405DB">
              <w:rPr>
                <w:sz w:val="20"/>
                <w:szCs w:val="20"/>
                <w:lang w:val="en-AU"/>
              </w:rPr>
              <w:t>VUoSA</w:t>
            </w:r>
            <w:proofErr w:type="spellEnd"/>
            <w:r w:rsidRPr="004405DB">
              <w:rPr>
                <w:sz w:val="20"/>
                <w:szCs w:val="20"/>
                <w:lang w:val="en-AU"/>
              </w:rPr>
              <w:t xml:space="preserve"> contains the additional sub-clause that the Retailer will include in its Consumer Contracts agreement by the Consumer that no provision of the Consumer Contract nor the provision of any services by the Distributor in relation to the Network will confer on the Consumer or any other person any right of property or other interest in or to any part of the Metering Equipment owned by any person other than the Consumer.</w:t>
            </w:r>
          </w:p>
        </w:tc>
        <w:tc>
          <w:tcPr>
            <w:tcW w:w="992" w:type="dxa"/>
          </w:tcPr>
          <w:p w14:paraId="365CFDE2" w14:textId="77777777" w:rsidR="00F867DE" w:rsidRPr="004405DB" w:rsidRDefault="00F867DE" w:rsidP="001141F9">
            <w:pPr>
              <w:jc w:val="center"/>
              <w:rPr>
                <w:sz w:val="20"/>
                <w:szCs w:val="20"/>
                <w:lang w:val="en-AU"/>
              </w:rPr>
            </w:pPr>
            <w:r w:rsidRPr="004405DB">
              <w:rPr>
                <w:sz w:val="20"/>
                <w:szCs w:val="20"/>
                <w:lang w:val="en-AU"/>
              </w:rPr>
              <w:t xml:space="preserve">No </w:t>
            </w:r>
          </w:p>
        </w:tc>
        <w:tc>
          <w:tcPr>
            <w:tcW w:w="1134" w:type="dxa"/>
          </w:tcPr>
          <w:p w14:paraId="28848585" w14:textId="77777777" w:rsidR="00F867DE" w:rsidRPr="004405DB" w:rsidRDefault="00F867DE" w:rsidP="001141F9">
            <w:pPr>
              <w:jc w:val="center"/>
              <w:rPr>
                <w:sz w:val="20"/>
                <w:szCs w:val="20"/>
                <w:lang w:val="en-AU"/>
              </w:rPr>
            </w:pPr>
          </w:p>
        </w:tc>
        <w:tc>
          <w:tcPr>
            <w:tcW w:w="992" w:type="dxa"/>
          </w:tcPr>
          <w:p w14:paraId="7F02FE8D" w14:textId="77777777" w:rsidR="00F867DE" w:rsidRPr="004405DB" w:rsidRDefault="00F867DE" w:rsidP="001141F9">
            <w:pPr>
              <w:jc w:val="center"/>
              <w:rPr>
                <w:sz w:val="20"/>
                <w:szCs w:val="20"/>
                <w:lang w:val="en-AU"/>
              </w:rPr>
            </w:pPr>
          </w:p>
        </w:tc>
        <w:tc>
          <w:tcPr>
            <w:tcW w:w="993" w:type="dxa"/>
          </w:tcPr>
          <w:p w14:paraId="30EC731D" w14:textId="77777777" w:rsidR="00F867DE" w:rsidRPr="004405DB" w:rsidRDefault="00F867DE" w:rsidP="001141F9">
            <w:pPr>
              <w:jc w:val="center"/>
              <w:rPr>
                <w:sz w:val="20"/>
                <w:szCs w:val="20"/>
                <w:lang w:val="en-AU"/>
              </w:rPr>
            </w:pPr>
            <w:r w:rsidRPr="004405DB">
              <w:rPr>
                <w:sz w:val="20"/>
                <w:szCs w:val="20"/>
                <w:lang w:val="en-AU"/>
              </w:rPr>
              <w:t>●</w:t>
            </w:r>
          </w:p>
        </w:tc>
        <w:tc>
          <w:tcPr>
            <w:tcW w:w="2914" w:type="dxa"/>
          </w:tcPr>
          <w:p w14:paraId="7A08FE2B" w14:textId="77777777" w:rsidR="00F867DE" w:rsidRPr="004405DB" w:rsidRDefault="00F867DE" w:rsidP="001141F9">
            <w:pPr>
              <w:rPr>
                <w:sz w:val="20"/>
                <w:szCs w:val="20"/>
                <w:lang w:val="en-AU"/>
              </w:rPr>
            </w:pPr>
            <w:r w:rsidRPr="004405DB">
              <w:rPr>
                <w:sz w:val="20"/>
                <w:szCs w:val="20"/>
                <w:lang w:val="en-AU"/>
              </w:rPr>
              <w:t xml:space="preserve">This variation clarifies the ownership/property right in relation to Metering Equipment.  </w:t>
            </w:r>
          </w:p>
          <w:p w14:paraId="460BA145" w14:textId="77777777" w:rsidR="00F867DE" w:rsidRPr="004405DB" w:rsidRDefault="00F867DE" w:rsidP="001141F9">
            <w:pPr>
              <w:rPr>
                <w:sz w:val="20"/>
                <w:szCs w:val="20"/>
                <w:lang w:val="en-AU"/>
              </w:rPr>
            </w:pPr>
          </w:p>
        </w:tc>
      </w:tr>
      <w:tr w:rsidR="00F867DE" w:rsidRPr="004405DB" w14:paraId="20E40F68" w14:textId="77777777" w:rsidTr="001141F9">
        <w:trPr>
          <w:jc w:val="center"/>
        </w:trPr>
        <w:tc>
          <w:tcPr>
            <w:tcW w:w="959" w:type="dxa"/>
          </w:tcPr>
          <w:p w14:paraId="1866E732" w14:textId="77777777" w:rsidR="00F867DE" w:rsidRPr="004405DB" w:rsidRDefault="00F867DE" w:rsidP="001141F9">
            <w:pPr>
              <w:rPr>
                <w:sz w:val="20"/>
                <w:szCs w:val="20"/>
                <w:lang w:val="en-AU"/>
              </w:rPr>
            </w:pPr>
          </w:p>
        </w:tc>
        <w:tc>
          <w:tcPr>
            <w:tcW w:w="5103" w:type="dxa"/>
          </w:tcPr>
          <w:p w14:paraId="3EC03178" w14:textId="77777777" w:rsidR="00F867DE" w:rsidRPr="004405DB" w:rsidRDefault="00F867DE" w:rsidP="001141F9">
            <w:pPr>
              <w:rPr>
                <w:b/>
                <w:sz w:val="20"/>
                <w:szCs w:val="20"/>
                <w:lang w:val="en-AU"/>
              </w:rPr>
            </w:pPr>
            <w:r w:rsidRPr="004405DB">
              <w:rPr>
                <w:b/>
                <w:sz w:val="20"/>
                <w:szCs w:val="20"/>
                <w:lang w:val="en-AU"/>
              </w:rPr>
              <w:t xml:space="preserve">Part IV Other Rights </w:t>
            </w:r>
          </w:p>
        </w:tc>
        <w:tc>
          <w:tcPr>
            <w:tcW w:w="992" w:type="dxa"/>
          </w:tcPr>
          <w:p w14:paraId="6E36AD4B" w14:textId="77777777" w:rsidR="00F867DE" w:rsidRPr="004405DB" w:rsidRDefault="00F867DE" w:rsidP="001141F9">
            <w:pPr>
              <w:jc w:val="center"/>
              <w:rPr>
                <w:sz w:val="20"/>
                <w:szCs w:val="20"/>
                <w:lang w:val="en-AU"/>
              </w:rPr>
            </w:pPr>
          </w:p>
        </w:tc>
        <w:tc>
          <w:tcPr>
            <w:tcW w:w="1134" w:type="dxa"/>
          </w:tcPr>
          <w:p w14:paraId="42A31B3E" w14:textId="77777777" w:rsidR="00F867DE" w:rsidRPr="004405DB" w:rsidRDefault="00F867DE" w:rsidP="001141F9">
            <w:pPr>
              <w:jc w:val="center"/>
              <w:rPr>
                <w:sz w:val="20"/>
                <w:szCs w:val="20"/>
                <w:lang w:val="en-AU"/>
              </w:rPr>
            </w:pPr>
          </w:p>
        </w:tc>
        <w:tc>
          <w:tcPr>
            <w:tcW w:w="992" w:type="dxa"/>
          </w:tcPr>
          <w:p w14:paraId="06590340" w14:textId="77777777" w:rsidR="00F867DE" w:rsidRPr="004405DB" w:rsidRDefault="00F867DE" w:rsidP="001141F9">
            <w:pPr>
              <w:jc w:val="center"/>
              <w:rPr>
                <w:sz w:val="20"/>
                <w:szCs w:val="20"/>
                <w:lang w:val="en-AU"/>
              </w:rPr>
            </w:pPr>
          </w:p>
        </w:tc>
        <w:tc>
          <w:tcPr>
            <w:tcW w:w="993" w:type="dxa"/>
          </w:tcPr>
          <w:p w14:paraId="1FDE6D0B" w14:textId="77777777" w:rsidR="00F867DE" w:rsidRPr="004405DB" w:rsidRDefault="00F867DE" w:rsidP="001141F9">
            <w:pPr>
              <w:jc w:val="center"/>
              <w:rPr>
                <w:sz w:val="20"/>
                <w:szCs w:val="20"/>
                <w:lang w:val="en-AU"/>
              </w:rPr>
            </w:pPr>
          </w:p>
        </w:tc>
        <w:tc>
          <w:tcPr>
            <w:tcW w:w="2914" w:type="dxa"/>
          </w:tcPr>
          <w:p w14:paraId="3309FAB7" w14:textId="77777777" w:rsidR="00F867DE" w:rsidRPr="004405DB" w:rsidRDefault="00F867DE" w:rsidP="001141F9">
            <w:pPr>
              <w:rPr>
                <w:sz w:val="20"/>
                <w:szCs w:val="20"/>
                <w:highlight w:val="cyan"/>
                <w:lang w:val="en-AU"/>
              </w:rPr>
            </w:pPr>
          </w:p>
        </w:tc>
      </w:tr>
      <w:tr w:rsidR="00F867DE" w:rsidRPr="004405DB" w14:paraId="7119D986" w14:textId="77777777" w:rsidTr="001141F9">
        <w:trPr>
          <w:jc w:val="center"/>
        </w:trPr>
        <w:tc>
          <w:tcPr>
            <w:tcW w:w="959" w:type="dxa"/>
          </w:tcPr>
          <w:p w14:paraId="682FC2D9" w14:textId="77777777" w:rsidR="00F867DE" w:rsidRPr="004405DB" w:rsidRDefault="00F867DE" w:rsidP="001141F9">
            <w:pPr>
              <w:rPr>
                <w:sz w:val="20"/>
                <w:szCs w:val="20"/>
                <w:lang w:val="en-AU"/>
              </w:rPr>
            </w:pPr>
            <w:r w:rsidRPr="004405DB">
              <w:rPr>
                <w:sz w:val="20"/>
                <w:szCs w:val="20"/>
                <w:lang w:val="en-AU"/>
              </w:rPr>
              <w:t>cl. 20.4</w:t>
            </w:r>
          </w:p>
        </w:tc>
        <w:tc>
          <w:tcPr>
            <w:tcW w:w="5103" w:type="dxa"/>
          </w:tcPr>
          <w:p w14:paraId="0B52F645" w14:textId="77777777" w:rsidR="00F867DE" w:rsidRPr="004405DB" w:rsidRDefault="00F867DE" w:rsidP="001141F9">
            <w:pPr>
              <w:rPr>
                <w:sz w:val="20"/>
                <w:szCs w:val="20"/>
                <w:lang w:val="en-AU"/>
              </w:rPr>
            </w:pPr>
            <w:r w:rsidRPr="004405DB">
              <w:rPr>
                <w:b/>
                <w:sz w:val="20"/>
                <w:szCs w:val="20"/>
                <w:lang w:val="en-AU"/>
              </w:rPr>
              <w:t xml:space="preserve">Notification of Events of Default. </w:t>
            </w:r>
            <w:r w:rsidRPr="004405DB">
              <w:rPr>
                <w:sz w:val="20"/>
                <w:szCs w:val="20"/>
                <w:lang w:val="en-AU"/>
              </w:rPr>
              <w:t xml:space="preserve">In the Event of Default, the </w:t>
            </w:r>
            <w:proofErr w:type="spellStart"/>
            <w:r w:rsidRPr="004405DB">
              <w:rPr>
                <w:sz w:val="20"/>
                <w:szCs w:val="20"/>
                <w:lang w:val="en-AU"/>
              </w:rPr>
              <w:t>VUoSA</w:t>
            </w:r>
            <w:proofErr w:type="spellEnd"/>
            <w:r w:rsidRPr="004405DB">
              <w:rPr>
                <w:sz w:val="20"/>
                <w:szCs w:val="20"/>
                <w:lang w:val="en-AU"/>
              </w:rPr>
              <w:t xml:space="preserve"> </w:t>
            </w:r>
          </w:p>
          <w:p w14:paraId="08BE7D14" w14:textId="77777777" w:rsidR="00F867DE" w:rsidRPr="004405DB" w:rsidRDefault="00F867DE" w:rsidP="001141F9">
            <w:pPr>
              <w:rPr>
                <w:sz w:val="20"/>
                <w:szCs w:val="20"/>
                <w:u w:val="single"/>
                <w:lang w:val="en-AU"/>
              </w:rPr>
            </w:pPr>
            <w:r w:rsidRPr="004405DB">
              <w:rPr>
                <w:sz w:val="20"/>
                <w:szCs w:val="20"/>
                <w:lang w:val="en-AU"/>
              </w:rPr>
              <w:t xml:space="preserve">Removes the clause </w:t>
            </w:r>
            <w:r w:rsidRPr="004405DB">
              <w:rPr>
                <w:sz w:val="20"/>
                <w:szCs w:val="20"/>
                <w:u w:val="single"/>
                <w:lang w:val="en-AU"/>
              </w:rPr>
              <w:t>the other party may issue a notice of termination in accordance with clause 21.2 and, if the breach is a Serious Financial Breach by the Retailer, the Distributor may notify the Electricity Authority in writing that the Retailer is in breach of this agreement and, if relevant, notify the clearing manager in accordance with Part 14 of the Code</w:t>
            </w:r>
          </w:p>
          <w:p w14:paraId="0ED10ABC" w14:textId="77777777" w:rsidR="00F867DE" w:rsidRPr="004405DB" w:rsidRDefault="00F867DE" w:rsidP="001141F9">
            <w:pPr>
              <w:rPr>
                <w:sz w:val="20"/>
                <w:szCs w:val="20"/>
                <w:lang w:val="en-AU"/>
              </w:rPr>
            </w:pPr>
            <w:r w:rsidRPr="004405DB">
              <w:rPr>
                <w:sz w:val="20"/>
                <w:szCs w:val="20"/>
                <w:lang w:val="en-AU"/>
              </w:rPr>
              <w:t xml:space="preserve">And replaces it with the provisions that provide Vector additional (compared to the </w:t>
            </w:r>
            <w:proofErr w:type="spellStart"/>
            <w:r w:rsidRPr="004405DB">
              <w:rPr>
                <w:sz w:val="20"/>
                <w:szCs w:val="20"/>
                <w:lang w:val="en-AU"/>
              </w:rPr>
              <w:t>MUoSA</w:t>
            </w:r>
            <w:proofErr w:type="spellEnd"/>
            <w:r w:rsidRPr="004405DB">
              <w:rPr>
                <w:sz w:val="20"/>
                <w:szCs w:val="20"/>
                <w:lang w:val="en-AU"/>
              </w:rPr>
              <w:t>) ability to:</w:t>
            </w:r>
          </w:p>
          <w:p w14:paraId="0495970E" w14:textId="77777777" w:rsidR="00F867DE" w:rsidRPr="004405DB" w:rsidRDefault="00F867DE" w:rsidP="001141F9">
            <w:pPr>
              <w:rPr>
                <w:sz w:val="20"/>
                <w:szCs w:val="20"/>
                <w:lang w:val="en-AU"/>
              </w:rPr>
            </w:pPr>
            <w:r w:rsidRPr="004405DB">
              <w:rPr>
                <w:sz w:val="20"/>
                <w:szCs w:val="20"/>
                <w:lang w:val="en-AU"/>
              </w:rPr>
              <w:t>(e)</w:t>
            </w:r>
            <w:r w:rsidRPr="004405DB">
              <w:rPr>
                <w:sz w:val="20"/>
                <w:szCs w:val="20"/>
                <w:lang w:val="en-AU"/>
              </w:rPr>
              <w:tab/>
              <w:t>if the Retailer is the Defaulting Party, the Distributor may: (i)</w:t>
            </w:r>
            <w:r w:rsidRPr="004405DB">
              <w:rPr>
                <w:sz w:val="20"/>
                <w:szCs w:val="20"/>
                <w:u w:val="single"/>
                <w:lang w:val="en-AU"/>
              </w:rPr>
              <w:t>undertake a Temporary Disconnection</w:t>
            </w:r>
            <w:r w:rsidRPr="004405DB">
              <w:rPr>
                <w:sz w:val="20"/>
                <w:szCs w:val="20"/>
                <w:lang w:val="en-AU"/>
              </w:rPr>
              <w:t xml:space="preserve"> of some or all of the ICPs supplied by the Retailer, in which case the Retailer will take all steps necessary to allow those disconnections to be made and will provide the information required by the Distributor in relation to such ICPs; and/or (ii)</w:t>
            </w:r>
            <w:r w:rsidRPr="004405DB">
              <w:rPr>
                <w:sz w:val="20"/>
                <w:szCs w:val="20"/>
                <w:lang w:val="en-AU"/>
              </w:rPr>
              <w:tab/>
            </w:r>
            <w:r w:rsidRPr="004405DB">
              <w:rPr>
                <w:sz w:val="20"/>
                <w:szCs w:val="20"/>
                <w:u w:val="single"/>
                <w:lang w:val="en-AU"/>
              </w:rPr>
              <w:t>prohibit the Retailer from using the Network to supply any Point of Connection which is not currently supplied by it</w:t>
            </w:r>
            <w:r w:rsidRPr="004405DB">
              <w:rPr>
                <w:sz w:val="20"/>
                <w:szCs w:val="20"/>
                <w:lang w:val="en-AU"/>
              </w:rPr>
              <w:t>. (</w:t>
            </w:r>
            <w:r w:rsidRPr="004405DB">
              <w:rPr>
                <w:sz w:val="20"/>
                <w:szCs w:val="20"/>
                <w:u w:val="single"/>
                <w:lang w:val="en-AU"/>
              </w:rPr>
              <w:t>emphasis added)</w:t>
            </w:r>
            <w:r w:rsidRPr="004405DB">
              <w:rPr>
                <w:sz w:val="20"/>
                <w:szCs w:val="20"/>
                <w:lang w:val="en-AU"/>
              </w:rPr>
              <w:t xml:space="preserve"> </w:t>
            </w:r>
          </w:p>
        </w:tc>
        <w:tc>
          <w:tcPr>
            <w:tcW w:w="992" w:type="dxa"/>
          </w:tcPr>
          <w:p w14:paraId="79D0B5DF" w14:textId="77777777" w:rsidR="00F867DE" w:rsidRPr="004405DB" w:rsidRDefault="00F867DE" w:rsidP="001141F9">
            <w:pPr>
              <w:jc w:val="center"/>
              <w:rPr>
                <w:sz w:val="20"/>
                <w:szCs w:val="20"/>
                <w:lang w:val="en-AU"/>
              </w:rPr>
            </w:pPr>
            <w:r w:rsidRPr="004405DB">
              <w:rPr>
                <w:sz w:val="20"/>
                <w:szCs w:val="20"/>
                <w:lang w:val="en-AU"/>
              </w:rPr>
              <w:t>Yes - positive</w:t>
            </w:r>
          </w:p>
        </w:tc>
        <w:tc>
          <w:tcPr>
            <w:tcW w:w="1134" w:type="dxa"/>
          </w:tcPr>
          <w:p w14:paraId="56DE1848" w14:textId="77777777" w:rsidR="00F867DE" w:rsidRPr="004405DB" w:rsidRDefault="00F867DE" w:rsidP="001141F9">
            <w:pPr>
              <w:jc w:val="center"/>
              <w:rPr>
                <w:sz w:val="20"/>
                <w:szCs w:val="20"/>
                <w:lang w:val="en-AU"/>
              </w:rPr>
            </w:pPr>
            <w:r w:rsidRPr="004405DB">
              <w:rPr>
                <w:sz w:val="20"/>
                <w:szCs w:val="20"/>
                <w:lang w:val="en-AU"/>
              </w:rPr>
              <w:t>●</w:t>
            </w:r>
          </w:p>
        </w:tc>
        <w:tc>
          <w:tcPr>
            <w:tcW w:w="992" w:type="dxa"/>
          </w:tcPr>
          <w:p w14:paraId="21566E21" w14:textId="77777777" w:rsidR="00F867DE" w:rsidRPr="004405DB" w:rsidRDefault="00F867DE" w:rsidP="001141F9">
            <w:pPr>
              <w:jc w:val="center"/>
              <w:rPr>
                <w:sz w:val="20"/>
                <w:szCs w:val="20"/>
                <w:lang w:val="en-AU"/>
              </w:rPr>
            </w:pPr>
          </w:p>
        </w:tc>
        <w:tc>
          <w:tcPr>
            <w:tcW w:w="993" w:type="dxa"/>
          </w:tcPr>
          <w:p w14:paraId="0BCBB804" w14:textId="77777777" w:rsidR="00F867DE" w:rsidRPr="004405DB" w:rsidRDefault="00F867DE" w:rsidP="001141F9">
            <w:pPr>
              <w:jc w:val="center"/>
              <w:rPr>
                <w:sz w:val="20"/>
                <w:szCs w:val="20"/>
                <w:lang w:val="en-AU"/>
              </w:rPr>
            </w:pPr>
            <w:r w:rsidRPr="004405DB">
              <w:rPr>
                <w:sz w:val="20"/>
                <w:szCs w:val="20"/>
                <w:lang w:val="en-AU"/>
              </w:rPr>
              <w:t>●</w:t>
            </w:r>
          </w:p>
        </w:tc>
        <w:tc>
          <w:tcPr>
            <w:tcW w:w="2914" w:type="dxa"/>
          </w:tcPr>
          <w:p w14:paraId="215F24A2" w14:textId="77777777" w:rsidR="00EE6202" w:rsidRDefault="00EE6202" w:rsidP="001141F9">
            <w:pPr>
              <w:rPr>
                <w:sz w:val="20"/>
                <w:szCs w:val="20"/>
                <w:lang w:val="en-AU"/>
              </w:rPr>
            </w:pPr>
            <w:r w:rsidRPr="00EE6202">
              <w:rPr>
                <w:sz w:val="20"/>
                <w:szCs w:val="20"/>
                <w:lang w:val="en-AU"/>
              </w:rPr>
              <w:t>Th</w:t>
            </w:r>
            <w:r>
              <w:rPr>
                <w:sz w:val="20"/>
                <w:szCs w:val="20"/>
                <w:lang w:val="en-AU"/>
              </w:rPr>
              <w:t xml:space="preserve">is clause has </w:t>
            </w:r>
            <w:r w:rsidRPr="00EE6202">
              <w:rPr>
                <w:sz w:val="20"/>
                <w:szCs w:val="20"/>
                <w:lang w:val="en-AU"/>
              </w:rPr>
              <w:t xml:space="preserve">been varied so that the regime for dealing with Retailers who are in Serious Financial Breach under the </w:t>
            </w:r>
            <w:proofErr w:type="spellStart"/>
            <w:r w:rsidRPr="00EE6202">
              <w:rPr>
                <w:sz w:val="20"/>
                <w:szCs w:val="20"/>
                <w:lang w:val="en-AU"/>
              </w:rPr>
              <w:t>VUoSA</w:t>
            </w:r>
            <w:proofErr w:type="spellEnd"/>
            <w:r w:rsidRPr="00EE6202">
              <w:rPr>
                <w:sz w:val="20"/>
                <w:szCs w:val="20"/>
                <w:lang w:val="en-AU"/>
              </w:rPr>
              <w:t xml:space="preserve"> are consistent with the retailer default management regime contemplated by the Code.  We note that the Code has been amended following the publication of the </w:t>
            </w:r>
            <w:proofErr w:type="spellStart"/>
            <w:r w:rsidRPr="00EE6202">
              <w:rPr>
                <w:sz w:val="20"/>
                <w:szCs w:val="20"/>
                <w:lang w:val="en-AU"/>
              </w:rPr>
              <w:t>MUoSA</w:t>
            </w:r>
            <w:proofErr w:type="spellEnd"/>
            <w:r w:rsidRPr="00EE6202">
              <w:rPr>
                <w:sz w:val="20"/>
                <w:szCs w:val="20"/>
                <w:lang w:val="en-AU"/>
              </w:rPr>
              <w:t xml:space="preserve"> to specifically deal with retailer default situations.  These clauses also provide additional rights exercisable by the Distributor following </w:t>
            </w:r>
            <w:r>
              <w:rPr>
                <w:sz w:val="20"/>
                <w:szCs w:val="20"/>
                <w:lang w:val="en-AU"/>
              </w:rPr>
              <w:t xml:space="preserve">Serious Financial Breach by </w:t>
            </w:r>
            <w:r w:rsidRPr="00EE6202">
              <w:rPr>
                <w:sz w:val="20"/>
                <w:szCs w:val="20"/>
                <w:lang w:val="en-AU"/>
              </w:rPr>
              <w:t xml:space="preserve">the Retailer, so that the Distributor can manage its credit risk in these circumstances in a sensible manner (e.g. that the Retailer does not supply additional points of connection while it is </w:t>
            </w:r>
            <w:r>
              <w:rPr>
                <w:sz w:val="20"/>
                <w:szCs w:val="20"/>
                <w:lang w:val="en-AU"/>
              </w:rPr>
              <w:t>in Serious Financial Breach</w:t>
            </w:r>
            <w:r w:rsidRPr="00EE6202">
              <w:rPr>
                <w:sz w:val="20"/>
                <w:szCs w:val="20"/>
                <w:lang w:val="en-AU"/>
              </w:rPr>
              <w:t xml:space="preserve">). </w:t>
            </w:r>
          </w:p>
          <w:p w14:paraId="5A0D10A6" w14:textId="77777777" w:rsidR="00EE6202" w:rsidRDefault="00F867DE" w:rsidP="001141F9">
            <w:pPr>
              <w:rPr>
                <w:sz w:val="20"/>
                <w:szCs w:val="20"/>
                <w:lang w:val="en-AU"/>
              </w:rPr>
            </w:pPr>
            <w:r w:rsidRPr="004405DB">
              <w:rPr>
                <w:sz w:val="20"/>
                <w:szCs w:val="20"/>
                <w:lang w:val="en-AU"/>
              </w:rPr>
              <w:t xml:space="preserve">This variation provides the Distributor with an option that avoids the termination of the agreement and notification </w:t>
            </w:r>
            <w:r w:rsidR="00D42A94">
              <w:rPr>
                <w:sz w:val="20"/>
                <w:szCs w:val="20"/>
                <w:lang w:val="en-AU"/>
              </w:rPr>
              <w:t xml:space="preserve">of </w:t>
            </w:r>
            <w:r w:rsidRPr="004405DB">
              <w:rPr>
                <w:sz w:val="20"/>
                <w:szCs w:val="20"/>
                <w:lang w:val="en-AU"/>
              </w:rPr>
              <w:t xml:space="preserve">the Authority.  Termination of the agreement is a blunt action. </w:t>
            </w:r>
          </w:p>
          <w:p w14:paraId="42449A2E" w14:textId="77777777" w:rsidR="00F867DE" w:rsidRPr="004405DB" w:rsidRDefault="00F867DE" w:rsidP="001141F9">
            <w:pPr>
              <w:rPr>
                <w:sz w:val="20"/>
                <w:szCs w:val="20"/>
                <w:lang w:val="en-AU"/>
              </w:rPr>
            </w:pPr>
            <w:r w:rsidRPr="004405DB">
              <w:rPr>
                <w:sz w:val="20"/>
                <w:szCs w:val="20"/>
                <w:lang w:val="en-AU"/>
              </w:rPr>
              <w:t xml:space="preserve">The </w:t>
            </w:r>
            <w:proofErr w:type="spellStart"/>
            <w:r w:rsidRPr="004405DB">
              <w:rPr>
                <w:sz w:val="20"/>
                <w:szCs w:val="20"/>
                <w:lang w:val="en-AU"/>
              </w:rPr>
              <w:t>VUoSA</w:t>
            </w:r>
            <w:proofErr w:type="spellEnd"/>
            <w:r w:rsidRPr="004405DB">
              <w:rPr>
                <w:sz w:val="20"/>
                <w:szCs w:val="20"/>
                <w:lang w:val="en-AU"/>
              </w:rPr>
              <w:t xml:space="preserve"> variation provides an option of giving the Retailer a chance to trade its way out of financial trouble.  As a safeguard, the variation stops the Retailer from supplying electricity to existing and new connections in the Event of a Default.  This has the effect of limiting the financial risk of the retailer without terminating the Retailer.  Provides a means for the Distributor to manage the financial risk arising from the Event of Default.  This variation, clearly promotes competition by handing the Retailer some reprieve. </w:t>
            </w:r>
          </w:p>
          <w:p w14:paraId="5CDBA370" w14:textId="77777777" w:rsidR="00F867DE" w:rsidRPr="004405DB" w:rsidRDefault="00F867DE" w:rsidP="001141F9">
            <w:pPr>
              <w:rPr>
                <w:sz w:val="20"/>
                <w:szCs w:val="20"/>
                <w:lang w:val="en-AU"/>
              </w:rPr>
            </w:pPr>
            <w:r w:rsidRPr="004405DB">
              <w:rPr>
                <w:sz w:val="20"/>
                <w:szCs w:val="20"/>
                <w:lang w:val="en-AU"/>
              </w:rPr>
              <w:t xml:space="preserve">If the variation prevents the Retailer from being terminated then it enhances operational efficiency by avoiding costs of the Authority having to sell the business.  </w:t>
            </w:r>
          </w:p>
        </w:tc>
      </w:tr>
      <w:tr w:rsidR="00F867DE" w:rsidRPr="004405DB" w14:paraId="64120D70" w14:textId="77777777" w:rsidTr="001141F9">
        <w:trPr>
          <w:jc w:val="center"/>
        </w:trPr>
        <w:tc>
          <w:tcPr>
            <w:tcW w:w="959" w:type="dxa"/>
          </w:tcPr>
          <w:p w14:paraId="07BAE1B8" w14:textId="77777777" w:rsidR="00F867DE" w:rsidRPr="004405DB" w:rsidRDefault="00F867DE" w:rsidP="001141F9">
            <w:pPr>
              <w:rPr>
                <w:sz w:val="20"/>
                <w:szCs w:val="20"/>
                <w:lang w:val="en-AU"/>
              </w:rPr>
            </w:pPr>
            <w:r w:rsidRPr="004405DB">
              <w:rPr>
                <w:sz w:val="20"/>
                <w:szCs w:val="20"/>
                <w:lang w:val="en-AU"/>
              </w:rPr>
              <w:t>cl. 20.6</w:t>
            </w:r>
          </w:p>
        </w:tc>
        <w:tc>
          <w:tcPr>
            <w:tcW w:w="5103" w:type="dxa"/>
          </w:tcPr>
          <w:p w14:paraId="27720306" w14:textId="77777777" w:rsidR="00F867DE" w:rsidRPr="004405DB" w:rsidRDefault="00F867DE" w:rsidP="001141F9">
            <w:pPr>
              <w:rPr>
                <w:sz w:val="20"/>
                <w:szCs w:val="20"/>
                <w:lang w:val="en-AU"/>
              </w:rPr>
            </w:pPr>
            <w:r w:rsidRPr="004405DB">
              <w:rPr>
                <w:b/>
                <w:sz w:val="20"/>
                <w:szCs w:val="20"/>
                <w:lang w:val="en-AU"/>
              </w:rPr>
              <w:t>Insolvency Event</w:t>
            </w:r>
            <w:r w:rsidRPr="004405DB">
              <w:rPr>
                <w:sz w:val="20"/>
                <w:szCs w:val="20"/>
                <w:lang w:val="en-AU"/>
              </w:rPr>
              <w:t xml:space="preserve">. In the event of an Insolvency Event and the Retailer is the party subject to an Insolvency Event, the </w:t>
            </w:r>
            <w:proofErr w:type="spellStart"/>
            <w:r w:rsidRPr="004405DB">
              <w:rPr>
                <w:sz w:val="20"/>
                <w:szCs w:val="20"/>
                <w:lang w:val="en-AU"/>
              </w:rPr>
              <w:t>VUoSA</w:t>
            </w:r>
            <w:proofErr w:type="spellEnd"/>
            <w:r w:rsidRPr="004405DB">
              <w:rPr>
                <w:sz w:val="20"/>
                <w:szCs w:val="20"/>
                <w:lang w:val="en-AU"/>
              </w:rPr>
              <w:t xml:space="preserve"> provides Vector additional (compared to the </w:t>
            </w:r>
            <w:proofErr w:type="spellStart"/>
            <w:r w:rsidRPr="004405DB">
              <w:rPr>
                <w:sz w:val="20"/>
                <w:szCs w:val="20"/>
                <w:lang w:val="en-AU"/>
              </w:rPr>
              <w:t>MUoSA</w:t>
            </w:r>
            <w:proofErr w:type="spellEnd"/>
            <w:r w:rsidRPr="004405DB">
              <w:rPr>
                <w:sz w:val="20"/>
                <w:szCs w:val="20"/>
                <w:lang w:val="en-AU"/>
              </w:rPr>
              <w:t>) ability to:</w:t>
            </w:r>
          </w:p>
          <w:p w14:paraId="5BEAB2FA" w14:textId="77777777" w:rsidR="00F867DE" w:rsidRPr="004405DB" w:rsidRDefault="00F867DE" w:rsidP="001141F9">
            <w:pPr>
              <w:spacing w:after="0"/>
              <w:rPr>
                <w:sz w:val="20"/>
                <w:szCs w:val="20"/>
                <w:lang w:val="en-AU"/>
              </w:rPr>
            </w:pPr>
            <w:r w:rsidRPr="004405DB">
              <w:rPr>
                <w:sz w:val="20"/>
                <w:szCs w:val="20"/>
                <w:lang w:val="en-AU"/>
              </w:rPr>
              <w:t>(b)</w:t>
            </w:r>
            <w:r w:rsidRPr="004405DB">
              <w:rPr>
                <w:sz w:val="20"/>
                <w:szCs w:val="20"/>
                <w:lang w:val="en-AU"/>
              </w:rPr>
              <w:tab/>
              <w:t>if the Retailer is the party subject to an Insolvency Event, the Distributor may: (i)</w:t>
            </w:r>
            <w:r w:rsidRPr="004405DB">
              <w:rPr>
                <w:sz w:val="20"/>
                <w:szCs w:val="20"/>
                <w:u w:val="single"/>
                <w:lang w:val="en-AU"/>
              </w:rPr>
              <w:t>undertake a Temporary Disconnection of some or all of the ICPs</w:t>
            </w:r>
            <w:r w:rsidRPr="004405DB">
              <w:rPr>
                <w:sz w:val="20"/>
                <w:szCs w:val="20"/>
                <w:lang w:val="en-AU"/>
              </w:rPr>
              <w:t xml:space="preserve"> supplied by the Retailer, in which case the Retailer will take all steps necessary to allow those disconnections to be made and will provide the information required by the Distributor in relation to such ICPs; and/or (ii) </w:t>
            </w:r>
            <w:r w:rsidRPr="004405DB">
              <w:rPr>
                <w:sz w:val="20"/>
                <w:szCs w:val="20"/>
                <w:u w:val="single"/>
                <w:lang w:val="en-AU"/>
              </w:rPr>
              <w:t>prohibit the Retailer from using the Network to supply any Point of Connection which is not currently supplied by it.</w:t>
            </w:r>
            <w:r w:rsidRPr="004405DB">
              <w:rPr>
                <w:sz w:val="20"/>
                <w:szCs w:val="20"/>
                <w:lang w:val="en-AU"/>
              </w:rPr>
              <w:t xml:space="preserve"> (emphasis added).</w:t>
            </w:r>
            <w:r w:rsidRPr="004405DB">
              <w:rPr>
                <w:sz w:val="20"/>
                <w:szCs w:val="20"/>
                <w:u w:val="single"/>
                <w:lang w:val="en-AU"/>
              </w:rPr>
              <w:t xml:space="preserve"> </w:t>
            </w:r>
          </w:p>
        </w:tc>
        <w:tc>
          <w:tcPr>
            <w:tcW w:w="992" w:type="dxa"/>
          </w:tcPr>
          <w:p w14:paraId="55E10AB1" w14:textId="77777777" w:rsidR="00F867DE" w:rsidRPr="004405DB" w:rsidRDefault="00F867DE" w:rsidP="001141F9">
            <w:pPr>
              <w:jc w:val="center"/>
              <w:rPr>
                <w:sz w:val="20"/>
                <w:szCs w:val="20"/>
                <w:lang w:val="en-AU"/>
              </w:rPr>
            </w:pPr>
            <w:r w:rsidRPr="004405DB">
              <w:rPr>
                <w:sz w:val="20"/>
                <w:szCs w:val="20"/>
                <w:lang w:val="en-AU"/>
              </w:rPr>
              <w:t xml:space="preserve">Yes </w:t>
            </w:r>
            <w:r w:rsidR="007579D1">
              <w:rPr>
                <w:sz w:val="20"/>
                <w:szCs w:val="20"/>
                <w:lang w:val="en-AU"/>
              </w:rPr>
              <w:t>- positive</w:t>
            </w:r>
          </w:p>
        </w:tc>
        <w:tc>
          <w:tcPr>
            <w:tcW w:w="1134" w:type="dxa"/>
          </w:tcPr>
          <w:p w14:paraId="35641B64" w14:textId="77777777" w:rsidR="00F867DE" w:rsidRPr="004405DB" w:rsidRDefault="00F867DE" w:rsidP="001141F9">
            <w:pPr>
              <w:jc w:val="center"/>
              <w:rPr>
                <w:sz w:val="20"/>
                <w:szCs w:val="20"/>
                <w:lang w:val="en-AU"/>
              </w:rPr>
            </w:pPr>
            <w:r w:rsidRPr="004405DB">
              <w:rPr>
                <w:sz w:val="20"/>
                <w:szCs w:val="20"/>
                <w:lang w:val="en-AU"/>
              </w:rPr>
              <w:t>●</w:t>
            </w:r>
          </w:p>
        </w:tc>
        <w:tc>
          <w:tcPr>
            <w:tcW w:w="992" w:type="dxa"/>
          </w:tcPr>
          <w:p w14:paraId="5C7BA52A" w14:textId="77777777" w:rsidR="00F867DE" w:rsidRPr="004405DB" w:rsidRDefault="00F867DE" w:rsidP="001141F9">
            <w:pPr>
              <w:jc w:val="center"/>
              <w:rPr>
                <w:sz w:val="20"/>
                <w:szCs w:val="20"/>
                <w:lang w:val="en-AU"/>
              </w:rPr>
            </w:pPr>
          </w:p>
        </w:tc>
        <w:tc>
          <w:tcPr>
            <w:tcW w:w="993" w:type="dxa"/>
          </w:tcPr>
          <w:p w14:paraId="0E7C344C" w14:textId="77777777" w:rsidR="00F867DE" w:rsidRPr="004405DB" w:rsidRDefault="00F867DE" w:rsidP="001141F9">
            <w:pPr>
              <w:jc w:val="center"/>
              <w:rPr>
                <w:sz w:val="20"/>
                <w:szCs w:val="20"/>
                <w:lang w:val="en-AU"/>
              </w:rPr>
            </w:pPr>
            <w:r w:rsidRPr="004405DB">
              <w:rPr>
                <w:sz w:val="20"/>
                <w:szCs w:val="20"/>
                <w:lang w:val="en-AU"/>
              </w:rPr>
              <w:t>●</w:t>
            </w:r>
          </w:p>
        </w:tc>
        <w:tc>
          <w:tcPr>
            <w:tcW w:w="2914" w:type="dxa"/>
          </w:tcPr>
          <w:p w14:paraId="4DEEFAA3" w14:textId="77777777" w:rsidR="00F867DE" w:rsidRPr="004405DB" w:rsidRDefault="00F867DE" w:rsidP="00EE6202">
            <w:pPr>
              <w:rPr>
                <w:sz w:val="20"/>
                <w:szCs w:val="20"/>
                <w:lang w:val="en-AU"/>
              </w:rPr>
            </w:pPr>
            <w:r w:rsidRPr="004405DB">
              <w:rPr>
                <w:sz w:val="20"/>
                <w:szCs w:val="20"/>
                <w:lang w:val="en-AU"/>
              </w:rPr>
              <w:t xml:space="preserve">The variation is consistent with variations in clause 20.4(e) referred to above. </w:t>
            </w:r>
          </w:p>
        </w:tc>
      </w:tr>
      <w:tr w:rsidR="00F867DE" w:rsidRPr="004405DB" w14:paraId="372897A7" w14:textId="77777777" w:rsidTr="001141F9">
        <w:trPr>
          <w:jc w:val="center"/>
        </w:trPr>
        <w:tc>
          <w:tcPr>
            <w:tcW w:w="959" w:type="dxa"/>
          </w:tcPr>
          <w:p w14:paraId="239A73CE" w14:textId="77777777" w:rsidR="00F867DE" w:rsidRPr="004405DB" w:rsidRDefault="00F867DE" w:rsidP="001141F9">
            <w:pPr>
              <w:rPr>
                <w:sz w:val="20"/>
                <w:szCs w:val="20"/>
                <w:lang w:val="en-AU"/>
              </w:rPr>
            </w:pPr>
            <w:r w:rsidRPr="004405DB">
              <w:rPr>
                <w:sz w:val="20"/>
                <w:szCs w:val="20"/>
                <w:lang w:val="en-AU"/>
              </w:rPr>
              <w:t>21</w:t>
            </w:r>
          </w:p>
          <w:p w14:paraId="775971CF" w14:textId="77777777" w:rsidR="00F867DE" w:rsidRPr="004405DB" w:rsidRDefault="00F867DE" w:rsidP="001141F9">
            <w:pPr>
              <w:rPr>
                <w:sz w:val="20"/>
                <w:szCs w:val="20"/>
                <w:lang w:val="en-AU"/>
              </w:rPr>
            </w:pPr>
            <w:r w:rsidRPr="004405DB">
              <w:rPr>
                <w:sz w:val="20"/>
                <w:szCs w:val="20"/>
                <w:lang w:val="en-AU"/>
              </w:rPr>
              <w:t>Sub-cl. 21.1(a)</w:t>
            </w:r>
          </w:p>
        </w:tc>
        <w:tc>
          <w:tcPr>
            <w:tcW w:w="5103" w:type="dxa"/>
          </w:tcPr>
          <w:p w14:paraId="3D701972" w14:textId="77777777" w:rsidR="00F867DE" w:rsidRPr="004405DB" w:rsidRDefault="00F867DE" w:rsidP="001141F9">
            <w:pPr>
              <w:rPr>
                <w:b/>
                <w:sz w:val="20"/>
                <w:szCs w:val="20"/>
                <w:lang w:val="en-AU"/>
              </w:rPr>
            </w:pPr>
            <w:r w:rsidRPr="004405DB">
              <w:rPr>
                <w:b/>
                <w:sz w:val="20"/>
                <w:szCs w:val="20"/>
                <w:lang w:val="en-AU"/>
              </w:rPr>
              <w:t xml:space="preserve">Termination of agreement </w:t>
            </w:r>
          </w:p>
          <w:p w14:paraId="108CFF03" w14:textId="77777777" w:rsidR="00F867DE" w:rsidRPr="004405DB" w:rsidRDefault="00F867DE" w:rsidP="001141F9">
            <w:pPr>
              <w:rPr>
                <w:sz w:val="20"/>
                <w:szCs w:val="20"/>
                <w:lang w:val="en-AU"/>
              </w:rPr>
            </w:pPr>
            <w:r w:rsidRPr="004405DB">
              <w:rPr>
                <w:b/>
                <w:sz w:val="20"/>
                <w:szCs w:val="20"/>
                <w:lang w:val="en-AU"/>
              </w:rPr>
              <w:t>Either party may terminate this agreement</w:t>
            </w:r>
            <w:r w:rsidRPr="004405DB">
              <w:rPr>
                <w:sz w:val="20"/>
                <w:szCs w:val="20"/>
                <w:lang w:val="en-AU"/>
              </w:rPr>
              <w:t xml:space="preserve">: In provisions relating to terminations “At will”, the </w:t>
            </w:r>
            <w:proofErr w:type="spellStart"/>
            <w:r w:rsidRPr="004405DB">
              <w:rPr>
                <w:sz w:val="20"/>
                <w:szCs w:val="20"/>
                <w:lang w:val="en-AU"/>
              </w:rPr>
              <w:t>VUoSA</w:t>
            </w:r>
            <w:proofErr w:type="spellEnd"/>
            <w:r w:rsidRPr="004405DB">
              <w:rPr>
                <w:sz w:val="20"/>
                <w:szCs w:val="20"/>
                <w:lang w:val="en-AU"/>
              </w:rPr>
              <w:t xml:space="preserve"> adds that where the Distributor issues a notice of termination to the Retailer under this clause 21.1(a), the Distributor will at the same time provide to the Retailer a copy of the </w:t>
            </w:r>
            <w:r w:rsidRPr="004405DB">
              <w:rPr>
                <w:sz w:val="20"/>
                <w:szCs w:val="20"/>
                <w:u w:val="single"/>
                <w:lang w:val="en-AU"/>
              </w:rPr>
              <w:t>Standard Use of Network Agreement</w:t>
            </w:r>
            <w:r w:rsidRPr="004405DB">
              <w:rPr>
                <w:sz w:val="20"/>
                <w:szCs w:val="20"/>
                <w:lang w:val="en-AU"/>
              </w:rPr>
              <w:t xml:space="preserve"> it proposes will apply between the Distributor and the Retailer after the termination of this agreement.  If the Retailer wishes to continue to use the Network, the </w:t>
            </w:r>
            <w:r w:rsidRPr="004405DB">
              <w:rPr>
                <w:sz w:val="20"/>
                <w:szCs w:val="20"/>
                <w:u w:val="single"/>
                <w:lang w:val="en-AU"/>
              </w:rPr>
              <w:t xml:space="preserve">parties will negotiate any amendments to the Standard Use of Network Agreement in good faith during the 120 Working Day notice period </w:t>
            </w:r>
            <w:r w:rsidRPr="004405DB">
              <w:rPr>
                <w:sz w:val="20"/>
                <w:szCs w:val="20"/>
                <w:lang w:val="en-AU"/>
              </w:rPr>
              <w:t>with a view to entering into the new agreement with effect from the termination of this agreement. (emphasis added).</w:t>
            </w:r>
          </w:p>
        </w:tc>
        <w:tc>
          <w:tcPr>
            <w:tcW w:w="992" w:type="dxa"/>
          </w:tcPr>
          <w:p w14:paraId="0C1FCC57" w14:textId="77777777" w:rsidR="00F867DE" w:rsidRPr="004405DB" w:rsidRDefault="00F867DE" w:rsidP="001141F9">
            <w:pPr>
              <w:jc w:val="center"/>
              <w:rPr>
                <w:sz w:val="20"/>
                <w:szCs w:val="20"/>
                <w:lang w:val="en-AU"/>
              </w:rPr>
            </w:pPr>
            <w:r w:rsidRPr="004405DB">
              <w:rPr>
                <w:sz w:val="20"/>
                <w:szCs w:val="20"/>
                <w:lang w:val="en-AU"/>
              </w:rPr>
              <w:t>Yes</w:t>
            </w:r>
            <w:r w:rsidR="007579D1">
              <w:rPr>
                <w:sz w:val="20"/>
                <w:szCs w:val="20"/>
                <w:lang w:val="en-AU"/>
              </w:rPr>
              <w:t xml:space="preserve"> - positive</w:t>
            </w:r>
            <w:r w:rsidRPr="004405DB">
              <w:rPr>
                <w:sz w:val="20"/>
                <w:szCs w:val="20"/>
                <w:lang w:val="en-AU"/>
              </w:rPr>
              <w:t xml:space="preserve"> </w:t>
            </w:r>
          </w:p>
        </w:tc>
        <w:tc>
          <w:tcPr>
            <w:tcW w:w="1134" w:type="dxa"/>
          </w:tcPr>
          <w:p w14:paraId="3AEEEC90" w14:textId="77777777" w:rsidR="00F867DE" w:rsidRPr="004405DB" w:rsidRDefault="00F867DE" w:rsidP="001141F9">
            <w:pPr>
              <w:jc w:val="center"/>
              <w:rPr>
                <w:sz w:val="20"/>
                <w:szCs w:val="20"/>
                <w:lang w:val="en-AU"/>
              </w:rPr>
            </w:pPr>
          </w:p>
        </w:tc>
        <w:tc>
          <w:tcPr>
            <w:tcW w:w="992" w:type="dxa"/>
          </w:tcPr>
          <w:p w14:paraId="7AF62AAC" w14:textId="77777777" w:rsidR="00F867DE" w:rsidRPr="004405DB" w:rsidRDefault="00F867DE" w:rsidP="001141F9">
            <w:pPr>
              <w:jc w:val="center"/>
              <w:rPr>
                <w:sz w:val="20"/>
                <w:szCs w:val="20"/>
                <w:lang w:val="en-AU"/>
              </w:rPr>
            </w:pPr>
          </w:p>
        </w:tc>
        <w:tc>
          <w:tcPr>
            <w:tcW w:w="993" w:type="dxa"/>
          </w:tcPr>
          <w:p w14:paraId="50D00AEF" w14:textId="77777777" w:rsidR="00F867DE" w:rsidRPr="004405DB" w:rsidRDefault="00F867DE" w:rsidP="001141F9">
            <w:pPr>
              <w:jc w:val="center"/>
              <w:rPr>
                <w:sz w:val="20"/>
                <w:szCs w:val="20"/>
                <w:lang w:val="en-AU"/>
              </w:rPr>
            </w:pPr>
            <w:r w:rsidRPr="004405DB">
              <w:rPr>
                <w:sz w:val="20"/>
                <w:szCs w:val="20"/>
                <w:lang w:val="en-AU"/>
              </w:rPr>
              <w:t>●</w:t>
            </w:r>
          </w:p>
        </w:tc>
        <w:tc>
          <w:tcPr>
            <w:tcW w:w="2914" w:type="dxa"/>
          </w:tcPr>
          <w:p w14:paraId="584055CE" w14:textId="77777777" w:rsidR="00F867DE" w:rsidRPr="004405DB" w:rsidRDefault="00F867DE" w:rsidP="00166601">
            <w:pPr>
              <w:rPr>
                <w:sz w:val="20"/>
                <w:szCs w:val="20"/>
                <w:lang w:val="en-AU"/>
              </w:rPr>
            </w:pPr>
            <w:r w:rsidRPr="004405DB">
              <w:rPr>
                <w:sz w:val="20"/>
                <w:szCs w:val="20"/>
                <w:lang w:val="en-AU"/>
              </w:rPr>
              <w:t xml:space="preserve">This provision reduces uncertainty for the Retailer and enhances administrative efficiency for both parties in the event that the </w:t>
            </w:r>
            <w:proofErr w:type="spellStart"/>
            <w:r w:rsidRPr="004405DB">
              <w:rPr>
                <w:sz w:val="20"/>
                <w:szCs w:val="20"/>
                <w:lang w:val="en-AU"/>
              </w:rPr>
              <w:t>VUoSA</w:t>
            </w:r>
            <w:proofErr w:type="spellEnd"/>
            <w:r w:rsidRPr="004405DB">
              <w:rPr>
                <w:sz w:val="20"/>
                <w:szCs w:val="20"/>
                <w:lang w:val="en-AU"/>
              </w:rPr>
              <w:t xml:space="preserve"> is terminated.</w:t>
            </w:r>
            <w:r w:rsidR="00166601">
              <w:rPr>
                <w:sz w:val="20"/>
                <w:szCs w:val="20"/>
                <w:lang w:val="en-AU"/>
              </w:rPr>
              <w:t xml:space="preserve"> We understand that this change was requested by a retailer.  </w:t>
            </w:r>
          </w:p>
        </w:tc>
      </w:tr>
      <w:tr w:rsidR="00F867DE" w:rsidRPr="004405DB" w14:paraId="2750E9EB" w14:textId="77777777" w:rsidTr="001141F9">
        <w:trPr>
          <w:jc w:val="center"/>
        </w:trPr>
        <w:tc>
          <w:tcPr>
            <w:tcW w:w="959" w:type="dxa"/>
          </w:tcPr>
          <w:p w14:paraId="2B4EB703" w14:textId="77777777" w:rsidR="00F867DE" w:rsidRPr="004405DB" w:rsidRDefault="00F867DE" w:rsidP="001141F9">
            <w:pPr>
              <w:rPr>
                <w:sz w:val="20"/>
                <w:szCs w:val="20"/>
                <w:lang w:val="en-AU"/>
              </w:rPr>
            </w:pPr>
            <w:r w:rsidRPr="004405DB">
              <w:rPr>
                <w:sz w:val="20"/>
                <w:szCs w:val="20"/>
                <w:lang w:val="en-AU"/>
              </w:rPr>
              <w:t>cl.21.3</w:t>
            </w:r>
          </w:p>
        </w:tc>
        <w:tc>
          <w:tcPr>
            <w:tcW w:w="5103" w:type="dxa"/>
          </w:tcPr>
          <w:p w14:paraId="05CFC3A9" w14:textId="77777777" w:rsidR="00F867DE" w:rsidRPr="004405DB" w:rsidRDefault="00F867DE" w:rsidP="001141F9">
            <w:pPr>
              <w:rPr>
                <w:sz w:val="20"/>
                <w:szCs w:val="20"/>
                <w:lang w:val="en-AU"/>
              </w:rPr>
            </w:pPr>
            <w:r w:rsidRPr="004405DB">
              <w:rPr>
                <w:b/>
                <w:sz w:val="20"/>
                <w:szCs w:val="20"/>
                <w:lang w:val="en-AU"/>
              </w:rPr>
              <w:t>Notice to Consumers</w:t>
            </w:r>
            <w:r w:rsidRPr="004405DB">
              <w:rPr>
                <w:sz w:val="20"/>
                <w:szCs w:val="20"/>
                <w:lang w:val="en-AU"/>
              </w:rPr>
              <w:t xml:space="preserve">. The </w:t>
            </w:r>
            <w:proofErr w:type="spellStart"/>
            <w:r w:rsidRPr="004405DB">
              <w:rPr>
                <w:sz w:val="20"/>
                <w:szCs w:val="20"/>
                <w:lang w:val="en-AU"/>
              </w:rPr>
              <w:t>VUoSA</w:t>
            </w:r>
            <w:proofErr w:type="spellEnd"/>
            <w:r w:rsidRPr="004405DB">
              <w:rPr>
                <w:sz w:val="20"/>
                <w:szCs w:val="20"/>
                <w:lang w:val="en-AU"/>
              </w:rPr>
              <w:t xml:space="preserve"> includes the addition of a provision for a Notice to Consumers: Either party may copy any notice given under clause 21.2 (termination of agreement) to any or all of the Consumers (notwithstanding the provisions of clause 22), provided that the information contained in that notice is not inaccurate or misleading.</w:t>
            </w:r>
          </w:p>
          <w:p w14:paraId="0E91EE82" w14:textId="77777777" w:rsidR="00F867DE" w:rsidRPr="004405DB" w:rsidRDefault="00F867DE" w:rsidP="001141F9">
            <w:pPr>
              <w:rPr>
                <w:sz w:val="20"/>
                <w:szCs w:val="20"/>
                <w:lang w:val="en-AU"/>
              </w:rPr>
            </w:pPr>
          </w:p>
          <w:p w14:paraId="0F77A8FA" w14:textId="77777777" w:rsidR="00F867DE" w:rsidRPr="004405DB" w:rsidRDefault="00F867DE" w:rsidP="001141F9">
            <w:pPr>
              <w:rPr>
                <w:sz w:val="20"/>
                <w:szCs w:val="20"/>
                <w:lang w:val="en-AU"/>
              </w:rPr>
            </w:pPr>
          </w:p>
        </w:tc>
        <w:tc>
          <w:tcPr>
            <w:tcW w:w="992" w:type="dxa"/>
          </w:tcPr>
          <w:p w14:paraId="7C9A37B0" w14:textId="77777777" w:rsidR="00F867DE" w:rsidRPr="004405DB" w:rsidRDefault="00F867DE" w:rsidP="001141F9">
            <w:pPr>
              <w:jc w:val="center"/>
              <w:rPr>
                <w:sz w:val="20"/>
                <w:szCs w:val="20"/>
                <w:lang w:val="en-AU"/>
              </w:rPr>
            </w:pPr>
            <w:r w:rsidRPr="004405DB">
              <w:rPr>
                <w:sz w:val="20"/>
                <w:szCs w:val="20"/>
                <w:lang w:val="en-AU"/>
              </w:rPr>
              <w:t>No</w:t>
            </w:r>
          </w:p>
        </w:tc>
        <w:tc>
          <w:tcPr>
            <w:tcW w:w="1134" w:type="dxa"/>
          </w:tcPr>
          <w:p w14:paraId="435755F8" w14:textId="77777777" w:rsidR="00F867DE" w:rsidRPr="004405DB" w:rsidRDefault="00F867DE" w:rsidP="001141F9">
            <w:pPr>
              <w:jc w:val="center"/>
              <w:rPr>
                <w:sz w:val="20"/>
                <w:szCs w:val="20"/>
                <w:lang w:val="en-AU"/>
              </w:rPr>
            </w:pPr>
            <w:r w:rsidRPr="004405DB">
              <w:rPr>
                <w:sz w:val="20"/>
                <w:szCs w:val="20"/>
                <w:lang w:val="en-AU"/>
              </w:rPr>
              <w:t>●</w:t>
            </w:r>
          </w:p>
        </w:tc>
        <w:tc>
          <w:tcPr>
            <w:tcW w:w="992" w:type="dxa"/>
          </w:tcPr>
          <w:p w14:paraId="0889EED4" w14:textId="77777777" w:rsidR="00F867DE" w:rsidRPr="004405DB" w:rsidRDefault="00F867DE" w:rsidP="001141F9">
            <w:pPr>
              <w:jc w:val="center"/>
              <w:rPr>
                <w:sz w:val="20"/>
                <w:szCs w:val="20"/>
                <w:lang w:val="en-AU"/>
              </w:rPr>
            </w:pPr>
          </w:p>
        </w:tc>
        <w:tc>
          <w:tcPr>
            <w:tcW w:w="993" w:type="dxa"/>
          </w:tcPr>
          <w:p w14:paraId="2E9BE56D" w14:textId="77777777" w:rsidR="00F867DE" w:rsidRPr="004405DB" w:rsidRDefault="00F867DE" w:rsidP="001141F9">
            <w:pPr>
              <w:jc w:val="center"/>
              <w:rPr>
                <w:sz w:val="20"/>
                <w:szCs w:val="20"/>
                <w:lang w:val="en-AU"/>
              </w:rPr>
            </w:pPr>
            <w:r w:rsidRPr="004405DB">
              <w:rPr>
                <w:sz w:val="20"/>
                <w:szCs w:val="20"/>
                <w:lang w:val="en-AU"/>
              </w:rPr>
              <w:t>●</w:t>
            </w:r>
          </w:p>
        </w:tc>
        <w:tc>
          <w:tcPr>
            <w:tcW w:w="2914" w:type="dxa"/>
          </w:tcPr>
          <w:p w14:paraId="2DBD5918" w14:textId="77777777" w:rsidR="00F867DE" w:rsidRPr="004405DB" w:rsidRDefault="00F867DE" w:rsidP="001141F9">
            <w:pPr>
              <w:rPr>
                <w:sz w:val="20"/>
                <w:szCs w:val="20"/>
                <w:lang w:val="en-AU"/>
              </w:rPr>
            </w:pPr>
            <w:r w:rsidRPr="004405DB">
              <w:rPr>
                <w:sz w:val="20"/>
                <w:szCs w:val="20"/>
                <w:lang w:val="en-AU"/>
              </w:rPr>
              <w:t xml:space="preserve">This information reduces transaction costs to consumers who otherwise would have to search for information about events or remain unaware of them.  </w:t>
            </w:r>
          </w:p>
          <w:p w14:paraId="540FC708" w14:textId="77777777" w:rsidR="00F867DE" w:rsidRPr="004405DB" w:rsidRDefault="00F867DE" w:rsidP="001141F9">
            <w:pPr>
              <w:rPr>
                <w:sz w:val="20"/>
                <w:szCs w:val="20"/>
                <w:lang w:val="en-AU"/>
              </w:rPr>
            </w:pPr>
            <w:r w:rsidRPr="004405DB">
              <w:rPr>
                <w:sz w:val="20"/>
                <w:szCs w:val="20"/>
                <w:lang w:val="en-AU"/>
              </w:rPr>
              <w:t xml:space="preserve">This provision while not directly influencing competition, does enhance information to consumers about the status of their retailer. With this information, consumers are in a better informed and in a better position to decide what action they wish to take. </w:t>
            </w:r>
          </w:p>
          <w:p w14:paraId="7C536B86" w14:textId="77777777" w:rsidR="00F867DE" w:rsidRPr="004405DB" w:rsidRDefault="00F867DE" w:rsidP="001141F9">
            <w:pPr>
              <w:rPr>
                <w:sz w:val="20"/>
                <w:szCs w:val="20"/>
                <w:lang w:val="en-AU"/>
              </w:rPr>
            </w:pPr>
            <w:r w:rsidRPr="004405DB">
              <w:rPr>
                <w:sz w:val="20"/>
                <w:szCs w:val="20"/>
                <w:lang w:val="en-AU"/>
              </w:rPr>
              <w:t>Overall, the variation is beneficial to Consumers.</w:t>
            </w:r>
          </w:p>
        </w:tc>
      </w:tr>
      <w:tr w:rsidR="00F867DE" w:rsidRPr="004405DB" w14:paraId="796F362E" w14:textId="77777777" w:rsidTr="001141F9">
        <w:trPr>
          <w:jc w:val="center"/>
        </w:trPr>
        <w:tc>
          <w:tcPr>
            <w:tcW w:w="959" w:type="dxa"/>
          </w:tcPr>
          <w:p w14:paraId="662AA81F" w14:textId="77777777" w:rsidR="00F867DE" w:rsidRPr="004405DB" w:rsidRDefault="00F867DE" w:rsidP="001141F9">
            <w:pPr>
              <w:rPr>
                <w:sz w:val="20"/>
                <w:szCs w:val="20"/>
                <w:lang w:val="en-AU"/>
              </w:rPr>
            </w:pPr>
            <w:r w:rsidRPr="004405DB">
              <w:rPr>
                <w:sz w:val="20"/>
                <w:szCs w:val="20"/>
                <w:lang w:val="en-AU"/>
              </w:rPr>
              <w:t>cl. 21.5</w:t>
            </w:r>
          </w:p>
        </w:tc>
        <w:tc>
          <w:tcPr>
            <w:tcW w:w="5103" w:type="dxa"/>
          </w:tcPr>
          <w:p w14:paraId="0D809F9B" w14:textId="77777777" w:rsidR="00F867DE" w:rsidRPr="004405DB" w:rsidRDefault="00F867DE" w:rsidP="001141F9">
            <w:pPr>
              <w:rPr>
                <w:sz w:val="20"/>
                <w:szCs w:val="20"/>
                <w:lang w:val="en-AU"/>
              </w:rPr>
            </w:pPr>
            <w:r w:rsidRPr="004405DB">
              <w:rPr>
                <w:b/>
                <w:sz w:val="20"/>
                <w:szCs w:val="20"/>
                <w:lang w:val="en-AU"/>
              </w:rPr>
              <w:t>Retailer remains liable for charges for remaining Consumers</w:t>
            </w:r>
            <w:r w:rsidRPr="004405DB">
              <w:rPr>
                <w:sz w:val="20"/>
                <w:szCs w:val="20"/>
                <w:lang w:val="en-AU"/>
              </w:rPr>
              <w:t xml:space="preserve">: The </w:t>
            </w:r>
            <w:proofErr w:type="spellStart"/>
            <w:r w:rsidRPr="004405DB">
              <w:rPr>
                <w:sz w:val="20"/>
                <w:szCs w:val="20"/>
                <w:lang w:val="en-AU"/>
              </w:rPr>
              <w:t>VUoSA</w:t>
            </w:r>
            <w:proofErr w:type="spellEnd"/>
            <w:r w:rsidRPr="004405DB">
              <w:rPr>
                <w:sz w:val="20"/>
                <w:szCs w:val="20"/>
                <w:lang w:val="en-AU"/>
              </w:rPr>
              <w:t xml:space="preserve"> includes an added requirement that the if this agreement is terminated, the Retailer remains liable to pay any charges for Services that arise in relation to connected Consumers that have not been switched to another retailer, or whose ICPs have not been disconnected by the Distributor  </w:t>
            </w:r>
            <w:r w:rsidRPr="004405DB">
              <w:rPr>
                <w:sz w:val="20"/>
                <w:szCs w:val="20"/>
                <w:u w:val="single"/>
                <w:lang w:val="en-AU"/>
              </w:rPr>
              <w:t>within 5 Working Days of this agreement being terminated, the Retailer must notify the Distributor of all ICPs that have not been disconnected or switched to another retailer.</w:t>
            </w:r>
            <w:r w:rsidRPr="0054206B">
              <w:rPr>
                <w:sz w:val="20"/>
                <w:szCs w:val="20"/>
                <w:lang w:val="en-AU"/>
              </w:rPr>
              <w:t xml:space="preserve"> </w:t>
            </w:r>
            <w:r w:rsidRPr="004405DB">
              <w:rPr>
                <w:sz w:val="20"/>
                <w:szCs w:val="20"/>
                <w:lang w:val="en-AU"/>
              </w:rPr>
              <w:t xml:space="preserve"> The Distributor may charge for such Services at the prices that apply at the time of termination</w:t>
            </w:r>
            <w:r w:rsidRPr="0054206B">
              <w:rPr>
                <w:sz w:val="20"/>
                <w:szCs w:val="20"/>
                <w:lang w:val="en-AU"/>
              </w:rPr>
              <w:t xml:space="preserve">, </w:t>
            </w:r>
            <w:r w:rsidRPr="004405DB">
              <w:rPr>
                <w:sz w:val="20"/>
                <w:szCs w:val="20"/>
                <w:u w:val="single"/>
                <w:lang w:val="en-AU"/>
              </w:rPr>
              <w:t>including any applicable disconnection fees</w:t>
            </w:r>
            <w:r w:rsidRPr="009B4AF5">
              <w:rPr>
                <w:sz w:val="20"/>
                <w:szCs w:val="20"/>
                <w:lang w:val="en-AU"/>
              </w:rPr>
              <w:t>.</w:t>
            </w:r>
          </w:p>
        </w:tc>
        <w:tc>
          <w:tcPr>
            <w:tcW w:w="992" w:type="dxa"/>
          </w:tcPr>
          <w:p w14:paraId="1A77B7D5" w14:textId="77777777" w:rsidR="00F867DE" w:rsidRPr="004405DB" w:rsidRDefault="00F867DE" w:rsidP="001141F9">
            <w:pPr>
              <w:jc w:val="center"/>
              <w:rPr>
                <w:sz w:val="20"/>
                <w:szCs w:val="20"/>
                <w:lang w:val="en-AU"/>
              </w:rPr>
            </w:pPr>
            <w:r w:rsidRPr="004405DB">
              <w:rPr>
                <w:sz w:val="20"/>
                <w:szCs w:val="20"/>
                <w:lang w:val="en-AU"/>
              </w:rPr>
              <w:t xml:space="preserve">No </w:t>
            </w:r>
          </w:p>
        </w:tc>
        <w:tc>
          <w:tcPr>
            <w:tcW w:w="1134" w:type="dxa"/>
          </w:tcPr>
          <w:p w14:paraId="7DD41488" w14:textId="77777777" w:rsidR="00F867DE" w:rsidRPr="004405DB" w:rsidRDefault="00F867DE" w:rsidP="001141F9">
            <w:pPr>
              <w:jc w:val="center"/>
              <w:rPr>
                <w:sz w:val="20"/>
                <w:szCs w:val="20"/>
                <w:lang w:val="en-AU"/>
              </w:rPr>
            </w:pPr>
          </w:p>
        </w:tc>
        <w:tc>
          <w:tcPr>
            <w:tcW w:w="992" w:type="dxa"/>
          </w:tcPr>
          <w:p w14:paraId="4C24A16A" w14:textId="77777777" w:rsidR="00F867DE" w:rsidRPr="004405DB" w:rsidRDefault="00F867DE" w:rsidP="001141F9">
            <w:pPr>
              <w:jc w:val="center"/>
              <w:rPr>
                <w:sz w:val="20"/>
                <w:szCs w:val="20"/>
                <w:lang w:val="en-AU"/>
              </w:rPr>
            </w:pPr>
          </w:p>
        </w:tc>
        <w:tc>
          <w:tcPr>
            <w:tcW w:w="993" w:type="dxa"/>
          </w:tcPr>
          <w:p w14:paraId="34512AA9" w14:textId="77777777" w:rsidR="00F867DE" w:rsidRPr="004405DB" w:rsidRDefault="00F867DE" w:rsidP="001141F9">
            <w:pPr>
              <w:jc w:val="center"/>
              <w:rPr>
                <w:sz w:val="20"/>
                <w:szCs w:val="20"/>
                <w:lang w:val="en-AU"/>
              </w:rPr>
            </w:pPr>
            <w:r w:rsidRPr="004405DB">
              <w:rPr>
                <w:sz w:val="20"/>
                <w:szCs w:val="20"/>
                <w:lang w:val="en-AU"/>
              </w:rPr>
              <w:t>●</w:t>
            </w:r>
          </w:p>
        </w:tc>
        <w:tc>
          <w:tcPr>
            <w:tcW w:w="2914" w:type="dxa"/>
          </w:tcPr>
          <w:p w14:paraId="28DE765A" w14:textId="77777777" w:rsidR="00F867DE" w:rsidRPr="004405DB" w:rsidRDefault="00F867DE" w:rsidP="001141F9">
            <w:pPr>
              <w:rPr>
                <w:sz w:val="20"/>
                <w:szCs w:val="20"/>
                <w:lang w:val="en-AU"/>
              </w:rPr>
            </w:pPr>
            <w:r w:rsidRPr="004405DB">
              <w:rPr>
                <w:sz w:val="20"/>
                <w:szCs w:val="20"/>
                <w:lang w:val="en-AU"/>
              </w:rPr>
              <w:t xml:space="preserve">This provision enhances operational efficiency by putting in place administrative arrangements for payment by retailers. </w:t>
            </w:r>
          </w:p>
        </w:tc>
      </w:tr>
      <w:tr w:rsidR="00F867DE" w:rsidRPr="004405DB" w14:paraId="3F28A5C5" w14:textId="77777777" w:rsidTr="001141F9">
        <w:trPr>
          <w:jc w:val="center"/>
        </w:trPr>
        <w:tc>
          <w:tcPr>
            <w:tcW w:w="959" w:type="dxa"/>
          </w:tcPr>
          <w:p w14:paraId="3A7E7A99" w14:textId="77777777" w:rsidR="00F867DE" w:rsidRPr="004405DB" w:rsidRDefault="00F867DE" w:rsidP="001141F9">
            <w:pPr>
              <w:rPr>
                <w:sz w:val="20"/>
                <w:szCs w:val="20"/>
                <w:lang w:val="en-AU"/>
              </w:rPr>
            </w:pPr>
            <w:r w:rsidRPr="004405DB">
              <w:rPr>
                <w:sz w:val="20"/>
                <w:szCs w:val="20"/>
                <w:lang w:val="en-AU"/>
              </w:rPr>
              <w:t>cl. 21.6</w:t>
            </w:r>
          </w:p>
        </w:tc>
        <w:tc>
          <w:tcPr>
            <w:tcW w:w="5103" w:type="dxa"/>
          </w:tcPr>
          <w:p w14:paraId="21320B09" w14:textId="77777777" w:rsidR="00F867DE" w:rsidRPr="004405DB" w:rsidRDefault="00F867DE" w:rsidP="001141F9">
            <w:pPr>
              <w:rPr>
                <w:sz w:val="20"/>
                <w:szCs w:val="20"/>
                <w:lang w:val="en-AU"/>
              </w:rPr>
            </w:pPr>
            <w:r w:rsidRPr="004405DB">
              <w:rPr>
                <w:b/>
                <w:sz w:val="20"/>
                <w:szCs w:val="20"/>
                <w:lang w:val="en-AU"/>
              </w:rPr>
              <w:t>Obligations to continue until termination:</w:t>
            </w:r>
            <w:r w:rsidRPr="004405DB">
              <w:rPr>
                <w:sz w:val="20"/>
                <w:szCs w:val="20"/>
                <w:lang w:val="en-AU"/>
              </w:rPr>
              <w:t xml:space="preserve"> The </w:t>
            </w:r>
            <w:proofErr w:type="spellStart"/>
            <w:r w:rsidRPr="004405DB">
              <w:rPr>
                <w:sz w:val="20"/>
                <w:szCs w:val="20"/>
                <w:lang w:val="en-AU"/>
              </w:rPr>
              <w:t>MUoSA</w:t>
            </w:r>
            <w:proofErr w:type="spellEnd"/>
            <w:r w:rsidRPr="004405DB">
              <w:rPr>
                <w:sz w:val="20"/>
                <w:szCs w:val="20"/>
                <w:lang w:val="en-AU"/>
              </w:rPr>
              <w:t xml:space="preserve"> and </w:t>
            </w:r>
            <w:proofErr w:type="spellStart"/>
            <w:r w:rsidRPr="004405DB">
              <w:rPr>
                <w:sz w:val="20"/>
                <w:szCs w:val="20"/>
                <w:lang w:val="en-AU"/>
              </w:rPr>
              <w:t>VUoSA</w:t>
            </w:r>
            <w:proofErr w:type="spellEnd"/>
            <w:r w:rsidRPr="004405DB">
              <w:rPr>
                <w:sz w:val="20"/>
                <w:szCs w:val="20"/>
                <w:lang w:val="en-AU"/>
              </w:rPr>
              <w:t xml:space="preserve"> provide that parties will continue to meet their responsibilities under this agreement up to the effective date of termination. </w:t>
            </w:r>
          </w:p>
          <w:p w14:paraId="17DE2EBD" w14:textId="77777777" w:rsidR="00F867DE" w:rsidRPr="004405DB" w:rsidRDefault="00F867DE" w:rsidP="001141F9">
            <w:pPr>
              <w:rPr>
                <w:sz w:val="20"/>
                <w:szCs w:val="20"/>
                <w:lang w:val="en-AU"/>
              </w:rPr>
            </w:pPr>
            <w:r w:rsidRPr="004405DB">
              <w:rPr>
                <w:sz w:val="20"/>
                <w:szCs w:val="20"/>
                <w:lang w:val="en-AU"/>
              </w:rPr>
              <w:t xml:space="preserve">The </w:t>
            </w:r>
            <w:proofErr w:type="spellStart"/>
            <w:r w:rsidRPr="004405DB">
              <w:rPr>
                <w:sz w:val="20"/>
                <w:szCs w:val="20"/>
                <w:lang w:val="en-AU"/>
              </w:rPr>
              <w:t>VUoSA</w:t>
            </w:r>
            <w:proofErr w:type="spellEnd"/>
            <w:r w:rsidRPr="004405DB">
              <w:rPr>
                <w:sz w:val="20"/>
                <w:szCs w:val="20"/>
                <w:lang w:val="en-AU"/>
              </w:rPr>
              <w:t xml:space="preserve"> adds that if the Distributor continues to charge the Retailer for Services after the effective date of termination of this agreement in accordance with clause 21.5, then the Retailer will continue to be bound by all of the terms of this agreement as if the agreement had not been terminated for so long as the Retailer is liable to pay such charges.</w:t>
            </w:r>
          </w:p>
        </w:tc>
        <w:tc>
          <w:tcPr>
            <w:tcW w:w="992" w:type="dxa"/>
          </w:tcPr>
          <w:p w14:paraId="41B3D3AA" w14:textId="77777777" w:rsidR="00F867DE" w:rsidRPr="004405DB" w:rsidRDefault="00F867DE" w:rsidP="001141F9">
            <w:pPr>
              <w:jc w:val="center"/>
              <w:rPr>
                <w:sz w:val="20"/>
                <w:szCs w:val="20"/>
                <w:lang w:val="en-AU"/>
              </w:rPr>
            </w:pPr>
            <w:r w:rsidRPr="004405DB">
              <w:rPr>
                <w:sz w:val="20"/>
                <w:szCs w:val="20"/>
                <w:lang w:val="en-AU"/>
              </w:rPr>
              <w:t xml:space="preserve">No </w:t>
            </w:r>
          </w:p>
        </w:tc>
        <w:tc>
          <w:tcPr>
            <w:tcW w:w="1134" w:type="dxa"/>
          </w:tcPr>
          <w:p w14:paraId="2ACBF3C8" w14:textId="77777777" w:rsidR="00F867DE" w:rsidRPr="004405DB" w:rsidRDefault="00F867DE" w:rsidP="001141F9">
            <w:pPr>
              <w:jc w:val="center"/>
              <w:rPr>
                <w:sz w:val="20"/>
                <w:szCs w:val="20"/>
                <w:lang w:val="en-AU"/>
              </w:rPr>
            </w:pPr>
          </w:p>
        </w:tc>
        <w:tc>
          <w:tcPr>
            <w:tcW w:w="992" w:type="dxa"/>
          </w:tcPr>
          <w:p w14:paraId="6D53FD05" w14:textId="77777777" w:rsidR="00F867DE" w:rsidRPr="004405DB" w:rsidRDefault="00F867DE" w:rsidP="001141F9">
            <w:pPr>
              <w:jc w:val="center"/>
              <w:rPr>
                <w:sz w:val="20"/>
                <w:szCs w:val="20"/>
                <w:lang w:val="en-AU"/>
              </w:rPr>
            </w:pPr>
          </w:p>
        </w:tc>
        <w:tc>
          <w:tcPr>
            <w:tcW w:w="993" w:type="dxa"/>
          </w:tcPr>
          <w:p w14:paraId="4A1E9FF4" w14:textId="77777777" w:rsidR="00F867DE" w:rsidRPr="004405DB" w:rsidRDefault="00F867DE" w:rsidP="001141F9">
            <w:pPr>
              <w:jc w:val="center"/>
              <w:rPr>
                <w:sz w:val="20"/>
                <w:szCs w:val="20"/>
                <w:lang w:val="en-AU"/>
              </w:rPr>
            </w:pPr>
            <w:r w:rsidRPr="004405DB">
              <w:rPr>
                <w:sz w:val="20"/>
                <w:szCs w:val="20"/>
                <w:lang w:val="en-AU"/>
              </w:rPr>
              <w:t>●</w:t>
            </w:r>
          </w:p>
        </w:tc>
        <w:tc>
          <w:tcPr>
            <w:tcW w:w="2914" w:type="dxa"/>
          </w:tcPr>
          <w:p w14:paraId="13EB264A" w14:textId="77777777" w:rsidR="00F867DE" w:rsidRPr="004405DB" w:rsidRDefault="00F867DE" w:rsidP="001141F9">
            <w:pPr>
              <w:rPr>
                <w:sz w:val="20"/>
                <w:szCs w:val="20"/>
                <w:lang w:val="en-AU"/>
              </w:rPr>
            </w:pPr>
            <w:r w:rsidRPr="004405DB">
              <w:rPr>
                <w:sz w:val="20"/>
                <w:szCs w:val="20"/>
                <w:lang w:val="en-AU"/>
              </w:rPr>
              <w:t xml:space="preserve">This provision is administrative in nature and provides certainty about the status of agreement.   </w:t>
            </w:r>
          </w:p>
        </w:tc>
      </w:tr>
      <w:tr w:rsidR="00F867DE" w:rsidRPr="004405DB" w14:paraId="0C836969" w14:textId="77777777" w:rsidTr="001141F9">
        <w:trPr>
          <w:jc w:val="center"/>
        </w:trPr>
        <w:tc>
          <w:tcPr>
            <w:tcW w:w="959" w:type="dxa"/>
          </w:tcPr>
          <w:p w14:paraId="156C5BF3" w14:textId="77777777" w:rsidR="00F867DE" w:rsidRPr="004405DB" w:rsidRDefault="00F867DE" w:rsidP="001141F9">
            <w:pPr>
              <w:rPr>
                <w:sz w:val="20"/>
                <w:szCs w:val="20"/>
                <w:lang w:val="en-AU"/>
              </w:rPr>
            </w:pPr>
            <w:r>
              <w:rPr>
                <w:sz w:val="20"/>
                <w:szCs w:val="20"/>
                <w:lang w:val="en-AU"/>
              </w:rPr>
              <w:t>cl. 22.3</w:t>
            </w:r>
          </w:p>
        </w:tc>
        <w:tc>
          <w:tcPr>
            <w:tcW w:w="5103" w:type="dxa"/>
          </w:tcPr>
          <w:p w14:paraId="79102389" w14:textId="58C8CB41" w:rsidR="00F867DE" w:rsidRPr="004405DB" w:rsidRDefault="00183486" w:rsidP="001141F9">
            <w:pPr>
              <w:rPr>
                <w:b/>
                <w:sz w:val="20"/>
                <w:szCs w:val="20"/>
                <w:lang w:val="en-AU"/>
              </w:rPr>
            </w:pPr>
            <w:r w:rsidRPr="00183486">
              <w:rPr>
                <w:b/>
                <w:sz w:val="20"/>
                <w:szCs w:val="20"/>
                <w:lang w:val="en-AU"/>
              </w:rPr>
              <w:t xml:space="preserve">Limit for breach:  </w:t>
            </w:r>
            <w:r w:rsidR="00AF4DA1">
              <w:rPr>
                <w:sz w:val="20"/>
                <w:szCs w:val="20"/>
                <w:lang w:val="en-AU"/>
              </w:rPr>
              <w:t xml:space="preserve">The </w:t>
            </w:r>
            <w:proofErr w:type="spellStart"/>
            <w:r w:rsidR="00AF4DA1">
              <w:rPr>
                <w:sz w:val="20"/>
                <w:szCs w:val="20"/>
                <w:lang w:val="en-AU"/>
              </w:rPr>
              <w:t>VUoSA</w:t>
            </w:r>
            <w:proofErr w:type="spellEnd"/>
            <w:r w:rsidR="00AF4DA1">
              <w:rPr>
                <w:sz w:val="20"/>
                <w:szCs w:val="20"/>
                <w:lang w:val="en-AU"/>
              </w:rPr>
              <w:t xml:space="preserve"> contains the provision that w</w:t>
            </w:r>
            <w:r w:rsidRPr="00183486">
              <w:rPr>
                <w:sz w:val="20"/>
                <w:szCs w:val="20"/>
                <w:lang w:val="en-AU"/>
              </w:rPr>
              <w:t>here clause 22.5(b</w:t>
            </w:r>
            <w:r w:rsidR="00632D01" w:rsidRPr="00183486">
              <w:rPr>
                <w:sz w:val="20"/>
                <w:szCs w:val="20"/>
                <w:lang w:val="en-AU"/>
              </w:rPr>
              <w:t>)</w:t>
            </w:r>
            <w:r w:rsidR="00632D01">
              <w:rPr>
                <w:sz w:val="20"/>
                <w:szCs w:val="20"/>
                <w:lang w:val="en-AU"/>
              </w:rPr>
              <w:t xml:space="preserve"> (</w:t>
            </w:r>
            <w:r>
              <w:rPr>
                <w:sz w:val="20"/>
                <w:szCs w:val="20"/>
                <w:lang w:val="en-AU"/>
              </w:rPr>
              <w:t xml:space="preserve">relating to </w:t>
            </w:r>
            <w:r w:rsidR="00AF4DA1">
              <w:rPr>
                <w:sz w:val="20"/>
                <w:szCs w:val="20"/>
                <w:lang w:val="en-AU"/>
              </w:rPr>
              <w:t>information being transferred other than in relation to the File Transfer Process)</w:t>
            </w:r>
            <w:r w:rsidRPr="00183486">
              <w:rPr>
                <w:sz w:val="20"/>
                <w:szCs w:val="20"/>
                <w:lang w:val="en-AU"/>
              </w:rPr>
              <w:t xml:space="preserve"> applies, the Distributor’s liability for breach of this clause 22</w:t>
            </w:r>
            <w:r w:rsidR="00AF4DA1">
              <w:rPr>
                <w:sz w:val="20"/>
                <w:szCs w:val="20"/>
                <w:lang w:val="en-AU"/>
              </w:rPr>
              <w:t xml:space="preserve"> (Confidentiality)</w:t>
            </w:r>
            <w:r w:rsidRPr="00183486">
              <w:rPr>
                <w:sz w:val="20"/>
                <w:szCs w:val="20"/>
                <w:lang w:val="en-AU"/>
              </w:rPr>
              <w:t xml:space="preserve"> in relation to any error or omission in the provision of the requested informati</w:t>
            </w:r>
            <w:r w:rsidR="00AF4DA1">
              <w:rPr>
                <w:sz w:val="20"/>
                <w:szCs w:val="20"/>
                <w:lang w:val="en-AU"/>
              </w:rPr>
              <w:t>on will be limited by clause 26 (Liability).</w:t>
            </w:r>
          </w:p>
        </w:tc>
        <w:tc>
          <w:tcPr>
            <w:tcW w:w="992" w:type="dxa"/>
          </w:tcPr>
          <w:p w14:paraId="7B3029B0" w14:textId="77777777" w:rsidR="00F867DE" w:rsidRPr="004405DB" w:rsidRDefault="00183486" w:rsidP="001141F9">
            <w:pPr>
              <w:jc w:val="center"/>
              <w:rPr>
                <w:sz w:val="20"/>
                <w:szCs w:val="20"/>
                <w:lang w:val="en-AU"/>
              </w:rPr>
            </w:pPr>
            <w:r>
              <w:rPr>
                <w:sz w:val="20"/>
                <w:szCs w:val="20"/>
                <w:lang w:val="en-AU"/>
              </w:rPr>
              <w:t>No</w:t>
            </w:r>
          </w:p>
        </w:tc>
        <w:tc>
          <w:tcPr>
            <w:tcW w:w="1134" w:type="dxa"/>
          </w:tcPr>
          <w:p w14:paraId="01BC4CF0" w14:textId="77777777" w:rsidR="00F867DE" w:rsidRPr="004405DB" w:rsidRDefault="00F867DE" w:rsidP="001141F9">
            <w:pPr>
              <w:jc w:val="center"/>
              <w:rPr>
                <w:sz w:val="20"/>
                <w:szCs w:val="20"/>
                <w:lang w:val="en-AU"/>
              </w:rPr>
            </w:pPr>
          </w:p>
        </w:tc>
        <w:tc>
          <w:tcPr>
            <w:tcW w:w="992" w:type="dxa"/>
          </w:tcPr>
          <w:p w14:paraId="2FE03A60" w14:textId="77777777" w:rsidR="00F867DE" w:rsidRPr="004405DB" w:rsidRDefault="00F867DE" w:rsidP="001141F9">
            <w:pPr>
              <w:jc w:val="center"/>
              <w:rPr>
                <w:sz w:val="20"/>
                <w:szCs w:val="20"/>
                <w:lang w:val="en-AU"/>
              </w:rPr>
            </w:pPr>
          </w:p>
        </w:tc>
        <w:tc>
          <w:tcPr>
            <w:tcW w:w="993" w:type="dxa"/>
          </w:tcPr>
          <w:p w14:paraId="482C4EA4" w14:textId="77777777" w:rsidR="00F867DE" w:rsidRPr="004405DB" w:rsidRDefault="00AF4DA1" w:rsidP="001141F9">
            <w:pPr>
              <w:jc w:val="center"/>
              <w:rPr>
                <w:sz w:val="20"/>
                <w:szCs w:val="20"/>
                <w:lang w:val="en-AU"/>
              </w:rPr>
            </w:pPr>
            <w:r>
              <w:rPr>
                <w:sz w:val="20"/>
                <w:szCs w:val="20"/>
                <w:lang w:val="en-AU"/>
              </w:rPr>
              <w:t>●</w:t>
            </w:r>
          </w:p>
        </w:tc>
        <w:tc>
          <w:tcPr>
            <w:tcW w:w="2914" w:type="dxa"/>
          </w:tcPr>
          <w:p w14:paraId="66D1CB48" w14:textId="0F515388" w:rsidR="00F867DE" w:rsidRDefault="00AF4DA1" w:rsidP="00183486">
            <w:pPr>
              <w:rPr>
                <w:sz w:val="20"/>
                <w:szCs w:val="20"/>
                <w:lang w:val="en-AU"/>
              </w:rPr>
            </w:pPr>
            <w:r>
              <w:rPr>
                <w:sz w:val="20"/>
                <w:szCs w:val="20"/>
                <w:lang w:val="en-AU"/>
              </w:rPr>
              <w:t xml:space="preserve">This variation changes the </w:t>
            </w:r>
            <w:proofErr w:type="spellStart"/>
            <w:r>
              <w:rPr>
                <w:sz w:val="20"/>
                <w:szCs w:val="20"/>
                <w:lang w:val="en-AU"/>
              </w:rPr>
              <w:t>MUoSA</w:t>
            </w:r>
            <w:proofErr w:type="spellEnd"/>
            <w:r>
              <w:rPr>
                <w:sz w:val="20"/>
                <w:szCs w:val="20"/>
                <w:lang w:val="en-AU"/>
              </w:rPr>
              <w:t xml:space="preserve"> by limiting the </w:t>
            </w:r>
            <w:r w:rsidR="003E0C12">
              <w:rPr>
                <w:sz w:val="20"/>
                <w:szCs w:val="20"/>
                <w:lang w:val="en-AU"/>
              </w:rPr>
              <w:t xml:space="preserve">liability </w:t>
            </w:r>
            <w:r>
              <w:rPr>
                <w:sz w:val="20"/>
                <w:szCs w:val="20"/>
                <w:lang w:val="en-AU"/>
              </w:rPr>
              <w:t>for breach</w:t>
            </w:r>
            <w:r w:rsidR="003E0C12">
              <w:rPr>
                <w:sz w:val="20"/>
                <w:szCs w:val="20"/>
                <w:lang w:val="en-AU"/>
              </w:rPr>
              <w:t>ing</w:t>
            </w:r>
            <w:r>
              <w:rPr>
                <w:sz w:val="20"/>
                <w:szCs w:val="20"/>
                <w:lang w:val="en-AU"/>
              </w:rPr>
              <w:t xml:space="preserve"> clause 22.5(b) to the Liability provision in clause 26. </w:t>
            </w:r>
          </w:p>
          <w:p w14:paraId="197083F7" w14:textId="77777777" w:rsidR="00AF4DA1" w:rsidRPr="004405DB" w:rsidRDefault="00AF4DA1" w:rsidP="00183486">
            <w:pPr>
              <w:rPr>
                <w:sz w:val="20"/>
                <w:szCs w:val="20"/>
                <w:lang w:val="en-AU"/>
              </w:rPr>
            </w:pPr>
          </w:p>
        </w:tc>
      </w:tr>
      <w:tr w:rsidR="00F867DE" w:rsidRPr="004405DB" w14:paraId="10A59A0C" w14:textId="77777777" w:rsidTr="001141F9">
        <w:trPr>
          <w:jc w:val="center"/>
        </w:trPr>
        <w:tc>
          <w:tcPr>
            <w:tcW w:w="959" w:type="dxa"/>
          </w:tcPr>
          <w:p w14:paraId="286F89FB" w14:textId="77777777" w:rsidR="00F867DE" w:rsidRPr="004405DB" w:rsidRDefault="00F867DE" w:rsidP="001141F9">
            <w:pPr>
              <w:rPr>
                <w:sz w:val="20"/>
                <w:szCs w:val="20"/>
                <w:lang w:val="en-AU"/>
              </w:rPr>
            </w:pPr>
            <w:r w:rsidRPr="004405DB">
              <w:rPr>
                <w:sz w:val="20"/>
                <w:szCs w:val="20"/>
                <w:lang w:val="en-AU"/>
              </w:rPr>
              <w:t>cl. 22.5</w:t>
            </w:r>
          </w:p>
        </w:tc>
        <w:tc>
          <w:tcPr>
            <w:tcW w:w="5103" w:type="dxa"/>
          </w:tcPr>
          <w:p w14:paraId="5A0D3BCC" w14:textId="77777777" w:rsidR="00F867DE" w:rsidRPr="004405DB" w:rsidRDefault="00F867DE" w:rsidP="001141F9">
            <w:pPr>
              <w:rPr>
                <w:sz w:val="20"/>
                <w:szCs w:val="20"/>
                <w:lang w:val="en-AU"/>
              </w:rPr>
            </w:pPr>
            <w:r w:rsidRPr="004405DB">
              <w:rPr>
                <w:b/>
                <w:sz w:val="20"/>
                <w:szCs w:val="20"/>
                <w:lang w:val="en-AU"/>
              </w:rPr>
              <w:t xml:space="preserve">File Transfer Process. </w:t>
            </w:r>
          </w:p>
          <w:p w14:paraId="48BBE43D" w14:textId="77777777" w:rsidR="00F867DE" w:rsidRPr="004405DB" w:rsidRDefault="00F867DE" w:rsidP="001141F9">
            <w:pPr>
              <w:rPr>
                <w:sz w:val="20"/>
                <w:szCs w:val="20"/>
                <w:lang w:val="en-AU"/>
              </w:rPr>
            </w:pPr>
            <w:r w:rsidRPr="004405DB">
              <w:rPr>
                <w:sz w:val="20"/>
                <w:szCs w:val="20"/>
                <w:lang w:val="en-AU"/>
              </w:rPr>
              <w:t xml:space="preserve">The </w:t>
            </w:r>
            <w:proofErr w:type="spellStart"/>
            <w:r w:rsidRPr="004405DB">
              <w:rPr>
                <w:sz w:val="20"/>
                <w:szCs w:val="20"/>
                <w:lang w:val="en-AU"/>
              </w:rPr>
              <w:t>VUoSA</w:t>
            </w:r>
            <w:proofErr w:type="spellEnd"/>
            <w:r w:rsidRPr="004405DB">
              <w:rPr>
                <w:sz w:val="20"/>
                <w:szCs w:val="20"/>
                <w:lang w:val="en-AU"/>
              </w:rPr>
              <w:t xml:space="preserve"> provides, that as soon as practicable after execution of this agreement, the Distributor and the Retailer will act in good faith and seek to agree a set of secure file transfer processes to be followed by the Distributor in providing information relating to Consumers to the Retailer (“File Transfer Processes”).  </w:t>
            </w:r>
          </w:p>
        </w:tc>
        <w:tc>
          <w:tcPr>
            <w:tcW w:w="992" w:type="dxa"/>
          </w:tcPr>
          <w:p w14:paraId="6B2FDDE9" w14:textId="77777777" w:rsidR="00F867DE" w:rsidRPr="004405DB" w:rsidRDefault="00F867DE" w:rsidP="001141F9">
            <w:pPr>
              <w:jc w:val="center"/>
              <w:rPr>
                <w:sz w:val="20"/>
                <w:szCs w:val="20"/>
                <w:lang w:val="en-AU"/>
              </w:rPr>
            </w:pPr>
            <w:r w:rsidRPr="004405DB">
              <w:rPr>
                <w:sz w:val="20"/>
                <w:szCs w:val="20"/>
                <w:lang w:val="en-AU"/>
              </w:rPr>
              <w:t>No</w:t>
            </w:r>
          </w:p>
        </w:tc>
        <w:tc>
          <w:tcPr>
            <w:tcW w:w="1134" w:type="dxa"/>
          </w:tcPr>
          <w:p w14:paraId="2661271C" w14:textId="77777777" w:rsidR="00F867DE" w:rsidRPr="004405DB" w:rsidRDefault="00F867DE" w:rsidP="001141F9">
            <w:pPr>
              <w:jc w:val="center"/>
              <w:rPr>
                <w:sz w:val="20"/>
                <w:szCs w:val="20"/>
                <w:lang w:val="en-AU"/>
              </w:rPr>
            </w:pPr>
          </w:p>
        </w:tc>
        <w:tc>
          <w:tcPr>
            <w:tcW w:w="992" w:type="dxa"/>
          </w:tcPr>
          <w:p w14:paraId="78263390" w14:textId="77777777" w:rsidR="00F867DE" w:rsidRPr="004405DB" w:rsidRDefault="00F867DE" w:rsidP="001141F9">
            <w:pPr>
              <w:jc w:val="center"/>
              <w:rPr>
                <w:sz w:val="20"/>
                <w:szCs w:val="20"/>
                <w:lang w:val="en-AU"/>
              </w:rPr>
            </w:pPr>
          </w:p>
        </w:tc>
        <w:tc>
          <w:tcPr>
            <w:tcW w:w="993" w:type="dxa"/>
          </w:tcPr>
          <w:p w14:paraId="6C9505B5" w14:textId="77777777" w:rsidR="00F867DE" w:rsidRPr="004405DB" w:rsidRDefault="00F867DE" w:rsidP="001141F9">
            <w:pPr>
              <w:jc w:val="center"/>
              <w:rPr>
                <w:sz w:val="20"/>
                <w:szCs w:val="20"/>
                <w:lang w:val="en-AU"/>
              </w:rPr>
            </w:pPr>
            <w:r w:rsidRPr="004405DB">
              <w:rPr>
                <w:sz w:val="20"/>
                <w:szCs w:val="20"/>
                <w:lang w:val="en-AU"/>
              </w:rPr>
              <w:t>●</w:t>
            </w:r>
          </w:p>
        </w:tc>
        <w:tc>
          <w:tcPr>
            <w:tcW w:w="2914" w:type="dxa"/>
          </w:tcPr>
          <w:p w14:paraId="2C08EE43" w14:textId="77777777" w:rsidR="00F867DE" w:rsidRPr="004405DB" w:rsidRDefault="00F867DE" w:rsidP="001141F9">
            <w:pPr>
              <w:rPr>
                <w:sz w:val="20"/>
                <w:szCs w:val="20"/>
                <w:lang w:val="en-AU"/>
              </w:rPr>
            </w:pPr>
            <w:r w:rsidRPr="004405DB">
              <w:rPr>
                <w:sz w:val="20"/>
                <w:szCs w:val="20"/>
                <w:lang w:val="en-AU"/>
              </w:rPr>
              <w:t xml:space="preserve">The inclusion of the File Transfer Process includes provisions for dispute resolutions and for the retailer to seek additional information. </w:t>
            </w:r>
          </w:p>
          <w:p w14:paraId="6DA93D67" w14:textId="77777777" w:rsidR="00F867DE" w:rsidRPr="004405DB" w:rsidRDefault="00F867DE" w:rsidP="001141F9">
            <w:pPr>
              <w:rPr>
                <w:sz w:val="20"/>
                <w:szCs w:val="20"/>
                <w:lang w:val="en-AU"/>
              </w:rPr>
            </w:pPr>
            <w:r w:rsidRPr="004405DB">
              <w:rPr>
                <w:sz w:val="20"/>
                <w:szCs w:val="20"/>
                <w:lang w:val="en-AU"/>
              </w:rPr>
              <w:t xml:space="preserve">This provision enhances operational efficiency. </w:t>
            </w:r>
          </w:p>
        </w:tc>
      </w:tr>
      <w:tr w:rsidR="00F867DE" w:rsidRPr="004405DB" w14:paraId="77C0414D" w14:textId="77777777" w:rsidTr="001141F9">
        <w:trPr>
          <w:jc w:val="center"/>
        </w:trPr>
        <w:tc>
          <w:tcPr>
            <w:tcW w:w="959" w:type="dxa"/>
          </w:tcPr>
          <w:p w14:paraId="3C137B20" w14:textId="77777777" w:rsidR="00F867DE" w:rsidRPr="004405DB" w:rsidRDefault="00F867DE" w:rsidP="001141F9">
            <w:pPr>
              <w:rPr>
                <w:sz w:val="20"/>
                <w:szCs w:val="20"/>
                <w:lang w:val="en-AU"/>
              </w:rPr>
            </w:pPr>
            <w:r w:rsidRPr="004405DB">
              <w:rPr>
                <w:sz w:val="20"/>
                <w:szCs w:val="20"/>
                <w:lang w:val="en-AU"/>
              </w:rPr>
              <w:t>23</w:t>
            </w:r>
          </w:p>
          <w:p w14:paraId="52676060" w14:textId="77777777" w:rsidR="00F867DE" w:rsidRPr="004405DB" w:rsidRDefault="00110E66" w:rsidP="001141F9">
            <w:pPr>
              <w:rPr>
                <w:sz w:val="20"/>
                <w:szCs w:val="20"/>
                <w:lang w:val="en-AU"/>
              </w:rPr>
            </w:pPr>
            <w:r>
              <w:rPr>
                <w:sz w:val="20"/>
                <w:szCs w:val="20"/>
                <w:lang w:val="en-AU"/>
              </w:rPr>
              <w:t>Sub-cl. 23.1</w:t>
            </w:r>
          </w:p>
        </w:tc>
        <w:tc>
          <w:tcPr>
            <w:tcW w:w="5103" w:type="dxa"/>
          </w:tcPr>
          <w:p w14:paraId="62E93656" w14:textId="77777777" w:rsidR="00F867DE" w:rsidRPr="004405DB" w:rsidRDefault="00F867DE" w:rsidP="001141F9">
            <w:pPr>
              <w:rPr>
                <w:b/>
                <w:sz w:val="20"/>
                <w:szCs w:val="20"/>
                <w:lang w:val="en-AU"/>
              </w:rPr>
            </w:pPr>
            <w:r w:rsidRPr="004405DB">
              <w:rPr>
                <w:b/>
                <w:sz w:val="20"/>
                <w:szCs w:val="20"/>
                <w:lang w:val="en-AU"/>
              </w:rPr>
              <w:t>Force Majeure</w:t>
            </w:r>
          </w:p>
          <w:p w14:paraId="27D67DED" w14:textId="77777777" w:rsidR="00F867DE" w:rsidRPr="004405DB" w:rsidRDefault="00F867DE" w:rsidP="001141F9">
            <w:pPr>
              <w:rPr>
                <w:sz w:val="20"/>
                <w:szCs w:val="20"/>
                <w:lang w:val="en-AU"/>
              </w:rPr>
            </w:pPr>
            <w:r w:rsidRPr="004405DB">
              <w:rPr>
                <w:b/>
                <w:sz w:val="20"/>
                <w:szCs w:val="20"/>
                <w:lang w:val="en-AU"/>
              </w:rPr>
              <w:t>Force Majeure Event</w:t>
            </w:r>
            <w:r w:rsidRPr="004405DB">
              <w:rPr>
                <w:sz w:val="20"/>
                <w:szCs w:val="20"/>
                <w:lang w:val="en-AU"/>
              </w:rPr>
              <w:t xml:space="preserve">.  The </w:t>
            </w:r>
            <w:proofErr w:type="spellStart"/>
            <w:r w:rsidRPr="004405DB">
              <w:rPr>
                <w:sz w:val="20"/>
                <w:szCs w:val="20"/>
                <w:lang w:val="en-AU"/>
              </w:rPr>
              <w:t>VUoSA</w:t>
            </w:r>
            <w:proofErr w:type="spellEnd"/>
            <w:r w:rsidRPr="004405DB">
              <w:rPr>
                <w:sz w:val="20"/>
                <w:szCs w:val="20"/>
                <w:lang w:val="en-AU"/>
              </w:rPr>
              <w:t xml:space="preserve"> varies from the </w:t>
            </w:r>
            <w:proofErr w:type="spellStart"/>
            <w:r w:rsidRPr="004405DB">
              <w:rPr>
                <w:sz w:val="20"/>
                <w:szCs w:val="20"/>
                <w:lang w:val="en-AU"/>
              </w:rPr>
              <w:t>MUoSA</w:t>
            </w:r>
            <w:proofErr w:type="spellEnd"/>
            <w:r w:rsidRPr="004405DB">
              <w:rPr>
                <w:sz w:val="20"/>
                <w:szCs w:val="20"/>
                <w:lang w:val="en-AU"/>
              </w:rPr>
              <w:t xml:space="preserve"> by adding that a Force Majeure event occurs if a party fails to comply with or observe any provision of the agreement and such failure is caused by any act of God, that if it was reasonably foreseeable, the failure did not occur as a result of the party invoking this clause 23 failing to act in accordance </w:t>
            </w:r>
            <w:r w:rsidRPr="008574B2">
              <w:rPr>
                <w:sz w:val="20"/>
                <w:szCs w:val="20"/>
                <w:lang w:val="en-AU"/>
              </w:rPr>
              <w:t>with</w:t>
            </w:r>
            <w:r w:rsidRPr="004405DB">
              <w:rPr>
                <w:sz w:val="20"/>
                <w:szCs w:val="20"/>
                <w:u w:val="single"/>
                <w:lang w:val="en-AU"/>
              </w:rPr>
              <w:t xml:space="preserve"> Good Electricity Industry Practice.</w:t>
            </w:r>
            <w:r w:rsidRPr="004405DB">
              <w:rPr>
                <w:sz w:val="20"/>
                <w:szCs w:val="20"/>
                <w:lang w:val="en-AU"/>
              </w:rPr>
              <w:t xml:space="preserve">  (Su</w:t>
            </w:r>
            <w:r w:rsidR="008574B2">
              <w:rPr>
                <w:sz w:val="20"/>
                <w:szCs w:val="20"/>
                <w:lang w:val="en-AU"/>
              </w:rPr>
              <w:t>b</w:t>
            </w:r>
            <w:r w:rsidRPr="004405DB">
              <w:rPr>
                <w:sz w:val="20"/>
                <w:szCs w:val="20"/>
                <w:lang w:val="en-AU"/>
              </w:rPr>
              <w:t>-cl 23.1(b)(i)(c))</w:t>
            </w:r>
          </w:p>
          <w:p w14:paraId="6AA9AA29" w14:textId="77777777" w:rsidR="00F867DE" w:rsidRPr="004405DB" w:rsidRDefault="00F867DE" w:rsidP="001141F9">
            <w:pPr>
              <w:rPr>
                <w:sz w:val="20"/>
                <w:szCs w:val="20"/>
                <w:lang w:val="en-AU"/>
              </w:rPr>
            </w:pPr>
            <w:r w:rsidRPr="004405DB">
              <w:rPr>
                <w:sz w:val="20"/>
                <w:szCs w:val="20"/>
                <w:lang w:val="en-AU"/>
              </w:rPr>
              <w:t>And also that:</w:t>
            </w:r>
          </w:p>
          <w:p w14:paraId="09F1E886" w14:textId="77777777" w:rsidR="00F867DE" w:rsidRPr="004405DB" w:rsidRDefault="00110E66" w:rsidP="001141F9">
            <w:pPr>
              <w:rPr>
                <w:sz w:val="20"/>
                <w:szCs w:val="20"/>
                <w:lang w:val="en-AU"/>
              </w:rPr>
            </w:pPr>
            <w:r>
              <w:rPr>
                <w:sz w:val="20"/>
                <w:szCs w:val="20"/>
                <w:lang w:val="en-AU"/>
              </w:rPr>
              <w:t>(Sub-clause 23.1(b)</w:t>
            </w:r>
            <w:r w:rsidR="00F867DE" w:rsidRPr="004405DB">
              <w:rPr>
                <w:sz w:val="20"/>
                <w:szCs w:val="20"/>
                <w:lang w:val="en-AU"/>
              </w:rPr>
              <w:t xml:space="preserve">(v) the failure of the Network or any part of it which can be reasonably proven by the Distributor to be an event that did not arise from the Distributor’s failure to act in accordance with Good Electricity Industry Practice.  </w:t>
            </w:r>
          </w:p>
        </w:tc>
        <w:tc>
          <w:tcPr>
            <w:tcW w:w="992" w:type="dxa"/>
          </w:tcPr>
          <w:p w14:paraId="2072194D" w14:textId="77777777" w:rsidR="00F867DE" w:rsidRPr="004405DB" w:rsidRDefault="00110E66" w:rsidP="001141F9">
            <w:pPr>
              <w:jc w:val="center"/>
              <w:rPr>
                <w:sz w:val="20"/>
                <w:szCs w:val="20"/>
                <w:lang w:val="en-AU"/>
              </w:rPr>
            </w:pPr>
            <w:r>
              <w:rPr>
                <w:sz w:val="20"/>
                <w:szCs w:val="20"/>
                <w:lang w:val="en-AU"/>
              </w:rPr>
              <w:t>Yes</w:t>
            </w:r>
            <w:r w:rsidR="00325C5E">
              <w:rPr>
                <w:sz w:val="20"/>
                <w:szCs w:val="20"/>
                <w:lang w:val="en-AU"/>
              </w:rPr>
              <w:t xml:space="preserve"> </w:t>
            </w:r>
          </w:p>
        </w:tc>
        <w:tc>
          <w:tcPr>
            <w:tcW w:w="1134" w:type="dxa"/>
          </w:tcPr>
          <w:p w14:paraId="5441506D" w14:textId="77777777" w:rsidR="00F867DE" w:rsidRPr="004405DB" w:rsidRDefault="00F867DE" w:rsidP="001141F9">
            <w:pPr>
              <w:jc w:val="center"/>
              <w:rPr>
                <w:sz w:val="20"/>
                <w:szCs w:val="20"/>
                <w:lang w:val="en-AU"/>
              </w:rPr>
            </w:pPr>
          </w:p>
        </w:tc>
        <w:tc>
          <w:tcPr>
            <w:tcW w:w="992" w:type="dxa"/>
          </w:tcPr>
          <w:p w14:paraId="68B73AF0" w14:textId="77777777" w:rsidR="00F867DE" w:rsidRPr="004405DB" w:rsidRDefault="00F867DE" w:rsidP="001141F9">
            <w:pPr>
              <w:jc w:val="center"/>
              <w:rPr>
                <w:sz w:val="20"/>
                <w:szCs w:val="20"/>
                <w:lang w:val="en-AU"/>
              </w:rPr>
            </w:pPr>
          </w:p>
        </w:tc>
        <w:tc>
          <w:tcPr>
            <w:tcW w:w="993" w:type="dxa"/>
          </w:tcPr>
          <w:p w14:paraId="585D051E" w14:textId="77777777" w:rsidR="00F867DE" w:rsidRPr="004405DB" w:rsidRDefault="00F867DE" w:rsidP="001141F9">
            <w:pPr>
              <w:jc w:val="center"/>
              <w:rPr>
                <w:sz w:val="20"/>
                <w:szCs w:val="20"/>
                <w:lang w:val="en-AU"/>
              </w:rPr>
            </w:pPr>
            <w:r w:rsidRPr="004405DB">
              <w:rPr>
                <w:sz w:val="20"/>
                <w:szCs w:val="20"/>
                <w:lang w:val="en-AU"/>
              </w:rPr>
              <w:t>●</w:t>
            </w:r>
          </w:p>
        </w:tc>
        <w:tc>
          <w:tcPr>
            <w:tcW w:w="2914" w:type="dxa"/>
          </w:tcPr>
          <w:p w14:paraId="039A3A60" w14:textId="77777777" w:rsidR="00F867DE" w:rsidRDefault="00F867DE" w:rsidP="001141F9">
            <w:pPr>
              <w:rPr>
                <w:sz w:val="20"/>
                <w:szCs w:val="20"/>
                <w:lang w:val="en-AU"/>
              </w:rPr>
            </w:pPr>
            <w:r w:rsidRPr="004405DB">
              <w:rPr>
                <w:sz w:val="20"/>
                <w:szCs w:val="20"/>
                <w:lang w:val="en-AU"/>
              </w:rPr>
              <w:t xml:space="preserve">The </w:t>
            </w:r>
            <w:proofErr w:type="spellStart"/>
            <w:r w:rsidRPr="004405DB">
              <w:rPr>
                <w:sz w:val="20"/>
                <w:szCs w:val="20"/>
                <w:lang w:val="en-AU"/>
              </w:rPr>
              <w:t>MUoSA</w:t>
            </w:r>
            <w:proofErr w:type="spellEnd"/>
            <w:r w:rsidRPr="004405DB">
              <w:rPr>
                <w:sz w:val="20"/>
                <w:szCs w:val="20"/>
                <w:lang w:val="en-AU"/>
              </w:rPr>
              <w:t xml:space="preserve"> used terms such as triggers of </w:t>
            </w:r>
            <w:r w:rsidR="0017679F">
              <w:rPr>
                <w:sz w:val="20"/>
                <w:szCs w:val="20"/>
                <w:lang w:val="en-AU"/>
              </w:rPr>
              <w:t>“</w:t>
            </w:r>
            <w:r w:rsidRPr="004405DB">
              <w:rPr>
                <w:sz w:val="20"/>
                <w:szCs w:val="20"/>
                <w:lang w:val="en-AU"/>
              </w:rPr>
              <w:t>natural causes</w:t>
            </w:r>
            <w:r w:rsidR="00325C5E">
              <w:rPr>
                <w:sz w:val="20"/>
                <w:szCs w:val="20"/>
                <w:lang w:val="en-AU"/>
              </w:rPr>
              <w:t xml:space="preserve"> </w:t>
            </w:r>
            <w:r w:rsidR="00325C5E" w:rsidRPr="00325C5E">
              <w:rPr>
                <w:sz w:val="20"/>
                <w:szCs w:val="20"/>
                <w:lang w:val="en-AU"/>
              </w:rPr>
              <w:t>directly or indirectly and exclusively without human intervention</w:t>
            </w:r>
            <w:r w:rsidR="0017679F">
              <w:rPr>
                <w:sz w:val="20"/>
                <w:szCs w:val="20"/>
                <w:lang w:val="en-AU"/>
              </w:rPr>
              <w:t>”</w:t>
            </w:r>
            <w:r w:rsidRPr="004405DB">
              <w:rPr>
                <w:sz w:val="20"/>
                <w:szCs w:val="20"/>
                <w:lang w:val="en-AU"/>
              </w:rPr>
              <w:t xml:space="preserve"> which </w:t>
            </w:r>
            <w:r w:rsidR="00325C5E">
              <w:rPr>
                <w:sz w:val="20"/>
                <w:szCs w:val="20"/>
                <w:lang w:val="en-AU"/>
              </w:rPr>
              <w:t xml:space="preserve">could be considered to be </w:t>
            </w:r>
            <w:r w:rsidRPr="004405DB">
              <w:rPr>
                <w:sz w:val="20"/>
                <w:szCs w:val="20"/>
                <w:lang w:val="en-AU"/>
              </w:rPr>
              <w:t>subjective</w:t>
            </w:r>
            <w:r w:rsidR="00110E66">
              <w:rPr>
                <w:sz w:val="20"/>
                <w:szCs w:val="20"/>
                <w:lang w:val="en-AU"/>
              </w:rPr>
              <w:t xml:space="preserve"> and other unclear language (especially in </w:t>
            </w:r>
            <w:proofErr w:type="spellStart"/>
            <w:r w:rsidR="00110E66">
              <w:rPr>
                <w:sz w:val="20"/>
                <w:szCs w:val="20"/>
                <w:lang w:val="en-AU"/>
              </w:rPr>
              <w:t>MUoSA</w:t>
            </w:r>
            <w:proofErr w:type="spellEnd"/>
            <w:r w:rsidR="00110E66">
              <w:rPr>
                <w:sz w:val="20"/>
                <w:szCs w:val="20"/>
                <w:lang w:val="en-AU"/>
              </w:rPr>
              <w:t xml:space="preserve"> clause 24.1(c))</w:t>
            </w:r>
            <w:r w:rsidRPr="004405DB">
              <w:rPr>
                <w:sz w:val="20"/>
                <w:szCs w:val="20"/>
                <w:lang w:val="en-AU"/>
              </w:rPr>
              <w:t xml:space="preserve">. The variations adopt Good Electricity Industry Practice as a benchmark for determining whether an event is a Force Majeure </w:t>
            </w:r>
            <w:r w:rsidR="00C35A51">
              <w:rPr>
                <w:sz w:val="20"/>
                <w:szCs w:val="20"/>
                <w:lang w:val="en-AU"/>
              </w:rPr>
              <w:t>E</w:t>
            </w:r>
            <w:r w:rsidRPr="004405DB">
              <w:rPr>
                <w:sz w:val="20"/>
                <w:szCs w:val="20"/>
                <w:lang w:val="en-AU"/>
              </w:rPr>
              <w:t xml:space="preserve">vent or not.  </w:t>
            </w:r>
            <w:r w:rsidR="00325C5E">
              <w:rPr>
                <w:sz w:val="20"/>
                <w:szCs w:val="20"/>
                <w:lang w:val="en-AU"/>
              </w:rPr>
              <w:t xml:space="preserve">That is, failure to act according to </w:t>
            </w:r>
            <w:r w:rsidRPr="004405DB">
              <w:rPr>
                <w:sz w:val="20"/>
                <w:szCs w:val="20"/>
                <w:lang w:val="en-AU"/>
              </w:rPr>
              <w:t>Good Ele</w:t>
            </w:r>
            <w:r w:rsidR="00325C5E">
              <w:rPr>
                <w:sz w:val="20"/>
                <w:szCs w:val="20"/>
                <w:lang w:val="en-AU"/>
              </w:rPr>
              <w:t xml:space="preserve">ctricity Industry Practice is not a Force </w:t>
            </w:r>
            <w:r w:rsidR="00325C5E" w:rsidRPr="004405DB">
              <w:rPr>
                <w:sz w:val="20"/>
                <w:szCs w:val="20"/>
                <w:lang w:val="en-AU"/>
              </w:rPr>
              <w:t>Majeure</w:t>
            </w:r>
            <w:r w:rsidR="00325C5E">
              <w:rPr>
                <w:sz w:val="20"/>
                <w:szCs w:val="20"/>
                <w:lang w:val="en-AU"/>
              </w:rPr>
              <w:t xml:space="preserve"> event.  The </w:t>
            </w:r>
            <w:r w:rsidRPr="004405DB">
              <w:rPr>
                <w:sz w:val="20"/>
                <w:szCs w:val="20"/>
                <w:lang w:val="en-AU"/>
              </w:rPr>
              <w:t>term</w:t>
            </w:r>
            <w:r w:rsidR="00C35A51">
              <w:rPr>
                <w:sz w:val="20"/>
                <w:szCs w:val="20"/>
                <w:lang w:val="en-AU"/>
              </w:rPr>
              <w:t xml:space="preserve"> defined in the </w:t>
            </w:r>
            <w:proofErr w:type="spellStart"/>
            <w:r w:rsidR="00C35A51">
              <w:rPr>
                <w:sz w:val="20"/>
                <w:szCs w:val="20"/>
                <w:lang w:val="en-AU"/>
              </w:rPr>
              <w:t>MUoSA</w:t>
            </w:r>
            <w:proofErr w:type="spellEnd"/>
            <w:r w:rsidR="00C35A51">
              <w:rPr>
                <w:sz w:val="20"/>
                <w:szCs w:val="20"/>
                <w:lang w:val="en-AU"/>
              </w:rPr>
              <w:t xml:space="preserve"> and adopted in the </w:t>
            </w:r>
            <w:proofErr w:type="spellStart"/>
            <w:r w:rsidR="00C35A51">
              <w:rPr>
                <w:sz w:val="20"/>
                <w:szCs w:val="20"/>
                <w:lang w:val="en-AU"/>
              </w:rPr>
              <w:t>VUoSA</w:t>
            </w:r>
            <w:proofErr w:type="spellEnd"/>
            <w:r w:rsidRPr="004405DB">
              <w:rPr>
                <w:sz w:val="20"/>
                <w:szCs w:val="20"/>
                <w:lang w:val="en-AU"/>
              </w:rPr>
              <w:t>.</w:t>
            </w:r>
            <w:r w:rsidR="00C35A51">
              <w:rPr>
                <w:sz w:val="20"/>
                <w:szCs w:val="20"/>
                <w:lang w:val="en-AU"/>
              </w:rPr>
              <w:t xml:space="preserve"> </w:t>
            </w:r>
            <w:r w:rsidRPr="004405DB">
              <w:rPr>
                <w:sz w:val="20"/>
                <w:szCs w:val="20"/>
                <w:lang w:val="en-AU"/>
              </w:rPr>
              <w:t xml:space="preserve"> </w:t>
            </w:r>
          </w:p>
          <w:p w14:paraId="4EBE2C9F" w14:textId="77777777" w:rsidR="008574B2" w:rsidRPr="004405DB" w:rsidRDefault="008574B2" w:rsidP="001141F9">
            <w:pPr>
              <w:rPr>
                <w:sz w:val="20"/>
                <w:szCs w:val="20"/>
                <w:lang w:val="en-AU"/>
              </w:rPr>
            </w:pPr>
            <w:r>
              <w:rPr>
                <w:sz w:val="20"/>
                <w:szCs w:val="20"/>
                <w:lang w:val="en-AU"/>
              </w:rPr>
              <w:t xml:space="preserve">The clarification in the </w:t>
            </w:r>
            <w:proofErr w:type="spellStart"/>
            <w:r>
              <w:rPr>
                <w:sz w:val="20"/>
                <w:szCs w:val="20"/>
                <w:lang w:val="en-AU"/>
              </w:rPr>
              <w:t>VUoSA</w:t>
            </w:r>
            <w:proofErr w:type="spellEnd"/>
            <w:r>
              <w:rPr>
                <w:sz w:val="20"/>
                <w:szCs w:val="20"/>
                <w:lang w:val="en-AU"/>
              </w:rPr>
              <w:t xml:space="preserve"> enhances operational efficiency. </w:t>
            </w:r>
          </w:p>
          <w:p w14:paraId="70C2AEFE" w14:textId="77777777" w:rsidR="00F867DE" w:rsidRPr="004405DB" w:rsidRDefault="00F867DE" w:rsidP="0012574D">
            <w:pPr>
              <w:rPr>
                <w:sz w:val="20"/>
                <w:szCs w:val="20"/>
                <w:lang w:val="en-AU"/>
              </w:rPr>
            </w:pPr>
          </w:p>
        </w:tc>
      </w:tr>
      <w:tr w:rsidR="00F867DE" w:rsidRPr="004405DB" w14:paraId="1676C495" w14:textId="77777777" w:rsidTr="001141F9">
        <w:trPr>
          <w:jc w:val="center"/>
        </w:trPr>
        <w:tc>
          <w:tcPr>
            <w:tcW w:w="959" w:type="dxa"/>
          </w:tcPr>
          <w:p w14:paraId="25963111" w14:textId="77777777" w:rsidR="00F867DE" w:rsidRPr="004405DB" w:rsidRDefault="00F867DE" w:rsidP="001141F9">
            <w:pPr>
              <w:rPr>
                <w:sz w:val="20"/>
                <w:szCs w:val="20"/>
                <w:lang w:val="en-AU"/>
              </w:rPr>
            </w:pPr>
            <w:r w:rsidRPr="004405DB">
              <w:rPr>
                <w:sz w:val="20"/>
                <w:szCs w:val="20"/>
                <w:lang w:val="en-AU"/>
              </w:rPr>
              <w:t>cl. 23.6</w:t>
            </w:r>
          </w:p>
        </w:tc>
        <w:tc>
          <w:tcPr>
            <w:tcW w:w="5103" w:type="dxa"/>
          </w:tcPr>
          <w:p w14:paraId="0DE52A07" w14:textId="77777777" w:rsidR="00F867DE" w:rsidRPr="004405DB" w:rsidRDefault="00F867DE" w:rsidP="001141F9">
            <w:pPr>
              <w:rPr>
                <w:sz w:val="20"/>
                <w:szCs w:val="20"/>
                <w:lang w:val="en-AU"/>
              </w:rPr>
            </w:pPr>
            <w:r w:rsidRPr="004405DB">
              <w:rPr>
                <w:b/>
                <w:sz w:val="20"/>
                <w:szCs w:val="20"/>
                <w:lang w:val="en-AU"/>
              </w:rPr>
              <w:t>Charges continue:</w:t>
            </w:r>
            <w:r w:rsidRPr="004405DB">
              <w:rPr>
                <w:sz w:val="20"/>
                <w:szCs w:val="20"/>
                <w:lang w:val="en-AU"/>
              </w:rPr>
              <w:t xml:space="preserve">  The  </w:t>
            </w:r>
            <w:proofErr w:type="spellStart"/>
            <w:r w:rsidRPr="004405DB">
              <w:rPr>
                <w:sz w:val="20"/>
                <w:szCs w:val="20"/>
                <w:lang w:val="en-AU"/>
              </w:rPr>
              <w:t>VUoSA</w:t>
            </w:r>
            <w:proofErr w:type="spellEnd"/>
            <w:r w:rsidRPr="004405DB">
              <w:rPr>
                <w:sz w:val="20"/>
                <w:szCs w:val="20"/>
                <w:lang w:val="en-AU"/>
              </w:rPr>
              <w:t xml:space="preserve"> includes a provision that if a Force Majeure Event occurs:</w:t>
            </w:r>
          </w:p>
          <w:p w14:paraId="2B8A01A5" w14:textId="77777777" w:rsidR="00F867DE" w:rsidRPr="004405DB" w:rsidRDefault="00F867DE" w:rsidP="001141F9">
            <w:pPr>
              <w:rPr>
                <w:sz w:val="20"/>
                <w:szCs w:val="20"/>
                <w:lang w:val="en-AU"/>
              </w:rPr>
            </w:pPr>
            <w:r w:rsidRPr="004405DB">
              <w:rPr>
                <w:sz w:val="20"/>
                <w:szCs w:val="20"/>
                <w:lang w:val="en-AU"/>
              </w:rPr>
              <w:t>(a)</w:t>
            </w:r>
            <w:r w:rsidRPr="004405DB">
              <w:rPr>
                <w:sz w:val="20"/>
                <w:szCs w:val="20"/>
                <w:lang w:val="en-AU"/>
              </w:rPr>
              <w:tab/>
              <w:t>the occurrence of such Force Majeure Event will not affect the parties’ obligations in relation to the calculation and payment of fixed charges in relation to the Services (whether or not, in the case of charges relating to ICPs, the relevant ICP received a supply of electricity during the period of the Force Majeure Event); but</w:t>
            </w:r>
          </w:p>
          <w:p w14:paraId="686DEC22" w14:textId="77777777" w:rsidR="00F867DE" w:rsidRPr="004405DB" w:rsidRDefault="00F867DE" w:rsidP="001141F9">
            <w:pPr>
              <w:rPr>
                <w:sz w:val="20"/>
                <w:szCs w:val="20"/>
                <w:lang w:val="en-AU"/>
              </w:rPr>
            </w:pPr>
            <w:r w:rsidRPr="004405DB">
              <w:rPr>
                <w:sz w:val="20"/>
                <w:szCs w:val="20"/>
                <w:lang w:val="en-AU"/>
              </w:rPr>
              <w:t>(b)</w:t>
            </w:r>
            <w:r w:rsidRPr="004405DB">
              <w:rPr>
                <w:sz w:val="20"/>
                <w:szCs w:val="20"/>
                <w:lang w:val="en-AU"/>
              </w:rPr>
              <w:tab/>
              <w:t xml:space="preserve">any variable charges applicable to ICPs will not be payable to the extent that the consumption of, or demand for, electricity at the ICP is reduced </w:t>
            </w:r>
            <w:r w:rsidR="006730CE">
              <w:rPr>
                <w:sz w:val="20"/>
                <w:szCs w:val="20"/>
                <w:lang w:val="en-AU"/>
              </w:rPr>
              <w:t xml:space="preserve">due to the Force Majeure Event, </w:t>
            </w:r>
            <w:r w:rsidRPr="004405DB">
              <w:rPr>
                <w:sz w:val="20"/>
                <w:szCs w:val="20"/>
                <w:lang w:val="en-AU"/>
              </w:rPr>
              <w:t>provided that where access to any Consumer’s Premises is prevented by law or a regulatory authority, other than due to any action or inaction on the part of the relevant Consumer, fixed charges will not be payable for the period during which such access is prevented.</w:t>
            </w:r>
          </w:p>
        </w:tc>
        <w:tc>
          <w:tcPr>
            <w:tcW w:w="992" w:type="dxa"/>
          </w:tcPr>
          <w:p w14:paraId="5C08C258" w14:textId="77777777" w:rsidR="00F867DE" w:rsidRPr="004405DB" w:rsidRDefault="00F867DE" w:rsidP="001141F9">
            <w:pPr>
              <w:jc w:val="center"/>
              <w:rPr>
                <w:sz w:val="20"/>
                <w:szCs w:val="20"/>
                <w:lang w:val="en-AU"/>
              </w:rPr>
            </w:pPr>
            <w:r w:rsidRPr="004405DB">
              <w:rPr>
                <w:sz w:val="20"/>
                <w:szCs w:val="20"/>
                <w:lang w:val="en-AU"/>
              </w:rPr>
              <w:t xml:space="preserve">No </w:t>
            </w:r>
          </w:p>
        </w:tc>
        <w:tc>
          <w:tcPr>
            <w:tcW w:w="1134" w:type="dxa"/>
          </w:tcPr>
          <w:p w14:paraId="57149CAF" w14:textId="77777777" w:rsidR="00F867DE" w:rsidRPr="004405DB" w:rsidRDefault="00F867DE" w:rsidP="001141F9">
            <w:pPr>
              <w:jc w:val="center"/>
              <w:rPr>
                <w:sz w:val="20"/>
                <w:szCs w:val="20"/>
                <w:lang w:val="en-AU"/>
              </w:rPr>
            </w:pPr>
          </w:p>
        </w:tc>
        <w:tc>
          <w:tcPr>
            <w:tcW w:w="992" w:type="dxa"/>
          </w:tcPr>
          <w:p w14:paraId="4CCBC2EF" w14:textId="77777777" w:rsidR="00F867DE" w:rsidRPr="004405DB" w:rsidRDefault="00F867DE" w:rsidP="001141F9">
            <w:pPr>
              <w:jc w:val="center"/>
              <w:rPr>
                <w:sz w:val="20"/>
                <w:szCs w:val="20"/>
                <w:lang w:val="en-AU"/>
              </w:rPr>
            </w:pPr>
          </w:p>
        </w:tc>
        <w:tc>
          <w:tcPr>
            <w:tcW w:w="993" w:type="dxa"/>
          </w:tcPr>
          <w:p w14:paraId="4002311A" w14:textId="77777777" w:rsidR="00F867DE" w:rsidRPr="004405DB" w:rsidRDefault="00F867DE" w:rsidP="001141F9">
            <w:pPr>
              <w:jc w:val="center"/>
              <w:rPr>
                <w:sz w:val="20"/>
                <w:szCs w:val="20"/>
                <w:lang w:val="en-AU"/>
              </w:rPr>
            </w:pPr>
            <w:r w:rsidRPr="004405DB">
              <w:rPr>
                <w:sz w:val="20"/>
                <w:szCs w:val="20"/>
                <w:lang w:val="en-AU"/>
              </w:rPr>
              <w:t>●</w:t>
            </w:r>
          </w:p>
        </w:tc>
        <w:tc>
          <w:tcPr>
            <w:tcW w:w="2914" w:type="dxa"/>
          </w:tcPr>
          <w:p w14:paraId="2F2289F7" w14:textId="77777777" w:rsidR="00F867DE" w:rsidRPr="004405DB" w:rsidRDefault="00F867DE" w:rsidP="001141F9">
            <w:pPr>
              <w:rPr>
                <w:sz w:val="20"/>
                <w:szCs w:val="20"/>
                <w:lang w:val="en-AU"/>
              </w:rPr>
            </w:pPr>
            <w:r w:rsidRPr="004405DB">
              <w:rPr>
                <w:sz w:val="20"/>
                <w:szCs w:val="20"/>
                <w:lang w:val="en-AU"/>
              </w:rPr>
              <w:t>This provision</w:t>
            </w:r>
            <w:r w:rsidR="00D42A94">
              <w:rPr>
                <w:sz w:val="20"/>
                <w:szCs w:val="20"/>
                <w:lang w:val="en-AU"/>
              </w:rPr>
              <w:t>,</w:t>
            </w:r>
            <w:r w:rsidRPr="004405DB">
              <w:rPr>
                <w:sz w:val="20"/>
                <w:szCs w:val="20"/>
                <w:lang w:val="en-AU"/>
              </w:rPr>
              <w:t xml:space="preserve"> </w:t>
            </w:r>
            <w:r w:rsidR="00D42A94">
              <w:rPr>
                <w:sz w:val="20"/>
                <w:szCs w:val="20"/>
                <w:lang w:val="en-AU"/>
              </w:rPr>
              <w:t xml:space="preserve">which reflects that the occurrence of a Force Majeure Event does not mean the Vector is not performing its services and that Vector will in fact expend considerable resources in a Force Majeure situation, </w:t>
            </w:r>
            <w:r w:rsidRPr="004405DB">
              <w:rPr>
                <w:sz w:val="20"/>
                <w:szCs w:val="20"/>
                <w:lang w:val="en-AU"/>
              </w:rPr>
              <w:t xml:space="preserve">clarifies the continuation of charges and so enhances operational efficiency.  </w:t>
            </w:r>
          </w:p>
          <w:p w14:paraId="5B138233" w14:textId="77777777" w:rsidR="00F867DE" w:rsidRPr="004405DB" w:rsidRDefault="00F867DE" w:rsidP="001141F9">
            <w:pPr>
              <w:rPr>
                <w:sz w:val="20"/>
                <w:szCs w:val="20"/>
                <w:lang w:val="en-AU"/>
              </w:rPr>
            </w:pPr>
          </w:p>
        </w:tc>
      </w:tr>
      <w:tr w:rsidR="00F867DE" w:rsidRPr="004405DB" w14:paraId="7B452C92" w14:textId="77777777" w:rsidTr="001141F9">
        <w:trPr>
          <w:jc w:val="center"/>
        </w:trPr>
        <w:tc>
          <w:tcPr>
            <w:tcW w:w="959" w:type="dxa"/>
          </w:tcPr>
          <w:p w14:paraId="65604ABD" w14:textId="77777777" w:rsidR="00F867DE" w:rsidRPr="004405DB" w:rsidRDefault="00F867DE" w:rsidP="001141F9">
            <w:pPr>
              <w:rPr>
                <w:sz w:val="20"/>
                <w:szCs w:val="20"/>
                <w:lang w:val="en-AU"/>
              </w:rPr>
            </w:pPr>
            <w:r w:rsidRPr="004405DB">
              <w:rPr>
                <w:sz w:val="20"/>
                <w:szCs w:val="20"/>
                <w:lang w:val="en-AU"/>
              </w:rPr>
              <w:t>24</w:t>
            </w:r>
          </w:p>
          <w:p w14:paraId="3A2020DB" w14:textId="77777777" w:rsidR="00F867DE" w:rsidRPr="004405DB" w:rsidRDefault="00F867DE" w:rsidP="001141F9">
            <w:pPr>
              <w:rPr>
                <w:sz w:val="20"/>
                <w:szCs w:val="20"/>
                <w:lang w:val="en-AU"/>
              </w:rPr>
            </w:pPr>
            <w:r w:rsidRPr="004405DB">
              <w:rPr>
                <w:sz w:val="20"/>
                <w:szCs w:val="20"/>
                <w:lang w:val="en-AU"/>
              </w:rPr>
              <w:t>Sub-cl. 24.4(a)</w:t>
            </w:r>
          </w:p>
        </w:tc>
        <w:tc>
          <w:tcPr>
            <w:tcW w:w="5103" w:type="dxa"/>
          </w:tcPr>
          <w:p w14:paraId="7D99567C" w14:textId="77777777" w:rsidR="00F867DE" w:rsidRPr="004405DB" w:rsidRDefault="00F867DE" w:rsidP="001141F9">
            <w:pPr>
              <w:rPr>
                <w:b/>
                <w:sz w:val="20"/>
                <w:szCs w:val="20"/>
                <w:lang w:val="en-AU"/>
              </w:rPr>
            </w:pPr>
            <w:r w:rsidRPr="004405DB">
              <w:rPr>
                <w:b/>
                <w:sz w:val="20"/>
                <w:szCs w:val="20"/>
                <w:lang w:val="en-AU"/>
              </w:rPr>
              <w:t>Amendments to Agreement</w:t>
            </w:r>
          </w:p>
          <w:p w14:paraId="7E97C695" w14:textId="77777777" w:rsidR="00F867DE" w:rsidRPr="004405DB" w:rsidRDefault="00F867DE" w:rsidP="001141F9">
            <w:pPr>
              <w:rPr>
                <w:sz w:val="20"/>
                <w:szCs w:val="20"/>
                <w:lang w:val="en-AU"/>
              </w:rPr>
            </w:pPr>
            <w:r w:rsidRPr="004405DB">
              <w:rPr>
                <w:b/>
                <w:sz w:val="20"/>
                <w:szCs w:val="20"/>
                <w:lang w:val="en-AU"/>
              </w:rPr>
              <w:t>Changes to agreement:</w:t>
            </w:r>
            <w:r w:rsidRPr="004405DB">
              <w:rPr>
                <w:sz w:val="20"/>
                <w:szCs w:val="20"/>
                <w:lang w:val="en-AU"/>
              </w:rPr>
              <w:t xml:space="preserve">  In the provisions to make a change to this agreement, the </w:t>
            </w:r>
            <w:proofErr w:type="spellStart"/>
            <w:r w:rsidRPr="004405DB">
              <w:rPr>
                <w:sz w:val="20"/>
                <w:szCs w:val="20"/>
                <w:lang w:val="en-AU"/>
              </w:rPr>
              <w:t>VUoSA</w:t>
            </w:r>
            <w:proofErr w:type="spellEnd"/>
            <w:r w:rsidRPr="004405DB">
              <w:rPr>
                <w:sz w:val="20"/>
                <w:szCs w:val="20"/>
                <w:lang w:val="en-AU"/>
              </w:rPr>
              <w:t xml:space="preserve"> includes discretion for the Distributor to consult with all retailers (including the Retailer) jointly about the proposed change.  </w:t>
            </w:r>
          </w:p>
        </w:tc>
        <w:tc>
          <w:tcPr>
            <w:tcW w:w="992" w:type="dxa"/>
          </w:tcPr>
          <w:p w14:paraId="1FAA45EE" w14:textId="77777777" w:rsidR="00F867DE" w:rsidRPr="004405DB" w:rsidRDefault="00F867DE" w:rsidP="001141F9">
            <w:pPr>
              <w:jc w:val="center"/>
              <w:rPr>
                <w:sz w:val="20"/>
                <w:szCs w:val="20"/>
                <w:lang w:val="en-AU"/>
              </w:rPr>
            </w:pPr>
            <w:r w:rsidRPr="004405DB">
              <w:rPr>
                <w:sz w:val="20"/>
                <w:szCs w:val="20"/>
                <w:lang w:val="en-AU"/>
              </w:rPr>
              <w:t xml:space="preserve">No </w:t>
            </w:r>
          </w:p>
        </w:tc>
        <w:tc>
          <w:tcPr>
            <w:tcW w:w="1134" w:type="dxa"/>
          </w:tcPr>
          <w:p w14:paraId="6249826B" w14:textId="77777777" w:rsidR="00F867DE" w:rsidRPr="004405DB" w:rsidRDefault="00F867DE" w:rsidP="001141F9">
            <w:pPr>
              <w:jc w:val="center"/>
              <w:rPr>
                <w:sz w:val="20"/>
                <w:szCs w:val="20"/>
                <w:lang w:val="en-AU"/>
              </w:rPr>
            </w:pPr>
          </w:p>
        </w:tc>
        <w:tc>
          <w:tcPr>
            <w:tcW w:w="992" w:type="dxa"/>
          </w:tcPr>
          <w:p w14:paraId="391D1D3C" w14:textId="77777777" w:rsidR="00F867DE" w:rsidRPr="004405DB" w:rsidRDefault="00F867DE" w:rsidP="001141F9">
            <w:pPr>
              <w:jc w:val="center"/>
              <w:rPr>
                <w:sz w:val="20"/>
                <w:szCs w:val="20"/>
                <w:lang w:val="en-AU"/>
              </w:rPr>
            </w:pPr>
          </w:p>
        </w:tc>
        <w:tc>
          <w:tcPr>
            <w:tcW w:w="993" w:type="dxa"/>
          </w:tcPr>
          <w:p w14:paraId="2CF762E3" w14:textId="77777777" w:rsidR="00F867DE" w:rsidRPr="004405DB" w:rsidRDefault="00F867DE" w:rsidP="001141F9">
            <w:pPr>
              <w:jc w:val="center"/>
              <w:rPr>
                <w:sz w:val="20"/>
                <w:szCs w:val="20"/>
                <w:lang w:val="en-AU"/>
              </w:rPr>
            </w:pPr>
            <w:r w:rsidRPr="004405DB">
              <w:rPr>
                <w:sz w:val="20"/>
                <w:szCs w:val="20"/>
                <w:lang w:val="en-AU"/>
              </w:rPr>
              <w:t>●</w:t>
            </w:r>
          </w:p>
        </w:tc>
        <w:tc>
          <w:tcPr>
            <w:tcW w:w="2914" w:type="dxa"/>
          </w:tcPr>
          <w:p w14:paraId="29995B02" w14:textId="77777777" w:rsidR="00F867DE" w:rsidRPr="004405DB" w:rsidRDefault="00F867DE" w:rsidP="001141F9">
            <w:pPr>
              <w:rPr>
                <w:sz w:val="20"/>
                <w:szCs w:val="20"/>
                <w:lang w:val="en-AU"/>
              </w:rPr>
            </w:pPr>
            <w:r w:rsidRPr="004405DB">
              <w:rPr>
                <w:sz w:val="20"/>
                <w:szCs w:val="20"/>
                <w:lang w:val="en-AU"/>
              </w:rPr>
              <w:t xml:space="preserve">Greater scope for consultation enhances operational efficiency in the market.    </w:t>
            </w:r>
          </w:p>
        </w:tc>
      </w:tr>
      <w:tr w:rsidR="00F867DE" w:rsidRPr="004405DB" w14:paraId="12CA9530" w14:textId="77777777" w:rsidTr="001141F9">
        <w:trPr>
          <w:jc w:val="center"/>
        </w:trPr>
        <w:tc>
          <w:tcPr>
            <w:tcW w:w="959" w:type="dxa"/>
          </w:tcPr>
          <w:p w14:paraId="27CBDCDE" w14:textId="77777777" w:rsidR="00F867DE" w:rsidRPr="004405DB" w:rsidRDefault="00F867DE" w:rsidP="001141F9">
            <w:pPr>
              <w:rPr>
                <w:sz w:val="20"/>
                <w:szCs w:val="20"/>
                <w:lang w:val="en-AU"/>
              </w:rPr>
            </w:pPr>
            <w:r w:rsidRPr="004405DB">
              <w:rPr>
                <w:sz w:val="20"/>
                <w:szCs w:val="20"/>
                <w:lang w:val="en-AU"/>
              </w:rPr>
              <w:t xml:space="preserve">Sub-cl. 24.4(e) </w:t>
            </w:r>
          </w:p>
        </w:tc>
        <w:tc>
          <w:tcPr>
            <w:tcW w:w="5103" w:type="dxa"/>
          </w:tcPr>
          <w:p w14:paraId="52E505FE" w14:textId="77777777" w:rsidR="00F867DE" w:rsidRPr="004405DB" w:rsidRDefault="00F867DE" w:rsidP="001141F9">
            <w:pPr>
              <w:rPr>
                <w:sz w:val="20"/>
                <w:szCs w:val="20"/>
                <w:lang w:val="en-AU"/>
              </w:rPr>
            </w:pPr>
            <w:r w:rsidRPr="004405DB">
              <w:rPr>
                <w:b/>
                <w:sz w:val="20"/>
                <w:szCs w:val="20"/>
                <w:lang w:val="en-AU"/>
              </w:rPr>
              <w:t>Changes to agreement</w:t>
            </w:r>
            <w:r w:rsidRPr="004405DB">
              <w:rPr>
                <w:sz w:val="20"/>
                <w:szCs w:val="20"/>
                <w:lang w:val="en-AU"/>
              </w:rPr>
              <w:t xml:space="preserve"> The </w:t>
            </w:r>
            <w:proofErr w:type="spellStart"/>
            <w:r w:rsidRPr="004405DB">
              <w:rPr>
                <w:sz w:val="20"/>
                <w:szCs w:val="20"/>
                <w:lang w:val="en-AU"/>
              </w:rPr>
              <w:t>VUoSA</w:t>
            </w:r>
            <w:proofErr w:type="spellEnd"/>
            <w:r w:rsidRPr="004405DB">
              <w:rPr>
                <w:sz w:val="20"/>
                <w:szCs w:val="20"/>
                <w:lang w:val="en-AU"/>
              </w:rPr>
              <w:t xml:space="preserve"> includes provisions for a procedure for changes if the parties have not agreed. </w:t>
            </w:r>
          </w:p>
        </w:tc>
        <w:tc>
          <w:tcPr>
            <w:tcW w:w="992" w:type="dxa"/>
          </w:tcPr>
          <w:p w14:paraId="3723B6D8" w14:textId="77777777" w:rsidR="00F867DE" w:rsidRPr="004405DB" w:rsidRDefault="00F867DE" w:rsidP="001141F9">
            <w:pPr>
              <w:jc w:val="center"/>
              <w:rPr>
                <w:sz w:val="20"/>
                <w:szCs w:val="20"/>
                <w:lang w:val="en-AU"/>
              </w:rPr>
            </w:pPr>
            <w:r w:rsidRPr="004405DB">
              <w:rPr>
                <w:sz w:val="20"/>
                <w:szCs w:val="20"/>
                <w:lang w:val="en-AU"/>
              </w:rPr>
              <w:t>No</w:t>
            </w:r>
          </w:p>
        </w:tc>
        <w:tc>
          <w:tcPr>
            <w:tcW w:w="1134" w:type="dxa"/>
          </w:tcPr>
          <w:p w14:paraId="702A4093" w14:textId="77777777" w:rsidR="00F867DE" w:rsidRPr="004405DB" w:rsidRDefault="00F867DE" w:rsidP="001141F9">
            <w:pPr>
              <w:jc w:val="center"/>
              <w:rPr>
                <w:sz w:val="20"/>
                <w:szCs w:val="20"/>
                <w:lang w:val="en-AU"/>
              </w:rPr>
            </w:pPr>
          </w:p>
        </w:tc>
        <w:tc>
          <w:tcPr>
            <w:tcW w:w="992" w:type="dxa"/>
          </w:tcPr>
          <w:p w14:paraId="1FFC4BE1" w14:textId="77777777" w:rsidR="00F867DE" w:rsidRPr="004405DB" w:rsidRDefault="00F867DE" w:rsidP="001141F9">
            <w:pPr>
              <w:jc w:val="center"/>
              <w:rPr>
                <w:sz w:val="20"/>
                <w:szCs w:val="20"/>
                <w:lang w:val="en-AU"/>
              </w:rPr>
            </w:pPr>
          </w:p>
        </w:tc>
        <w:tc>
          <w:tcPr>
            <w:tcW w:w="993" w:type="dxa"/>
          </w:tcPr>
          <w:p w14:paraId="2CF7AF9C" w14:textId="77777777" w:rsidR="00F867DE" w:rsidRPr="004405DB" w:rsidRDefault="00F867DE" w:rsidP="001141F9">
            <w:pPr>
              <w:jc w:val="center"/>
              <w:rPr>
                <w:sz w:val="20"/>
                <w:szCs w:val="20"/>
                <w:lang w:val="en-AU"/>
              </w:rPr>
            </w:pPr>
            <w:r w:rsidRPr="004405DB">
              <w:rPr>
                <w:sz w:val="20"/>
                <w:szCs w:val="20"/>
                <w:lang w:val="en-AU"/>
              </w:rPr>
              <w:t>●</w:t>
            </w:r>
          </w:p>
        </w:tc>
        <w:tc>
          <w:tcPr>
            <w:tcW w:w="2914" w:type="dxa"/>
          </w:tcPr>
          <w:p w14:paraId="3518C858" w14:textId="77777777" w:rsidR="00F867DE" w:rsidRPr="004405DB" w:rsidRDefault="00F867DE" w:rsidP="001141F9">
            <w:pPr>
              <w:rPr>
                <w:sz w:val="20"/>
                <w:szCs w:val="20"/>
                <w:lang w:val="en-AU"/>
              </w:rPr>
            </w:pPr>
            <w:r w:rsidRPr="004405DB">
              <w:rPr>
                <w:sz w:val="20"/>
                <w:szCs w:val="20"/>
                <w:lang w:val="en-AU"/>
              </w:rPr>
              <w:t xml:space="preserve">A clear procedure for changes to the agreement if the parties have not agreed enhances operational efficiency in the market.    </w:t>
            </w:r>
          </w:p>
        </w:tc>
      </w:tr>
      <w:tr w:rsidR="00F867DE" w:rsidRPr="004405DB" w14:paraId="4A12E7C6" w14:textId="77777777" w:rsidTr="001141F9">
        <w:trPr>
          <w:jc w:val="center"/>
        </w:trPr>
        <w:tc>
          <w:tcPr>
            <w:tcW w:w="959" w:type="dxa"/>
          </w:tcPr>
          <w:p w14:paraId="00CA1547" w14:textId="77777777" w:rsidR="00F867DE" w:rsidRPr="004405DB" w:rsidRDefault="00F867DE" w:rsidP="001141F9">
            <w:pPr>
              <w:rPr>
                <w:sz w:val="20"/>
                <w:szCs w:val="20"/>
                <w:lang w:val="en-AU"/>
              </w:rPr>
            </w:pPr>
            <w:r w:rsidRPr="004405DB">
              <w:rPr>
                <w:sz w:val="20"/>
                <w:szCs w:val="20"/>
                <w:lang w:val="en-AU"/>
              </w:rPr>
              <w:t>cl. 24.7</w:t>
            </w:r>
          </w:p>
        </w:tc>
        <w:tc>
          <w:tcPr>
            <w:tcW w:w="5103" w:type="dxa"/>
          </w:tcPr>
          <w:p w14:paraId="639EF92A" w14:textId="77777777" w:rsidR="00F867DE" w:rsidRPr="004405DB" w:rsidRDefault="00F867DE" w:rsidP="001141F9">
            <w:pPr>
              <w:rPr>
                <w:sz w:val="20"/>
                <w:szCs w:val="20"/>
                <w:lang w:val="en-AU"/>
              </w:rPr>
            </w:pPr>
            <w:r w:rsidRPr="004405DB">
              <w:rPr>
                <w:b/>
                <w:sz w:val="20"/>
                <w:szCs w:val="20"/>
                <w:lang w:val="en-AU"/>
              </w:rPr>
              <w:t>Enactment of the Consumer Law Reform Bill</w:t>
            </w:r>
            <w:r w:rsidRPr="004405DB">
              <w:rPr>
                <w:sz w:val="20"/>
                <w:szCs w:val="20"/>
                <w:lang w:val="en-AU"/>
              </w:rPr>
              <w:t xml:space="preserve">. Under the </w:t>
            </w:r>
            <w:proofErr w:type="spellStart"/>
            <w:r w:rsidRPr="004405DB">
              <w:rPr>
                <w:sz w:val="20"/>
                <w:szCs w:val="20"/>
                <w:lang w:val="en-AU"/>
              </w:rPr>
              <w:t>VUoSA</w:t>
            </w:r>
            <w:proofErr w:type="spellEnd"/>
            <w:r w:rsidRPr="004405DB">
              <w:rPr>
                <w:sz w:val="20"/>
                <w:szCs w:val="20"/>
                <w:lang w:val="en-AU"/>
              </w:rPr>
              <w:t xml:space="preserve"> the parties acknowledge that at the time this agreement was entered into, the Consumer Law Reform Bill has been reported back from the Commerce Select Committee but not yet been enacted.  The parties agree that changes may be required to be made to clauses 26.10 to 26.12 as a result of any further changes made to the Consumer Law Reform Bill prior to its enactment and any Code amendments that are made in connection with the enactment of the Consumer Law Reform Bill.  Notwithstanding clauses 24.1(d) and 24.4. </w:t>
            </w:r>
          </w:p>
          <w:p w14:paraId="64C9BF30" w14:textId="77777777" w:rsidR="00F867DE" w:rsidRPr="004405DB" w:rsidRDefault="00F867DE" w:rsidP="001141F9">
            <w:pPr>
              <w:rPr>
                <w:sz w:val="20"/>
                <w:szCs w:val="20"/>
                <w:lang w:val="en-AU"/>
              </w:rPr>
            </w:pPr>
            <w:r w:rsidRPr="004405DB">
              <w:rPr>
                <w:sz w:val="20"/>
                <w:szCs w:val="20"/>
                <w:lang w:val="en-AU"/>
              </w:rPr>
              <w:t xml:space="preserve">The provision sets out a process to be followed in determining the changes (if any) to be made to this agreement in connection with any such changes or amendments. </w:t>
            </w:r>
          </w:p>
        </w:tc>
        <w:tc>
          <w:tcPr>
            <w:tcW w:w="992" w:type="dxa"/>
          </w:tcPr>
          <w:p w14:paraId="2AB86E34" w14:textId="77777777" w:rsidR="00F867DE" w:rsidRPr="004405DB" w:rsidRDefault="00F867DE" w:rsidP="001141F9">
            <w:pPr>
              <w:jc w:val="center"/>
              <w:rPr>
                <w:sz w:val="20"/>
                <w:szCs w:val="20"/>
                <w:lang w:val="en-AU"/>
              </w:rPr>
            </w:pPr>
            <w:r w:rsidRPr="004405DB">
              <w:rPr>
                <w:sz w:val="20"/>
                <w:szCs w:val="20"/>
                <w:lang w:val="en-AU"/>
              </w:rPr>
              <w:t xml:space="preserve">No </w:t>
            </w:r>
          </w:p>
        </w:tc>
        <w:tc>
          <w:tcPr>
            <w:tcW w:w="1134" w:type="dxa"/>
          </w:tcPr>
          <w:p w14:paraId="00688B99" w14:textId="77777777" w:rsidR="00F867DE" w:rsidRPr="004405DB" w:rsidRDefault="00F867DE" w:rsidP="001141F9">
            <w:pPr>
              <w:jc w:val="center"/>
              <w:rPr>
                <w:sz w:val="20"/>
                <w:szCs w:val="20"/>
                <w:lang w:val="en-AU"/>
              </w:rPr>
            </w:pPr>
          </w:p>
        </w:tc>
        <w:tc>
          <w:tcPr>
            <w:tcW w:w="992" w:type="dxa"/>
          </w:tcPr>
          <w:p w14:paraId="45C023BB" w14:textId="77777777" w:rsidR="00F867DE" w:rsidRPr="004405DB" w:rsidRDefault="00F867DE" w:rsidP="001141F9">
            <w:pPr>
              <w:jc w:val="center"/>
              <w:rPr>
                <w:sz w:val="20"/>
                <w:szCs w:val="20"/>
                <w:lang w:val="en-AU"/>
              </w:rPr>
            </w:pPr>
          </w:p>
        </w:tc>
        <w:tc>
          <w:tcPr>
            <w:tcW w:w="993" w:type="dxa"/>
          </w:tcPr>
          <w:p w14:paraId="77278AC8" w14:textId="77777777" w:rsidR="00F867DE" w:rsidRPr="004405DB" w:rsidRDefault="00F867DE" w:rsidP="001141F9">
            <w:pPr>
              <w:jc w:val="center"/>
              <w:rPr>
                <w:sz w:val="20"/>
                <w:szCs w:val="20"/>
                <w:lang w:val="en-AU"/>
              </w:rPr>
            </w:pPr>
            <w:r w:rsidRPr="004405DB">
              <w:rPr>
                <w:sz w:val="20"/>
                <w:szCs w:val="20"/>
                <w:lang w:val="en-AU"/>
              </w:rPr>
              <w:t>●</w:t>
            </w:r>
          </w:p>
        </w:tc>
        <w:tc>
          <w:tcPr>
            <w:tcW w:w="2914" w:type="dxa"/>
          </w:tcPr>
          <w:p w14:paraId="43041EAE" w14:textId="77777777" w:rsidR="00F867DE" w:rsidRPr="004405DB" w:rsidRDefault="00F867DE" w:rsidP="001141F9">
            <w:pPr>
              <w:rPr>
                <w:sz w:val="20"/>
                <w:szCs w:val="20"/>
                <w:lang w:val="en-AU"/>
              </w:rPr>
            </w:pPr>
            <w:r w:rsidRPr="004405DB">
              <w:rPr>
                <w:sz w:val="20"/>
                <w:szCs w:val="20"/>
                <w:lang w:val="en-AU"/>
              </w:rPr>
              <w:t xml:space="preserve">The </w:t>
            </w:r>
            <w:proofErr w:type="spellStart"/>
            <w:r w:rsidRPr="004405DB">
              <w:rPr>
                <w:sz w:val="20"/>
                <w:szCs w:val="20"/>
                <w:lang w:val="en-AU"/>
              </w:rPr>
              <w:t>VUoSA</w:t>
            </w:r>
            <w:proofErr w:type="spellEnd"/>
            <w:r w:rsidRPr="004405DB">
              <w:rPr>
                <w:sz w:val="20"/>
                <w:szCs w:val="20"/>
                <w:lang w:val="en-AU"/>
              </w:rPr>
              <w:t xml:space="preserve"> sets out a process for administrating changes to the </w:t>
            </w:r>
            <w:proofErr w:type="spellStart"/>
            <w:r w:rsidRPr="004405DB">
              <w:rPr>
                <w:sz w:val="20"/>
                <w:szCs w:val="20"/>
                <w:lang w:val="en-AU"/>
              </w:rPr>
              <w:t>VUoSA</w:t>
            </w:r>
            <w:proofErr w:type="spellEnd"/>
            <w:r w:rsidRPr="004405DB">
              <w:rPr>
                <w:sz w:val="20"/>
                <w:szCs w:val="20"/>
                <w:lang w:val="en-AU"/>
              </w:rPr>
              <w:t xml:space="preserve"> as a result to the Consumer Law Reform Bill.  Setting out a process ahead of the enactment of the legislations provides parties with greater commercial certainty. </w:t>
            </w:r>
          </w:p>
          <w:p w14:paraId="1019D527" w14:textId="77777777" w:rsidR="00F867DE" w:rsidRPr="004405DB" w:rsidRDefault="00F867DE" w:rsidP="001141F9">
            <w:pPr>
              <w:rPr>
                <w:sz w:val="20"/>
                <w:szCs w:val="20"/>
                <w:lang w:val="en-AU"/>
              </w:rPr>
            </w:pPr>
            <w:r w:rsidRPr="004405DB">
              <w:rPr>
                <w:sz w:val="20"/>
                <w:szCs w:val="20"/>
                <w:lang w:val="en-AU"/>
              </w:rPr>
              <w:t xml:space="preserve">This provision will be deleted because the bill has since been passed. </w:t>
            </w:r>
          </w:p>
        </w:tc>
      </w:tr>
      <w:tr w:rsidR="00F867DE" w:rsidRPr="004405DB" w14:paraId="4D7A3002" w14:textId="77777777" w:rsidTr="001141F9">
        <w:trPr>
          <w:jc w:val="center"/>
        </w:trPr>
        <w:tc>
          <w:tcPr>
            <w:tcW w:w="959" w:type="dxa"/>
          </w:tcPr>
          <w:p w14:paraId="52527005" w14:textId="77777777" w:rsidR="00F867DE" w:rsidRPr="004405DB" w:rsidRDefault="00F867DE" w:rsidP="001141F9">
            <w:pPr>
              <w:rPr>
                <w:sz w:val="20"/>
                <w:szCs w:val="20"/>
                <w:lang w:val="en-AU"/>
              </w:rPr>
            </w:pPr>
            <w:r w:rsidRPr="004405DB">
              <w:rPr>
                <w:sz w:val="20"/>
                <w:szCs w:val="20"/>
                <w:lang w:val="en-AU"/>
              </w:rPr>
              <w:t>25</w:t>
            </w:r>
          </w:p>
          <w:p w14:paraId="3FA04888" w14:textId="77777777" w:rsidR="00F867DE" w:rsidRPr="004405DB" w:rsidRDefault="00F867DE" w:rsidP="001141F9">
            <w:pPr>
              <w:rPr>
                <w:sz w:val="20"/>
                <w:szCs w:val="20"/>
                <w:lang w:val="en-AU"/>
              </w:rPr>
            </w:pPr>
            <w:r w:rsidRPr="004405DB">
              <w:rPr>
                <w:sz w:val="20"/>
                <w:szCs w:val="20"/>
                <w:lang w:val="en-AU"/>
              </w:rPr>
              <w:t>cl. 25.2</w:t>
            </w:r>
          </w:p>
        </w:tc>
        <w:tc>
          <w:tcPr>
            <w:tcW w:w="5103" w:type="dxa"/>
          </w:tcPr>
          <w:p w14:paraId="030B65A6" w14:textId="77777777" w:rsidR="00F867DE" w:rsidRPr="004405DB" w:rsidRDefault="00F867DE" w:rsidP="001141F9">
            <w:pPr>
              <w:rPr>
                <w:b/>
                <w:sz w:val="20"/>
                <w:szCs w:val="20"/>
                <w:lang w:val="en-AU"/>
              </w:rPr>
            </w:pPr>
            <w:r w:rsidRPr="004405DB">
              <w:rPr>
                <w:b/>
                <w:sz w:val="20"/>
                <w:szCs w:val="20"/>
                <w:lang w:val="en-AU"/>
              </w:rPr>
              <w:t xml:space="preserve">Dispute resolution procedure </w:t>
            </w:r>
          </w:p>
          <w:p w14:paraId="6747356B" w14:textId="77777777" w:rsidR="00F867DE" w:rsidRPr="004405DB" w:rsidRDefault="00F867DE" w:rsidP="001141F9">
            <w:pPr>
              <w:rPr>
                <w:sz w:val="20"/>
                <w:szCs w:val="20"/>
                <w:lang w:val="en-AU"/>
              </w:rPr>
            </w:pPr>
            <w:r w:rsidRPr="004405DB">
              <w:rPr>
                <w:b/>
                <w:sz w:val="20"/>
                <w:szCs w:val="20"/>
                <w:lang w:val="en-AU"/>
              </w:rPr>
              <w:t>Right to refer dispute to mediation:</w:t>
            </w:r>
            <w:r w:rsidRPr="004405DB">
              <w:rPr>
                <w:sz w:val="20"/>
                <w:szCs w:val="20"/>
                <w:lang w:val="en-AU"/>
              </w:rPr>
              <w:t xml:space="preserve"> If the Dispute cannot be resolved by the Chief Executives within 15 Working Days of the matter being referred to them, The VUOSA provides that the parties may agree that the Dispute be referred to mediation.</w:t>
            </w:r>
          </w:p>
          <w:p w14:paraId="31D938D8" w14:textId="77777777" w:rsidR="00F867DE" w:rsidRPr="004405DB" w:rsidRDefault="00F867DE" w:rsidP="001141F9">
            <w:pPr>
              <w:rPr>
                <w:sz w:val="20"/>
                <w:szCs w:val="20"/>
                <w:lang w:val="en-AU"/>
              </w:rPr>
            </w:pPr>
            <w:r w:rsidRPr="004405DB">
              <w:rPr>
                <w:sz w:val="20"/>
                <w:szCs w:val="20"/>
                <w:lang w:val="en-AU"/>
              </w:rPr>
              <w:t xml:space="preserve">The </w:t>
            </w:r>
            <w:proofErr w:type="spellStart"/>
            <w:r w:rsidRPr="004405DB">
              <w:rPr>
                <w:sz w:val="20"/>
                <w:szCs w:val="20"/>
                <w:lang w:val="en-AU"/>
              </w:rPr>
              <w:t>MUoSA</w:t>
            </w:r>
            <w:proofErr w:type="spellEnd"/>
            <w:r w:rsidRPr="004405DB">
              <w:rPr>
                <w:sz w:val="20"/>
                <w:szCs w:val="20"/>
                <w:lang w:val="en-AU"/>
              </w:rPr>
              <w:t xml:space="preserve"> allows either party to give notice to the other requiring that the Dispute be referred to Mediation. </w:t>
            </w:r>
          </w:p>
        </w:tc>
        <w:tc>
          <w:tcPr>
            <w:tcW w:w="992" w:type="dxa"/>
          </w:tcPr>
          <w:p w14:paraId="75668152" w14:textId="77777777" w:rsidR="00F867DE" w:rsidRPr="004405DB" w:rsidRDefault="00F867DE" w:rsidP="001141F9">
            <w:pPr>
              <w:jc w:val="center"/>
              <w:rPr>
                <w:sz w:val="20"/>
                <w:szCs w:val="20"/>
                <w:lang w:val="en-AU"/>
              </w:rPr>
            </w:pPr>
            <w:r w:rsidRPr="004405DB">
              <w:rPr>
                <w:sz w:val="20"/>
                <w:szCs w:val="20"/>
                <w:lang w:val="en-AU"/>
              </w:rPr>
              <w:t xml:space="preserve">No </w:t>
            </w:r>
          </w:p>
        </w:tc>
        <w:tc>
          <w:tcPr>
            <w:tcW w:w="1134" w:type="dxa"/>
          </w:tcPr>
          <w:p w14:paraId="787C123C" w14:textId="77777777" w:rsidR="00F867DE" w:rsidRPr="004405DB" w:rsidRDefault="00F867DE" w:rsidP="001141F9">
            <w:pPr>
              <w:jc w:val="center"/>
              <w:rPr>
                <w:sz w:val="20"/>
                <w:szCs w:val="20"/>
                <w:lang w:val="en-AU"/>
              </w:rPr>
            </w:pPr>
          </w:p>
        </w:tc>
        <w:tc>
          <w:tcPr>
            <w:tcW w:w="992" w:type="dxa"/>
          </w:tcPr>
          <w:p w14:paraId="4AD473EB" w14:textId="77777777" w:rsidR="00F867DE" w:rsidRPr="004405DB" w:rsidRDefault="00F867DE" w:rsidP="001141F9">
            <w:pPr>
              <w:jc w:val="center"/>
              <w:rPr>
                <w:sz w:val="20"/>
                <w:szCs w:val="20"/>
                <w:lang w:val="en-AU"/>
              </w:rPr>
            </w:pPr>
          </w:p>
        </w:tc>
        <w:tc>
          <w:tcPr>
            <w:tcW w:w="993" w:type="dxa"/>
          </w:tcPr>
          <w:p w14:paraId="536FDC68" w14:textId="77777777" w:rsidR="00F867DE" w:rsidRPr="004405DB" w:rsidRDefault="00F867DE" w:rsidP="001141F9">
            <w:pPr>
              <w:jc w:val="center"/>
              <w:rPr>
                <w:sz w:val="20"/>
                <w:szCs w:val="20"/>
                <w:lang w:val="en-AU"/>
              </w:rPr>
            </w:pPr>
            <w:r w:rsidRPr="004405DB">
              <w:rPr>
                <w:sz w:val="20"/>
                <w:szCs w:val="20"/>
                <w:lang w:val="en-AU"/>
              </w:rPr>
              <w:t>●</w:t>
            </w:r>
          </w:p>
        </w:tc>
        <w:tc>
          <w:tcPr>
            <w:tcW w:w="2914" w:type="dxa"/>
          </w:tcPr>
          <w:p w14:paraId="05675A0D" w14:textId="77777777" w:rsidR="00F867DE" w:rsidRPr="004405DB" w:rsidRDefault="00F867DE" w:rsidP="001141F9">
            <w:pPr>
              <w:rPr>
                <w:sz w:val="20"/>
                <w:szCs w:val="20"/>
                <w:lang w:val="en-AU"/>
              </w:rPr>
            </w:pPr>
            <w:r w:rsidRPr="004405DB">
              <w:rPr>
                <w:sz w:val="20"/>
                <w:szCs w:val="20"/>
                <w:lang w:val="en-AU"/>
              </w:rPr>
              <w:t xml:space="preserve">The procedure in the </w:t>
            </w:r>
            <w:proofErr w:type="spellStart"/>
            <w:r w:rsidRPr="004405DB">
              <w:rPr>
                <w:sz w:val="20"/>
                <w:szCs w:val="20"/>
                <w:lang w:val="en-AU"/>
              </w:rPr>
              <w:t>MUoSA</w:t>
            </w:r>
            <w:proofErr w:type="spellEnd"/>
            <w:r w:rsidRPr="004405DB">
              <w:rPr>
                <w:sz w:val="20"/>
                <w:szCs w:val="20"/>
                <w:lang w:val="en-AU"/>
              </w:rPr>
              <w:t xml:space="preserve"> is vague. </w:t>
            </w:r>
          </w:p>
          <w:p w14:paraId="68F65726" w14:textId="77777777" w:rsidR="00F867DE" w:rsidRPr="004405DB" w:rsidRDefault="00F867DE" w:rsidP="001141F9">
            <w:pPr>
              <w:rPr>
                <w:sz w:val="20"/>
                <w:szCs w:val="20"/>
                <w:lang w:val="en-AU"/>
              </w:rPr>
            </w:pPr>
            <w:r w:rsidRPr="004405DB">
              <w:rPr>
                <w:sz w:val="20"/>
                <w:szCs w:val="20"/>
                <w:lang w:val="en-AU"/>
              </w:rPr>
              <w:t xml:space="preserve">The variation provides for a more certain process for referring matters to mediation. </w:t>
            </w:r>
          </w:p>
        </w:tc>
      </w:tr>
      <w:tr w:rsidR="00F867DE" w:rsidRPr="004405DB" w14:paraId="761714FF" w14:textId="77777777" w:rsidTr="001141F9">
        <w:trPr>
          <w:jc w:val="center"/>
        </w:trPr>
        <w:tc>
          <w:tcPr>
            <w:tcW w:w="959" w:type="dxa"/>
          </w:tcPr>
          <w:p w14:paraId="6390A972" w14:textId="77777777" w:rsidR="00F867DE" w:rsidRPr="004405DB" w:rsidRDefault="00F867DE" w:rsidP="001141F9">
            <w:pPr>
              <w:rPr>
                <w:sz w:val="20"/>
                <w:szCs w:val="20"/>
                <w:lang w:val="en-AU"/>
              </w:rPr>
            </w:pPr>
            <w:r w:rsidRPr="004405DB">
              <w:rPr>
                <w:sz w:val="20"/>
                <w:szCs w:val="20"/>
                <w:lang w:val="en-AU"/>
              </w:rPr>
              <w:t xml:space="preserve">26 </w:t>
            </w:r>
          </w:p>
          <w:p w14:paraId="3FC169C2" w14:textId="77777777" w:rsidR="00F867DE" w:rsidRPr="004405DB" w:rsidRDefault="00F867DE" w:rsidP="001141F9">
            <w:pPr>
              <w:rPr>
                <w:sz w:val="20"/>
                <w:szCs w:val="20"/>
                <w:lang w:val="en-AU"/>
              </w:rPr>
            </w:pPr>
            <w:r w:rsidRPr="004405DB">
              <w:rPr>
                <w:sz w:val="20"/>
                <w:szCs w:val="20"/>
                <w:lang w:val="en-AU"/>
              </w:rPr>
              <w:t>cl. 26.4</w:t>
            </w:r>
          </w:p>
        </w:tc>
        <w:tc>
          <w:tcPr>
            <w:tcW w:w="5103" w:type="dxa"/>
          </w:tcPr>
          <w:p w14:paraId="7A030E2A" w14:textId="77777777" w:rsidR="00F867DE" w:rsidRPr="004405DB" w:rsidRDefault="00F867DE" w:rsidP="001141F9">
            <w:pPr>
              <w:rPr>
                <w:b/>
                <w:sz w:val="20"/>
                <w:szCs w:val="20"/>
                <w:lang w:val="en-AU"/>
              </w:rPr>
            </w:pPr>
            <w:r w:rsidRPr="004405DB">
              <w:rPr>
                <w:b/>
                <w:sz w:val="20"/>
                <w:szCs w:val="20"/>
                <w:lang w:val="en-AU"/>
              </w:rPr>
              <w:t xml:space="preserve">Liability </w:t>
            </w:r>
          </w:p>
          <w:p w14:paraId="62436787" w14:textId="77777777" w:rsidR="00F867DE" w:rsidRPr="004405DB" w:rsidRDefault="00F867DE" w:rsidP="001141F9">
            <w:pPr>
              <w:rPr>
                <w:sz w:val="20"/>
                <w:szCs w:val="20"/>
                <w:lang w:val="en-AU"/>
              </w:rPr>
            </w:pPr>
            <w:r w:rsidRPr="004405DB">
              <w:rPr>
                <w:b/>
                <w:sz w:val="20"/>
                <w:szCs w:val="20"/>
                <w:lang w:val="en-AU"/>
              </w:rPr>
              <w:t xml:space="preserve">No liability in tort, contract </w:t>
            </w:r>
            <w:proofErr w:type="spellStart"/>
            <w:r w:rsidRPr="004405DB">
              <w:rPr>
                <w:b/>
                <w:sz w:val="20"/>
                <w:szCs w:val="20"/>
                <w:lang w:val="en-AU"/>
              </w:rPr>
              <w:t>etc</w:t>
            </w:r>
            <w:proofErr w:type="spellEnd"/>
            <w:r w:rsidRPr="004405DB">
              <w:rPr>
                <w:sz w:val="20"/>
                <w:szCs w:val="20"/>
                <w:lang w:val="en-AU"/>
              </w:rPr>
              <w:t xml:space="preserve">:  The </w:t>
            </w:r>
            <w:proofErr w:type="spellStart"/>
            <w:r w:rsidRPr="004405DB">
              <w:rPr>
                <w:sz w:val="20"/>
                <w:szCs w:val="20"/>
                <w:lang w:val="en-AU"/>
              </w:rPr>
              <w:t>VUoSA</w:t>
            </w:r>
            <w:proofErr w:type="spellEnd"/>
            <w:r w:rsidRPr="004405DB">
              <w:rPr>
                <w:sz w:val="20"/>
                <w:szCs w:val="20"/>
                <w:lang w:val="en-AU"/>
              </w:rPr>
              <w:t xml:space="preserve"> includes the provision that except as expressly provided in this clause 26, </w:t>
            </w:r>
            <w:r w:rsidRPr="004405DB">
              <w:rPr>
                <w:sz w:val="20"/>
                <w:szCs w:val="20"/>
                <w:u w:val="single"/>
                <w:lang w:val="en-AU"/>
              </w:rPr>
              <w:t>the Distributor’s liability to the Retailer and the Retailer’s liability to the Distributor</w:t>
            </w:r>
            <w:r w:rsidRPr="004405DB">
              <w:rPr>
                <w:sz w:val="20"/>
                <w:szCs w:val="20"/>
                <w:lang w:val="en-AU"/>
              </w:rPr>
              <w:t xml:space="preserve">, whether in tort (including negligence), contract, breach of statutory duty, equity or otherwise arising from the relationship between them and of any nature whatsoever relating to the subject matter of this agreement </w:t>
            </w:r>
            <w:r w:rsidRPr="004405DB">
              <w:rPr>
                <w:sz w:val="20"/>
                <w:szCs w:val="20"/>
                <w:u w:val="single"/>
                <w:lang w:val="en-AU"/>
              </w:rPr>
              <w:t>is excluded</w:t>
            </w:r>
            <w:r w:rsidRPr="004405DB">
              <w:rPr>
                <w:sz w:val="20"/>
                <w:szCs w:val="20"/>
                <w:lang w:val="en-AU"/>
              </w:rPr>
              <w:t xml:space="preserve"> to the fullest extent permitted by law.</w:t>
            </w:r>
          </w:p>
          <w:p w14:paraId="4EE79310" w14:textId="77777777" w:rsidR="00F867DE" w:rsidRPr="004405DB" w:rsidRDefault="00F867DE" w:rsidP="001141F9">
            <w:pPr>
              <w:rPr>
                <w:sz w:val="20"/>
                <w:szCs w:val="20"/>
                <w:lang w:val="en-AU"/>
              </w:rPr>
            </w:pPr>
          </w:p>
        </w:tc>
        <w:tc>
          <w:tcPr>
            <w:tcW w:w="992" w:type="dxa"/>
          </w:tcPr>
          <w:p w14:paraId="2501B1AB" w14:textId="77777777" w:rsidR="00F867DE" w:rsidRPr="004405DB" w:rsidRDefault="00F867DE" w:rsidP="001141F9">
            <w:pPr>
              <w:jc w:val="center"/>
              <w:rPr>
                <w:sz w:val="20"/>
                <w:szCs w:val="20"/>
                <w:lang w:val="en-AU"/>
              </w:rPr>
            </w:pPr>
            <w:r w:rsidRPr="004405DB">
              <w:rPr>
                <w:sz w:val="20"/>
                <w:szCs w:val="20"/>
                <w:lang w:val="en-AU"/>
              </w:rPr>
              <w:t>No</w:t>
            </w:r>
          </w:p>
        </w:tc>
        <w:tc>
          <w:tcPr>
            <w:tcW w:w="1134" w:type="dxa"/>
          </w:tcPr>
          <w:p w14:paraId="4D09B354" w14:textId="77777777" w:rsidR="00F867DE" w:rsidRPr="004405DB" w:rsidRDefault="00F867DE" w:rsidP="001141F9">
            <w:pPr>
              <w:jc w:val="center"/>
              <w:rPr>
                <w:sz w:val="20"/>
                <w:szCs w:val="20"/>
                <w:lang w:val="en-AU"/>
              </w:rPr>
            </w:pPr>
          </w:p>
        </w:tc>
        <w:tc>
          <w:tcPr>
            <w:tcW w:w="992" w:type="dxa"/>
          </w:tcPr>
          <w:p w14:paraId="08317EED" w14:textId="77777777" w:rsidR="00F867DE" w:rsidRPr="004405DB" w:rsidRDefault="00F867DE" w:rsidP="001141F9">
            <w:pPr>
              <w:jc w:val="center"/>
              <w:rPr>
                <w:sz w:val="20"/>
                <w:szCs w:val="20"/>
                <w:lang w:val="en-AU"/>
              </w:rPr>
            </w:pPr>
          </w:p>
        </w:tc>
        <w:tc>
          <w:tcPr>
            <w:tcW w:w="993" w:type="dxa"/>
          </w:tcPr>
          <w:p w14:paraId="6DDF02AB" w14:textId="77777777" w:rsidR="00F867DE" w:rsidRPr="004405DB" w:rsidRDefault="00F867DE" w:rsidP="001141F9">
            <w:pPr>
              <w:jc w:val="center"/>
              <w:rPr>
                <w:sz w:val="20"/>
                <w:szCs w:val="20"/>
                <w:lang w:val="en-AU"/>
              </w:rPr>
            </w:pPr>
            <w:r w:rsidRPr="004405DB">
              <w:rPr>
                <w:sz w:val="20"/>
                <w:szCs w:val="20"/>
                <w:lang w:val="en-AU"/>
              </w:rPr>
              <w:t>●</w:t>
            </w:r>
          </w:p>
        </w:tc>
        <w:tc>
          <w:tcPr>
            <w:tcW w:w="2914" w:type="dxa"/>
          </w:tcPr>
          <w:p w14:paraId="1F763948" w14:textId="77777777" w:rsidR="00F867DE" w:rsidRPr="004405DB" w:rsidRDefault="00F867DE" w:rsidP="001141F9">
            <w:pPr>
              <w:rPr>
                <w:sz w:val="20"/>
                <w:szCs w:val="20"/>
                <w:lang w:val="en-AU"/>
              </w:rPr>
            </w:pPr>
            <w:r w:rsidRPr="004405DB">
              <w:rPr>
                <w:sz w:val="20"/>
                <w:szCs w:val="20"/>
                <w:lang w:val="en-AU"/>
              </w:rPr>
              <w:t xml:space="preserve">This provision seeks to clearly limit liability for both the Retailer and the Distributor to the provisions in the </w:t>
            </w:r>
            <w:proofErr w:type="spellStart"/>
            <w:r w:rsidRPr="004405DB">
              <w:rPr>
                <w:sz w:val="20"/>
                <w:szCs w:val="20"/>
                <w:lang w:val="en-AU"/>
              </w:rPr>
              <w:t>VUoSA</w:t>
            </w:r>
            <w:proofErr w:type="spellEnd"/>
            <w:r w:rsidRPr="004405DB">
              <w:rPr>
                <w:sz w:val="20"/>
                <w:szCs w:val="20"/>
                <w:lang w:val="en-AU"/>
              </w:rPr>
              <w:t xml:space="preserve"> as permitted by law).  This is a reasonable approach given the </w:t>
            </w:r>
            <w:proofErr w:type="spellStart"/>
            <w:r w:rsidRPr="004405DB">
              <w:rPr>
                <w:sz w:val="20"/>
                <w:szCs w:val="20"/>
                <w:lang w:val="en-AU"/>
              </w:rPr>
              <w:t>VUoSA</w:t>
            </w:r>
            <w:proofErr w:type="spellEnd"/>
            <w:r w:rsidRPr="004405DB">
              <w:rPr>
                <w:sz w:val="20"/>
                <w:szCs w:val="20"/>
                <w:lang w:val="en-AU"/>
              </w:rPr>
              <w:t xml:space="preserve"> is a negotiated agreement.  </w:t>
            </w:r>
          </w:p>
          <w:p w14:paraId="15804D02" w14:textId="77777777" w:rsidR="00F867DE" w:rsidRPr="004405DB" w:rsidRDefault="00F867DE" w:rsidP="00C90786">
            <w:pPr>
              <w:rPr>
                <w:sz w:val="20"/>
                <w:szCs w:val="20"/>
                <w:lang w:val="en-AU"/>
              </w:rPr>
            </w:pPr>
            <w:r w:rsidRPr="004405DB">
              <w:rPr>
                <w:sz w:val="20"/>
                <w:szCs w:val="20"/>
                <w:lang w:val="en-AU"/>
              </w:rPr>
              <w:t>The limitation is applicable to Retailer and Distributor.  Give</w:t>
            </w:r>
            <w:r w:rsidR="00934DB3">
              <w:rPr>
                <w:sz w:val="20"/>
                <w:szCs w:val="20"/>
                <w:lang w:val="en-AU"/>
              </w:rPr>
              <w:t>n that</w:t>
            </w:r>
            <w:r w:rsidRPr="004405DB">
              <w:rPr>
                <w:sz w:val="20"/>
                <w:szCs w:val="20"/>
                <w:lang w:val="en-AU"/>
              </w:rPr>
              <w:t xml:space="preserve"> the effect of the variations is reciprocated, it is unlikely to be perceived as unfair to a Retailer. </w:t>
            </w:r>
          </w:p>
        </w:tc>
      </w:tr>
      <w:tr w:rsidR="00F867DE" w:rsidRPr="004405DB" w14:paraId="6FF56D05" w14:textId="77777777" w:rsidTr="001141F9">
        <w:trPr>
          <w:jc w:val="center"/>
        </w:trPr>
        <w:tc>
          <w:tcPr>
            <w:tcW w:w="959" w:type="dxa"/>
          </w:tcPr>
          <w:p w14:paraId="6E8D8194" w14:textId="77777777" w:rsidR="00F867DE" w:rsidRPr="004405DB" w:rsidRDefault="00F867DE" w:rsidP="001141F9">
            <w:pPr>
              <w:rPr>
                <w:sz w:val="20"/>
                <w:szCs w:val="20"/>
                <w:lang w:val="en-AU"/>
              </w:rPr>
            </w:pPr>
            <w:r w:rsidRPr="004405DB">
              <w:rPr>
                <w:sz w:val="20"/>
                <w:szCs w:val="20"/>
                <w:lang w:val="en-AU"/>
              </w:rPr>
              <w:t>Sub-cl. 26.5(b)</w:t>
            </w:r>
          </w:p>
        </w:tc>
        <w:tc>
          <w:tcPr>
            <w:tcW w:w="5103" w:type="dxa"/>
          </w:tcPr>
          <w:p w14:paraId="45B11037" w14:textId="77777777" w:rsidR="00F867DE" w:rsidRPr="004405DB" w:rsidRDefault="00F867DE" w:rsidP="001141F9">
            <w:pPr>
              <w:rPr>
                <w:sz w:val="20"/>
                <w:szCs w:val="20"/>
                <w:lang w:val="en-AU"/>
              </w:rPr>
            </w:pPr>
            <w:r w:rsidRPr="004405DB">
              <w:rPr>
                <w:b/>
                <w:sz w:val="20"/>
                <w:szCs w:val="20"/>
                <w:lang w:val="en-AU"/>
              </w:rPr>
              <w:t>Distributor not liable</w:t>
            </w:r>
            <w:r w:rsidRPr="004405DB">
              <w:rPr>
                <w:sz w:val="20"/>
                <w:szCs w:val="20"/>
                <w:lang w:val="en-AU"/>
              </w:rPr>
              <w:t xml:space="preserve">.  </w:t>
            </w:r>
            <w:proofErr w:type="spellStart"/>
            <w:r w:rsidRPr="004405DB">
              <w:rPr>
                <w:sz w:val="20"/>
                <w:szCs w:val="20"/>
                <w:lang w:val="en-AU"/>
              </w:rPr>
              <w:t>VUoSA</w:t>
            </w:r>
            <w:proofErr w:type="spellEnd"/>
            <w:r w:rsidRPr="004405DB">
              <w:rPr>
                <w:sz w:val="20"/>
                <w:szCs w:val="20"/>
                <w:lang w:val="en-AU"/>
              </w:rPr>
              <w:t xml:space="preserve"> includes an additional provision that limits liability for any failure to convey electricity to the extent. </w:t>
            </w:r>
          </w:p>
          <w:p w14:paraId="34C7D4CA" w14:textId="77777777" w:rsidR="00F867DE" w:rsidRPr="004405DB" w:rsidRDefault="00F867DE" w:rsidP="001141F9">
            <w:pPr>
              <w:rPr>
                <w:sz w:val="20"/>
                <w:szCs w:val="20"/>
                <w:lang w:val="en-AU"/>
              </w:rPr>
            </w:pPr>
            <w:r w:rsidRPr="004405DB">
              <w:rPr>
                <w:sz w:val="20"/>
                <w:szCs w:val="20"/>
                <w:lang w:val="en-AU"/>
              </w:rPr>
              <w:t>(vii)</w:t>
            </w:r>
            <w:r w:rsidRPr="004405DB">
              <w:rPr>
                <w:sz w:val="20"/>
                <w:szCs w:val="20"/>
                <w:lang w:val="en-AU"/>
              </w:rPr>
              <w:tab/>
              <w:t>such failure has arisen notwithstanding that the Distributor has acted in accordance with Good Electricity Industry Practice,</w:t>
            </w:r>
          </w:p>
        </w:tc>
        <w:tc>
          <w:tcPr>
            <w:tcW w:w="992" w:type="dxa"/>
          </w:tcPr>
          <w:p w14:paraId="713B15CF" w14:textId="77777777" w:rsidR="00F867DE" w:rsidRPr="004405DB" w:rsidRDefault="00F867DE" w:rsidP="001141F9">
            <w:pPr>
              <w:jc w:val="center"/>
              <w:rPr>
                <w:sz w:val="20"/>
                <w:szCs w:val="20"/>
                <w:lang w:val="en-AU"/>
              </w:rPr>
            </w:pPr>
            <w:r w:rsidRPr="004405DB">
              <w:rPr>
                <w:sz w:val="20"/>
                <w:szCs w:val="20"/>
                <w:lang w:val="en-AU"/>
              </w:rPr>
              <w:t xml:space="preserve">No </w:t>
            </w:r>
          </w:p>
        </w:tc>
        <w:tc>
          <w:tcPr>
            <w:tcW w:w="1134" w:type="dxa"/>
          </w:tcPr>
          <w:p w14:paraId="02C08A88" w14:textId="77777777" w:rsidR="00F867DE" w:rsidRPr="004405DB" w:rsidRDefault="00F867DE" w:rsidP="001141F9">
            <w:pPr>
              <w:jc w:val="center"/>
              <w:rPr>
                <w:sz w:val="20"/>
                <w:szCs w:val="20"/>
                <w:lang w:val="en-AU"/>
              </w:rPr>
            </w:pPr>
          </w:p>
        </w:tc>
        <w:tc>
          <w:tcPr>
            <w:tcW w:w="992" w:type="dxa"/>
          </w:tcPr>
          <w:p w14:paraId="2F8F3F46" w14:textId="77777777" w:rsidR="00F867DE" w:rsidRPr="004405DB" w:rsidRDefault="00F867DE" w:rsidP="001141F9">
            <w:pPr>
              <w:jc w:val="center"/>
              <w:rPr>
                <w:sz w:val="20"/>
                <w:szCs w:val="20"/>
                <w:lang w:val="en-AU"/>
              </w:rPr>
            </w:pPr>
          </w:p>
        </w:tc>
        <w:tc>
          <w:tcPr>
            <w:tcW w:w="993" w:type="dxa"/>
          </w:tcPr>
          <w:p w14:paraId="257B3F4B" w14:textId="77777777" w:rsidR="00F867DE" w:rsidRPr="004405DB" w:rsidRDefault="00F867DE" w:rsidP="001141F9">
            <w:pPr>
              <w:jc w:val="center"/>
              <w:rPr>
                <w:sz w:val="20"/>
                <w:szCs w:val="20"/>
                <w:lang w:val="en-AU"/>
              </w:rPr>
            </w:pPr>
            <w:r w:rsidRPr="004405DB">
              <w:rPr>
                <w:sz w:val="20"/>
                <w:szCs w:val="20"/>
                <w:lang w:val="en-AU"/>
              </w:rPr>
              <w:t>●</w:t>
            </w:r>
          </w:p>
        </w:tc>
        <w:tc>
          <w:tcPr>
            <w:tcW w:w="2914" w:type="dxa"/>
          </w:tcPr>
          <w:p w14:paraId="0437E915" w14:textId="77777777" w:rsidR="00F867DE" w:rsidRPr="004405DB" w:rsidRDefault="00F867DE" w:rsidP="001141F9">
            <w:pPr>
              <w:rPr>
                <w:sz w:val="20"/>
                <w:szCs w:val="20"/>
                <w:lang w:val="en-AU"/>
              </w:rPr>
            </w:pPr>
            <w:r w:rsidRPr="004405DB">
              <w:rPr>
                <w:sz w:val="20"/>
                <w:szCs w:val="20"/>
                <w:lang w:val="en-AU"/>
              </w:rPr>
              <w:t xml:space="preserve">Good Electricity Industry Practice appears to be a key benchmark in the </w:t>
            </w:r>
            <w:proofErr w:type="spellStart"/>
            <w:r w:rsidRPr="004405DB">
              <w:rPr>
                <w:sz w:val="20"/>
                <w:szCs w:val="20"/>
                <w:lang w:val="en-AU"/>
              </w:rPr>
              <w:t>UoSAs</w:t>
            </w:r>
            <w:proofErr w:type="spellEnd"/>
            <w:r w:rsidRPr="004405DB">
              <w:rPr>
                <w:sz w:val="20"/>
                <w:szCs w:val="20"/>
                <w:lang w:val="en-AU"/>
              </w:rPr>
              <w:t xml:space="preserve">. </w:t>
            </w:r>
          </w:p>
        </w:tc>
      </w:tr>
      <w:tr w:rsidR="00F867DE" w:rsidRPr="004405DB" w14:paraId="11988ADF" w14:textId="77777777" w:rsidTr="001141F9">
        <w:trPr>
          <w:jc w:val="center"/>
        </w:trPr>
        <w:tc>
          <w:tcPr>
            <w:tcW w:w="959" w:type="dxa"/>
          </w:tcPr>
          <w:p w14:paraId="356440F8" w14:textId="77777777" w:rsidR="00F867DE" w:rsidRPr="004405DB" w:rsidRDefault="00F867DE" w:rsidP="001141F9">
            <w:pPr>
              <w:rPr>
                <w:sz w:val="20"/>
                <w:szCs w:val="20"/>
                <w:lang w:val="en-AU"/>
              </w:rPr>
            </w:pPr>
            <w:proofErr w:type="spellStart"/>
            <w:r w:rsidRPr="004405DB">
              <w:rPr>
                <w:sz w:val="20"/>
                <w:szCs w:val="20"/>
                <w:lang w:val="en-AU"/>
              </w:rPr>
              <w:t>MUoSA</w:t>
            </w:r>
            <w:proofErr w:type="spellEnd"/>
            <w:r w:rsidRPr="004405DB">
              <w:rPr>
                <w:sz w:val="20"/>
                <w:szCs w:val="20"/>
                <w:lang w:val="en-AU"/>
              </w:rPr>
              <w:t xml:space="preserve"> </w:t>
            </w:r>
          </w:p>
          <w:p w14:paraId="621D3026" w14:textId="77777777" w:rsidR="00F867DE" w:rsidRPr="004405DB" w:rsidRDefault="00F867DE" w:rsidP="001141F9">
            <w:pPr>
              <w:rPr>
                <w:sz w:val="20"/>
                <w:szCs w:val="20"/>
                <w:lang w:val="en-AU"/>
              </w:rPr>
            </w:pPr>
            <w:r w:rsidRPr="004405DB">
              <w:rPr>
                <w:sz w:val="20"/>
                <w:szCs w:val="20"/>
                <w:lang w:val="en-AU"/>
              </w:rPr>
              <w:t>cl.27.6</w:t>
            </w:r>
          </w:p>
        </w:tc>
        <w:tc>
          <w:tcPr>
            <w:tcW w:w="5103" w:type="dxa"/>
          </w:tcPr>
          <w:p w14:paraId="14CD1BA4" w14:textId="77777777" w:rsidR="00F867DE" w:rsidRPr="004405DB" w:rsidRDefault="00F867DE" w:rsidP="001141F9">
            <w:pPr>
              <w:rPr>
                <w:b/>
                <w:sz w:val="20"/>
                <w:szCs w:val="20"/>
                <w:lang w:val="en-AU"/>
              </w:rPr>
            </w:pPr>
            <w:r w:rsidRPr="004405DB">
              <w:rPr>
                <w:b/>
                <w:sz w:val="20"/>
                <w:szCs w:val="20"/>
                <w:lang w:val="en-AU"/>
              </w:rPr>
              <w:t xml:space="preserve">Limitation of Liability. </w:t>
            </w:r>
          </w:p>
          <w:p w14:paraId="1BAA2365" w14:textId="77777777" w:rsidR="00F867DE" w:rsidRPr="004405DB" w:rsidRDefault="00F867DE" w:rsidP="001141F9">
            <w:pPr>
              <w:rPr>
                <w:sz w:val="20"/>
                <w:szCs w:val="20"/>
                <w:lang w:val="en-AU"/>
              </w:rPr>
            </w:pPr>
            <w:r w:rsidRPr="004405DB">
              <w:rPr>
                <w:sz w:val="20"/>
                <w:szCs w:val="20"/>
                <w:lang w:val="en-AU"/>
              </w:rPr>
              <w:t xml:space="preserve">Under the </w:t>
            </w:r>
            <w:proofErr w:type="spellStart"/>
            <w:r w:rsidRPr="004405DB">
              <w:rPr>
                <w:sz w:val="20"/>
                <w:szCs w:val="20"/>
                <w:lang w:val="en-AU"/>
              </w:rPr>
              <w:t>MUoSA</w:t>
            </w:r>
            <w:proofErr w:type="spellEnd"/>
            <w:r w:rsidRPr="004405DB">
              <w:rPr>
                <w:sz w:val="20"/>
                <w:szCs w:val="20"/>
                <w:lang w:val="en-AU"/>
              </w:rPr>
              <w:t xml:space="preserve">, subject to certain clauses but otherwise notwithstanding any other provision of this agreement, the </w:t>
            </w:r>
            <w:r w:rsidRPr="004405DB">
              <w:rPr>
                <w:sz w:val="20"/>
                <w:szCs w:val="20"/>
                <w:u w:val="single"/>
                <w:lang w:val="en-AU"/>
              </w:rPr>
              <w:t>maximum total liability</w:t>
            </w:r>
            <w:r w:rsidRPr="004405DB">
              <w:rPr>
                <w:sz w:val="20"/>
                <w:szCs w:val="20"/>
                <w:lang w:val="en-AU"/>
              </w:rPr>
              <w:t xml:space="preserve"> of each party under or in connection with this agreement (whether in contract, tort (including negligence) or otherwise) for any single event or series of connected events will not in any circumstances </w:t>
            </w:r>
            <w:r w:rsidRPr="004405DB">
              <w:rPr>
                <w:sz w:val="20"/>
                <w:szCs w:val="20"/>
                <w:u w:val="single"/>
                <w:lang w:val="en-AU"/>
              </w:rPr>
              <w:t>exceed the lesser of $10,000 for each ICP on the Network at which the Retailer supplied electricity on the day of the event, or $2,000,000.</w:t>
            </w:r>
          </w:p>
        </w:tc>
        <w:tc>
          <w:tcPr>
            <w:tcW w:w="992" w:type="dxa"/>
          </w:tcPr>
          <w:p w14:paraId="691C91BC" w14:textId="77777777" w:rsidR="00F867DE" w:rsidRPr="004405DB" w:rsidRDefault="00291802" w:rsidP="001141F9">
            <w:pPr>
              <w:jc w:val="center"/>
              <w:rPr>
                <w:sz w:val="20"/>
                <w:szCs w:val="20"/>
                <w:lang w:val="en-AU"/>
              </w:rPr>
            </w:pPr>
            <w:r>
              <w:rPr>
                <w:sz w:val="20"/>
                <w:szCs w:val="20"/>
                <w:lang w:val="en-AU"/>
              </w:rPr>
              <w:t>Refer below clauses</w:t>
            </w:r>
          </w:p>
        </w:tc>
        <w:tc>
          <w:tcPr>
            <w:tcW w:w="1134" w:type="dxa"/>
          </w:tcPr>
          <w:p w14:paraId="080FD468" w14:textId="77777777" w:rsidR="00F867DE" w:rsidRPr="004405DB" w:rsidRDefault="00F867DE" w:rsidP="001141F9">
            <w:pPr>
              <w:jc w:val="center"/>
              <w:rPr>
                <w:sz w:val="20"/>
                <w:szCs w:val="20"/>
                <w:lang w:val="en-AU"/>
              </w:rPr>
            </w:pPr>
          </w:p>
        </w:tc>
        <w:tc>
          <w:tcPr>
            <w:tcW w:w="992" w:type="dxa"/>
          </w:tcPr>
          <w:p w14:paraId="62545DF7" w14:textId="77777777" w:rsidR="00F867DE" w:rsidRPr="004405DB" w:rsidRDefault="00F867DE" w:rsidP="001141F9">
            <w:pPr>
              <w:jc w:val="center"/>
              <w:rPr>
                <w:sz w:val="20"/>
                <w:szCs w:val="20"/>
                <w:lang w:val="en-AU"/>
              </w:rPr>
            </w:pPr>
          </w:p>
        </w:tc>
        <w:tc>
          <w:tcPr>
            <w:tcW w:w="993" w:type="dxa"/>
          </w:tcPr>
          <w:p w14:paraId="59A5B1CF" w14:textId="77777777" w:rsidR="00F867DE" w:rsidRPr="004405DB" w:rsidRDefault="00F867DE" w:rsidP="001141F9">
            <w:pPr>
              <w:jc w:val="center"/>
              <w:rPr>
                <w:sz w:val="20"/>
                <w:szCs w:val="20"/>
                <w:lang w:val="en-AU"/>
              </w:rPr>
            </w:pPr>
          </w:p>
        </w:tc>
        <w:tc>
          <w:tcPr>
            <w:tcW w:w="2914" w:type="dxa"/>
          </w:tcPr>
          <w:p w14:paraId="44A32D50" w14:textId="77777777" w:rsidR="00F867DE" w:rsidRPr="004405DB" w:rsidRDefault="00F867DE" w:rsidP="001141F9">
            <w:pPr>
              <w:rPr>
                <w:sz w:val="20"/>
                <w:szCs w:val="20"/>
                <w:lang w:val="en-AU"/>
              </w:rPr>
            </w:pPr>
            <w:r w:rsidRPr="004405DB">
              <w:rPr>
                <w:sz w:val="20"/>
                <w:szCs w:val="20"/>
                <w:lang w:val="en-AU"/>
              </w:rPr>
              <w:t xml:space="preserve">The </w:t>
            </w:r>
            <w:proofErr w:type="spellStart"/>
            <w:r w:rsidRPr="004405DB">
              <w:rPr>
                <w:sz w:val="20"/>
                <w:szCs w:val="20"/>
                <w:lang w:val="en-AU"/>
              </w:rPr>
              <w:t>MUoSA</w:t>
            </w:r>
            <w:proofErr w:type="spellEnd"/>
            <w:r w:rsidRPr="004405DB">
              <w:rPr>
                <w:sz w:val="20"/>
                <w:szCs w:val="20"/>
                <w:lang w:val="en-AU"/>
              </w:rPr>
              <w:t xml:space="preserve"> limits the maximum liability to $2,000,000 for both the Retailer and Distributor.  </w:t>
            </w:r>
          </w:p>
          <w:p w14:paraId="430E2B1B" w14:textId="77777777" w:rsidR="00F867DE" w:rsidRPr="004405DB" w:rsidRDefault="00F867DE" w:rsidP="00934DB3">
            <w:pPr>
              <w:rPr>
                <w:sz w:val="20"/>
                <w:szCs w:val="20"/>
                <w:lang w:val="en-AU"/>
              </w:rPr>
            </w:pPr>
            <w:r w:rsidRPr="004405DB">
              <w:rPr>
                <w:sz w:val="20"/>
                <w:szCs w:val="20"/>
                <w:lang w:val="en-AU"/>
              </w:rPr>
              <w:t xml:space="preserve">The </w:t>
            </w:r>
            <w:proofErr w:type="spellStart"/>
            <w:r w:rsidRPr="004405DB">
              <w:rPr>
                <w:sz w:val="20"/>
                <w:szCs w:val="20"/>
                <w:lang w:val="en-AU"/>
              </w:rPr>
              <w:t>VUoSA</w:t>
            </w:r>
            <w:proofErr w:type="spellEnd"/>
            <w:r w:rsidRPr="004405DB">
              <w:rPr>
                <w:sz w:val="20"/>
                <w:szCs w:val="20"/>
                <w:lang w:val="en-AU"/>
              </w:rPr>
              <w:t xml:space="preserve"> sets out a more granular approach to limitation of liability.  A key part of the approach is to separate limitations for the Distributor and Retailer. (Discussed immediately below in </w:t>
            </w:r>
            <w:proofErr w:type="spellStart"/>
            <w:r w:rsidRPr="004405DB">
              <w:rPr>
                <w:sz w:val="20"/>
                <w:szCs w:val="20"/>
                <w:lang w:val="en-AU"/>
              </w:rPr>
              <w:t>VUoSA</w:t>
            </w:r>
            <w:proofErr w:type="spellEnd"/>
            <w:r w:rsidRPr="004405DB">
              <w:rPr>
                <w:sz w:val="20"/>
                <w:szCs w:val="20"/>
                <w:lang w:val="en-AU"/>
              </w:rPr>
              <w:t xml:space="preserve"> clauses 26.</w:t>
            </w:r>
            <w:r w:rsidR="00291802">
              <w:rPr>
                <w:sz w:val="20"/>
                <w:szCs w:val="20"/>
                <w:lang w:val="en-AU"/>
              </w:rPr>
              <w:t>7</w:t>
            </w:r>
            <w:r w:rsidRPr="004405DB">
              <w:rPr>
                <w:sz w:val="20"/>
                <w:szCs w:val="20"/>
                <w:lang w:val="en-AU"/>
              </w:rPr>
              <w:t>(b) and 26.8).</w:t>
            </w:r>
          </w:p>
        </w:tc>
      </w:tr>
      <w:tr w:rsidR="00F867DE" w:rsidRPr="004405DB" w14:paraId="2CBD641A" w14:textId="77777777" w:rsidTr="001141F9">
        <w:trPr>
          <w:jc w:val="center"/>
        </w:trPr>
        <w:tc>
          <w:tcPr>
            <w:tcW w:w="959" w:type="dxa"/>
          </w:tcPr>
          <w:p w14:paraId="24143B3F" w14:textId="77777777" w:rsidR="00F867DE" w:rsidRPr="004405DB" w:rsidRDefault="00F867DE" w:rsidP="001141F9">
            <w:pPr>
              <w:rPr>
                <w:sz w:val="20"/>
                <w:szCs w:val="20"/>
                <w:lang w:val="en-AU"/>
              </w:rPr>
            </w:pPr>
            <w:r w:rsidRPr="004405DB">
              <w:rPr>
                <w:sz w:val="20"/>
                <w:szCs w:val="20"/>
                <w:lang w:val="en-AU"/>
              </w:rPr>
              <w:t>Sub-cl. 26.7(b)</w:t>
            </w:r>
          </w:p>
        </w:tc>
        <w:tc>
          <w:tcPr>
            <w:tcW w:w="5103" w:type="dxa"/>
          </w:tcPr>
          <w:p w14:paraId="37319623" w14:textId="77777777" w:rsidR="00F867DE" w:rsidRPr="004405DB" w:rsidRDefault="00F867DE" w:rsidP="001141F9">
            <w:pPr>
              <w:rPr>
                <w:sz w:val="20"/>
                <w:szCs w:val="20"/>
                <w:lang w:val="en-AU"/>
              </w:rPr>
            </w:pPr>
            <w:r w:rsidRPr="004405DB">
              <w:rPr>
                <w:b/>
                <w:sz w:val="20"/>
                <w:szCs w:val="20"/>
                <w:lang w:val="en-AU"/>
              </w:rPr>
              <w:t xml:space="preserve">Distributor’s limitation of liability. </w:t>
            </w:r>
            <w:r w:rsidRPr="004405DB">
              <w:rPr>
                <w:sz w:val="20"/>
                <w:szCs w:val="20"/>
                <w:lang w:val="en-AU"/>
              </w:rPr>
              <w:t xml:space="preserve"> Under the </w:t>
            </w:r>
            <w:proofErr w:type="spellStart"/>
            <w:r w:rsidRPr="004405DB">
              <w:rPr>
                <w:sz w:val="20"/>
                <w:szCs w:val="20"/>
                <w:lang w:val="en-AU"/>
              </w:rPr>
              <w:t>VUoSA</w:t>
            </w:r>
            <w:proofErr w:type="spellEnd"/>
            <w:r w:rsidRPr="004405DB">
              <w:rPr>
                <w:sz w:val="20"/>
                <w:szCs w:val="20"/>
                <w:lang w:val="en-AU"/>
              </w:rPr>
              <w:t>, subject to certain clauses but otherwise notwithstanding any other provision of this agreement, the maximum total liability of the Distributor to the Retailer under or in relation to this agreement (whether in contract, tort (including negligence) or otherwise) will:</w:t>
            </w:r>
          </w:p>
          <w:p w14:paraId="045983AD" w14:textId="77777777" w:rsidR="00F867DE" w:rsidRPr="004405DB" w:rsidRDefault="00F867DE" w:rsidP="001141F9">
            <w:pPr>
              <w:rPr>
                <w:sz w:val="20"/>
                <w:szCs w:val="20"/>
                <w:lang w:val="en-AU"/>
              </w:rPr>
            </w:pPr>
            <w:r w:rsidRPr="004405DB">
              <w:rPr>
                <w:sz w:val="20"/>
                <w:szCs w:val="20"/>
                <w:lang w:val="en-AU"/>
              </w:rPr>
              <w:t>(a)</w:t>
            </w:r>
            <w:r w:rsidRPr="004405DB">
              <w:rPr>
                <w:sz w:val="20"/>
                <w:szCs w:val="20"/>
                <w:lang w:val="en-AU"/>
              </w:rPr>
              <w:tab/>
              <w:t>subject to the further limitation of the maximum total liability of the Distributor to the Retailer in any Year under sub-clause (b), in respect of a single event or series of connected events, not in any circumstances exceed, in respect of each ICP on the Network, the lesser of:</w:t>
            </w:r>
          </w:p>
          <w:p w14:paraId="791D37D8" w14:textId="77777777" w:rsidR="00F867DE" w:rsidRPr="004405DB" w:rsidRDefault="00F867DE" w:rsidP="001141F9">
            <w:pPr>
              <w:rPr>
                <w:sz w:val="20"/>
                <w:szCs w:val="20"/>
                <w:lang w:val="en-AU"/>
              </w:rPr>
            </w:pPr>
            <w:r w:rsidRPr="004405DB">
              <w:rPr>
                <w:sz w:val="20"/>
                <w:szCs w:val="20"/>
                <w:lang w:val="en-AU"/>
              </w:rPr>
              <w:t>(i)</w:t>
            </w:r>
            <w:r w:rsidRPr="004405DB">
              <w:rPr>
                <w:sz w:val="20"/>
                <w:szCs w:val="20"/>
                <w:lang w:val="en-AU"/>
              </w:rPr>
              <w:tab/>
              <w:t>$10,000, where the ICP is a Residential ICP or $20,000, where the ICP is a Non-Residential ICP; and</w:t>
            </w:r>
          </w:p>
          <w:p w14:paraId="70F45BEB" w14:textId="77777777" w:rsidR="00F867DE" w:rsidRPr="004405DB" w:rsidRDefault="00F867DE" w:rsidP="001141F9">
            <w:pPr>
              <w:rPr>
                <w:sz w:val="20"/>
                <w:szCs w:val="20"/>
                <w:lang w:val="en-AU"/>
              </w:rPr>
            </w:pPr>
            <w:r w:rsidRPr="004405DB">
              <w:rPr>
                <w:sz w:val="20"/>
                <w:szCs w:val="20"/>
                <w:lang w:val="en-AU"/>
              </w:rPr>
              <w:t>(ii)</w:t>
            </w:r>
            <w:r w:rsidRPr="004405DB">
              <w:rPr>
                <w:sz w:val="20"/>
                <w:szCs w:val="20"/>
                <w:lang w:val="en-AU"/>
              </w:rPr>
              <w:tab/>
              <w:t xml:space="preserve">the amount of the claimable loss or damage suffered; and </w:t>
            </w:r>
          </w:p>
          <w:p w14:paraId="69772959" w14:textId="77777777" w:rsidR="00F867DE" w:rsidRPr="004405DB" w:rsidRDefault="00F867DE" w:rsidP="001141F9">
            <w:pPr>
              <w:rPr>
                <w:sz w:val="20"/>
                <w:szCs w:val="20"/>
                <w:lang w:val="en-AU"/>
              </w:rPr>
            </w:pPr>
            <w:r w:rsidRPr="004405DB">
              <w:rPr>
                <w:sz w:val="20"/>
                <w:szCs w:val="20"/>
                <w:lang w:val="en-AU"/>
              </w:rPr>
              <w:t>(b)</w:t>
            </w:r>
            <w:r w:rsidRPr="004405DB">
              <w:rPr>
                <w:sz w:val="20"/>
                <w:szCs w:val="20"/>
                <w:lang w:val="en-AU"/>
              </w:rPr>
              <w:tab/>
              <w:t>in respect of all events or circumstances during the period from 1 July each year until 30 June the following year (“Year”) under all use of system agreements between the Distributor and the Retailer in respect of the Network, not in any circumstances exceed the lesser of the amount of the claimable loss or damage suffered and the amount determined in accordance with a set table.  The table sets a maximum aggregate liability if the Distributor from $700,000 to $9,100,000; depending on the number of active ICPs supplied by the Retailer as a percentage of the total number of ICPs connected to the Network at the commencement of the year (starting at 0-2.5% up to &gt; than 30%</w:t>
            </w:r>
            <w:r>
              <w:rPr>
                <w:sz w:val="20"/>
                <w:szCs w:val="20"/>
                <w:lang w:val="en-AU"/>
              </w:rPr>
              <w:t>)</w:t>
            </w:r>
            <w:r w:rsidRPr="004405DB">
              <w:rPr>
                <w:sz w:val="20"/>
                <w:szCs w:val="20"/>
                <w:lang w:val="en-AU"/>
              </w:rPr>
              <w:t xml:space="preserve">. </w:t>
            </w:r>
          </w:p>
        </w:tc>
        <w:tc>
          <w:tcPr>
            <w:tcW w:w="992" w:type="dxa"/>
          </w:tcPr>
          <w:p w14:paraId="1B7A3997" w14:textId="77777777" w:rsidR="00F867DE" w:rsidRPr="004405DB" w:rsidRDefault="00F867DE" w:rsidP="001141F9">
            <w:pPr>
              <w:jc w:val="center"/>
              <w:rPr>
                <w:sz w:val="20"/>
                <w:szCs w:val="20"/>
                <w:lang w:val="en-AU"/>
              </w:rPr>
            </w:pPr>
            <w:r w:rsidRPr="004405DB">
              <w:rPr>
                <w:sz w:val="20"/>
                <w:szCs w:val="20"/>
                <w:lang w:val="en-AU"/>
              </w:rPr>
              <w:t xml:space="preserve">Yes </w:t>
            </w:r>
          </w:p>
        </w:tc>
        <w:tc>
          <w:tcPr>
            <w:tcW w:w="1134" w:type="dxa"/>
          </w:tcPr>
          <w:p w14:paraId="3B000BCE" w14:textId="77777777" w:rsidR="00F867DE" w:rsidRPr="004405DB" w:rsidRDefault="00F867DE" w:rsidP="001141F9">
            <w:pPr>
              <w:jc w:val="center"/>
              <w:rPr>
                <w:sz w:val="20"/>
                <w:szCs w:val="20"/>
                <w:lang w:val="en-AU"/>
              </w:rPr>
            </w:pPr>
            <w:r w:rsidRPr="004405DB">
              <w:rPr>
                <w:sz w:val="20"/>
                <w:szCs w:val="20"/>
                <w:lang w:val="en-AU"/>
              </w:rPr>
              <w:t>●</w:t>
            </w:r>
          </w:p>
        </w:tc>
        <w:tc>
          <w:tcPr>
            <w:tcW w:w="992" w:type="dxa"/>
          </w:tcPr>
          <w:p w14:paraId="0BD1AF49" w14:textId="77777777" w:rsidR="00F867DE" w:rsidRPr="004405DB" w:rsidRDefault="00F867DE" w:rsidP="001141F9">
            <w:pPr>
              <w:jc w:val="center"/>
              <w:rPr>
                <w:sz w:val="20"/>
                <w:szCs w:val="20"/>
                <w:lang w:val="en-AU"/>
              </w:rPr>
            </w:pPr>
          </w:p>
        </w:tc>
        <w:tc>
          <w:tcPr>
            <w:tcW w:w="993" w:type="dxa"/>
          </w:tcPr>
          <w:p w14:paraId="063E4802" w14:textId="77777777" w:rsidR="00F867DE" w:rsidRPr="004405DB" w:rsidRDefault="00F867DE" w:rsidP="001141F9">
            <w:pPr>
              <w:jc w:val="center"/>
              <w:rPr>
                <w:sz w:val="20"/>
                <w:szCs w:val="20"/>
                <w:lang w:val="en-AU"/>
              </w:rPr>
            </w:pPr>
            <w:r w:rsidRPr="004405DB">
              <w:rPr>
                <w:sz w:val="20"/>
                <w:szCs w:val="20"/>
                <w:lang w:val="en-AU"/>
              </w:rPr>
              <w:t>●</w:t>
            </w:r>
          </w:p>
        </w:tc>
        <w:tc>
          <w:tcPr>
            <w:tcW w:w="2914" w:type="dxa"/>
          </w:tcPr>
          <w:p w14:paraId="1E5D28F4" w14:textId="77777777" w:rsidR="00F867DE" w:rsidRPr="004405DB" w:rsidRDefault="00F867DE" w:rsidP="001141F9">
            <w:pPr>
              <w:rPr>
                <w:sz w:val="20"/>
                <w:szCs w:val="20"/>
                <w:lang w:val="en-AU"/>
              </w:rPr>
            </w:pPr>
            <w:r w:rsidRPr="004405DB">
              <w:rPr>
                <w:sz w:val="20"/>
                <w:szCs w:val="20"/>
                <w:lang w:val="en-AU"/>
              </w:rPr>
              <w:t xml:space="preserve">The </w:t>
            </w:r>
            <w:proofErr w:type="spellStart"/>
            <w:r w:rsidRPr="004405DB">
              <w:rPr>
                <w:sz w:val="20"/>
                <w:szCs w:val="20"/>
                <w:lang w:val="en-AU"/>
              </w:rPr>
              <w:t>VUoSA</w:t>
            </w:r>
            <w:proofErr w:type="spellEnd"/>
            <w:r w:rsidRPr="004405DB">
              <w:rPr>
                <w:sz w:val="20"/>
                <w:szCs w:val="20"/>
                <w:lang w:val="en-AU"/>
              </w:rPr>
              <w:t xml:space="preserve"> sets out a more granular approach to limitation of liability by distinguishing between single event (or series of connected events); and events or circumstances during a 12 month period.  </w:t>
            </w:r>
          </w:p>
          <w:p w14:paraId="76F8E344" w14:textId="77777777" w:rsidR="00F867DE" w:rsidRPr="004405DB" w:rsidRDefault="00F867DE" w:rsidP="001141F9">
            <w:pPr>
              <w:rPr>
                <w:sz w:val="20"/>
                <w:szCs w:val="20"/>
                <w:lang w:val="en-AU"/>
              </w:rPr>
            </w:pPr>
            <w:r w:rsidRPr="004405DB">
              <w:rPr>
                <w:sz w:val="20"/>
                <w:szCs w:val="20"/>
                <w:lang w:val="en-AU"/>
              </w:rPr>
              <w:t xml:space="preserve">The limitation of liability for single events distinguishes between residential and non-residential consumers. The </w:t>
            </w:r>
            <w:proofErr w:type="spellStart"/>
            <w:r w:rsidRPr="004405DB">
              <w:rPr>
                <w:sz w:val="20"/>
                <w:szCs w:val="20"/>
                <w:lang w:val="en-AU"/>
              </w:rPr>
              <w:t>VUoSA</w:t>
            </w:r>
            <w:proofErr w:type="spellEnd"/>
            <w:r w:rsidRPr="004405DB">
              <w:rPr>
                <w:sz w:val="20"/>
                <w:szCs w:val="20"/>
                <w:lang w:val="en-AU"/>
              </w:rPr>
              <w:t xml:space="preserve"> caps </w:t>
            </w:r>
            <w:r w:rsidR="00B07E46">
              <w:rPr>
                <w:sz w:val="20"/>
                <w:szCs w:val="20"/>
                <w:lang w:val="en-AU"/>
              </w:rPr>
              <w:t>n</w:t>
            </w:r>
            <w:r w:rsidRPr="004405DB">
              <w:rPr>
                <w:sz w:val="20"/>
                <w:szCs w:val="20"/>
                <w:lang w:val="en-AU"/>
              </w:rPr>
              <w:t xml:space="preserve">on- residential liability </w:t>
            </w:r>
            <w:r w:rsidR="00B07E46">
              <w:rPr>
                <w:sz w:val="20"/>
                <w:szCs w:val="20"/>
                <w:lang w:val="en-AU"/>
              </w:rPr>
              <w:t xml:space="preserve">for single events </w:t>
            </w:r>
            <w:r w:rsidRPr="004405DB">
              <w:rPr>
                <w:sz w:val="20"/>
                <w:szCs w:val="20"/>
                <w:lang w:val="en-AU"/>
              </w:rPr>
              <w:t xml:space="preserve">at $20,000.  </w:t>
            </w:r>
          </w:p>
          <w:p w14:paraId="4533A49C" w14:textId="77777777" w:rsidR="00F867DE" w:rsidRPr="00B07E46" w:rsidRDefault="00F867DE" w:rsidP="001141F9">
            <w:pPr>
              <w:rPr>
                <w:sz w:val="20"/>
                <w:szCs w:val="20"/>
                <w:lang w:val="en-AU"/>
              </w:rPr>
            </w:pPr>
            <w:r w:rsidRPr="004405DB">
              <w:rPr>
                <w:sz w:val="20"/>
                <w:szCs w:val="20"/>
                <w:lang w:val="en-AU"/>
              </w:rPr>
              <w:t xml:space="preserve">The variation limits the </w:t>
            </w:r>
            <w:r w:rsidRPr="00B07E46">
              <w:rPr>
                <w:sz w:val="20"/>
                <w:szCs w:val="20"/>
                <w:lang w:val="en-AU"/>
              </w:rPr>
              <w:t xml:space="preserve">liability relative to the Retailer’s proportion of total ICPs.  As the proportion of total ICPs increases so does the value of the Distributor’s liability </w:t>
            </w:r>
            <w:r w:rsidR="00B07E46" w:rsidRPr="00B07E46">
              <w:rPr>
                <w:sz w:val="20"/>
                <w:szCs w:val="20"/>
                <w:lang w:val="en-AU"/>
              </w:rPr>
              <w:t>limitation</w:t>
            </w:r>
            <w:r w:rsidRPr="00B07E46">
              <w:rPr>
                <w:sz w:val="20"/>
                <w:szCs w:val="20"/>
                <w:lang w:val="en-AU"/>
              </w:rPr>
              <w:t xml:space="preserve">.  This approach appears to align with the objective of treating retailers on an even-handed basis.  </w:t>
            </w:r>
            <w:r w:rsidR="00A21C80">
              <w:rPr>
                <w:sz w:val="20"/>
                <w:szCs w:val="20"/>
                <w:lang w:val="en-AU"/>
              </w:rPr>
              <w:t>It also means that Vector’s aggregate liability will not increase solely due to an increased number of Retailers on its network.  This is appropriate as its services are the same irrespective of the number of Retailers trading on its network.</w:t>
            </w:r>
          </w:p>
          <w:p w14:paraId="693EC6B7" w14:textId="77777777" w:rsidR="00F867DE" w:rsidRPr="004405DB" w:rsidRDefault="00F867DE" w:rsidP="001141F9">
            <w:pPr>
              <w:rPr>
                <w:sz w:val="20"/>
                <w:szCs w:val="20"/>
                <w:lang w:val="en-AU"/>
              </w:rPr>
            </w:pPr>
            <w:r w:rsidRPr="00B07E46">
              <w:rPr>
                <w:sz w:val="20"/>
                <w:szCs w:val="20"/>
                <w:lang w:val="en-AU"/>
              </w:rPr>
              <w:t xml:space="preserve">The variation limits the </w:t>
            </w:r>
            <w:r w:rsidRPr="004405DB">
              <w:rPr>
                <w:sz w:val="20"/>
                <w:szCs w:val="20"/>
                <w:lang w:val="en-AU"/>
              </w:rPr>
              <w:t xml:space="preserve">aggregate liability over a 12 month period which is not included in the </w:t>
            </w:r>
            <w:proofErr w:type="spellStart"/>
            <w:r w:rsidRPr="004405DB">
              <w:rPr>
                <w:sz w:val="20"/>
                <w:szCs w:val="20"/>
                <w:lang w:val="en-AU"/>
              </w:rPr>
              <w:t>MUoSA</w:t>
            </w:r>
            <w:proofErr w:type="spellEnd"/>
            <w:r w:rsidRPr="004405DB">
              <w:rPr>
                <w:sz w:val="20"/>
                <w:szCs w:val="20"/>
                <w:lang w:val="en-AU"/>
              </w:rPr>
              <w:t xml:space="preserve">.  The approach in the </w:t>
            </w:r>
            <w:proofErr w:type="spellStart"/>
            <w:r w:rsidRPr="004405DB">
              <w:rPr>
                <w:sz w:val="20"/>
                <w:szCs w:val="20"/>
                <w:lang w:val="en-AU"/>
              </w:rPr>
              <w:t>VUoSA</w:t>
            </w:r>
            <w:proofErr w:type="spellEnd"/>
            <w:r w:rsidRPr="004405DB">
              <w:rPr>
                <w:sz w:val="20"/>
                <w:szCs w:val="20"/>
                <w:lang w:val="en-AU"/>
              </w:rPr>
              <w:t xml:space="preserve"> removes ambiguity in the </w:t>
            </w:r>
            <w:proofErr w:type="spellStart"/>
            <w:r w:rsidRPr="004405DB">
              <w:rPr>
                <w:sz w:val="20"/>
                <w:szCs w:val="20"/>
                <w:lang w:val="en-AU"/>
              </w:rPr>
              <w:t>MUoSA</w:t>
            </w:r>
            <w:proofErr w:type="spellEnd"/>
            <w:r w:rsidRPr="004405DB">
              <w:rPr>
                <w:sz w:val="20"/>
                <w:szCs w:val="20"/>
                <w:lang w:val="en-AU"/>
              </w:rPr>
              <w:t xml:space="preserve"> over the time period for the limitation of liability.  </w:t>
            </w:r>
          </w:p>
          <w:p w14:paraId="285A56B7" w14:textId="77777777" w:rsidR="00F867DE" w:rsidRPr="004405DB" w:rsidRDefault="00F867DE" w:rsidP="00351152">
            <w:pPr>
              <w:rPr>
                <w:sz w:val="20"/>
                <w:szCs w:val="20"/>
                <w:lang w:val="en-AU"/>
              </w:rPr>
            </w:pPr>
            <w:r w:rsidRPr="004405DB">
              <w:rPr>
                <w:sz w:val="20"/>
                <w:szCs w:val="20"/>
                <w:lang w:val="en-AU"/>
              </w:rPr>
              <w:t xml:space="preserve">The scaling of liability limits the liability of the Distributors to Retailers to $9.1m for the largest Retailer for a 12 month period. </w:t>
            </w:r>
          </w:p>
        </w:tc>
      </w:tr>
      <w:tr w:rsidR="00F867DE" w:rsidRPr="004405DB" w14:paraId="43B2657F" w14:textId="77777777" w:rsidTr="001141F9">
        <w:trPr>
          <w:jc w:val="center"/>
        </w:trPr>
        <w:tc>
          <w:tcPr>
            <w:tcW w:w="959" w:type="dxa"/>
          </w:tcPr>
          <w:p w14:paraId="78B60711" w14:textId="77777777" w:rsidR="00F867DE" w:rsidRPr="004405DB" w:rsidRDefault="00F867DE" w:rsidP="001141F9">
            <w:pPr>
              <w:rPr>
                <w:sz w:val="20"/>
                <w:szCs w:val="20"/>
                <w:lang w:val="en-AU"/>
              </w:rPr>
            </w:pPr>
            <w:r w:rsidRPr="004405DB">
              <w:rPr>
                <w:sz w:val="20"/>
                <w:szCs w:val="20"/>
                <w:lang w:val="en-AU"/>
              </w:rPr>
              <w:t>cl. 26.8</w:t>
            </w:r>
          </w:p>
        </w:tc>
        <w:tc>
          <w:tcPr>
            <w:tcW w:w="5103" w:type="dxa"/>
          </w:tcPr>
          <w:p w14:paraId="7A3A1E45" w14:textId="77777777" w:rsidR="00F867DE" w:rsidRPr="004405DB" w:rsidRDefault="00F867DE" w:rsidP="001141F9">
            <w:pPr>
              <w:rPr>
                <w:sz w:val="20"/>
                <w:szCs w:val="20"/>
                <w:lang w:val="en-AU"/>
              </w:rPr>
            </w:pPr>
            <w:r w:rsidRPr="004405DB">
              <w:rPr>
                <w:b/>
                <w:sz w:val="20"/>
                <w:szCs w:val="20"/>
                <w:lang w:val="en-AU"/>
              </w:rPr>
              <w:t>Retailer’s limitation of liability</w:t>
            </w:r>
            <w:r w:rsidRPr="004405DB">
              <w:rPr>
                <w:sz w:val="20"/>
                <w:szCs w:val="20"/>
                <w:lang w:val="en-AU"/>
              </w:rPr>
              <w:t xml:space="preserve">. </w:t>
            </w:r>
          </w:p>
          <w:p w14:paraId="22A82A17" w14:textId="77777777" w:rsidR="00F867DE" w:rsidRPr="004405DB" w:rsidRDefault="00F867DE" w:rsidP="00081663">
            <w:pPr>
              <w:rPr>
                <w:sz w:val="20"/>
                <w:szCs w:val="20"/>
                <w:lang w:val="en-AU"/>
              </w:rPr>
            </w:pPr>
            <w:r w:rsidRPr="004405DB">
              <w:rPr>
                <w:sz w:val="20"/>
                <w:szCs w:val="20"/>
                <w:lang w:val="en-AU"/>
              </w:rPr>
              <w:t xml:space="preserve">Under the </w:t>
            </w:r>
            <w:proofErr w:type="spellStart"/>
            <w:r w:rsidRPr="004405DB">
              <w:rPr>
                <w:sz w:val="20"/>
                <w:szCs w:val="20"/>
                <w:lang w:val="en-AU"/>
              </w:rPr>
              <w:t>VUoSA</w:t>
            </w:r>
            <w:proofErr w:type="spellEnd"/>
            <w:r w:rsidRPr="004405DB">
              <w:rPr>
                <w:sz w:val="20"/>
                <w:szCs w:val="20"/>
                <w:lang w:val="en-AU"/>
              </w:rPr>
              <w:t xml:space="preserve">, the maximum total liability of the Retailer to the Distributor reflects to same level of liability as in clause 26.7.  </w:t>
            </w:r>
          </w:p>
        </w:tc>
        <w:tc>
          <w:tcPr>
            <w:tcW w:w="992" w:type="dxa"/>
          </w:tcPr>
          <w:p w14:paraId="286372EC" w14:textId="77777777" w:rsidR="00F867DE" w:rsidRPr="004405DB" w:rsidRDefault="00F867DE" w:rsidP="001141F9">
            <w:pPr>
              <w:jc w:val="center"/>
              <w:rPr>
                <w:sz w:val="20"/>
                <w:szCs w:val="20"/>
                <w:lang w:val="en-AU"/>
              </w:rPr>
            </w:pPr>
            <w:r w:rsidRPr="004405DB">
              <w:rPr>
                <w:sz w:val="20"/>
                <w:szCs w:val="20"/>
                <w:lang w:val="en-AU"/>
              </w:rPr>
              <w:t xml:space="preserve">Yes </w:t>
            </w:r>
          </w:p>
        </w:tc>
        <w:tc>
          <w:tcPr>
            <w:tcW w:w="1134" w:type="dxa"/>
          </w:tcPr>
          <w:p w14:paraId="0A3C94EA" w14:textId="77777777" w:rsidR="00F867DE" w:rsidRPr="004405DB" w:rsidRDefault="00F867DE" w:rsidP="001141F9">
            <w:pPr>
              <w:jc w:val="center"/>
              <w:rPr>
                <w:sz w:val="20"/>
                <w:szCs w:val="20"/>
                <w:lang w:val="en-AU"/>
              </w:rPr>
            </w:pPr>
            <w:r w:rsidRPr="004405DB">
              <w:rPr>
                <w:sz w:val="20"/>
                <w:szCs w:val="20"/>
                <w:lang w:val="en-AU"/>
              </w:rPr>
              <w:t>●</w:t>
            </w:r>
          </w:p>
        </w:tc>
        <w:tc>
          <w:tcPr>
            <w:tcW w:w="992" w:type="dxa"/>
          </w:tcPr>
          <w:p w14:paraId="51298BEE" w14:textId="77777777" w:rsidR="00F867DE" w:rsidRPr="004405DB" w:rsidRDefault="00F867DE" w:rsidP="001141F9">
            <w:pPr>
              <w:jc w:val="center"/>
              <w:rPr>
                <w:sz w:val="20"/>
                <w:szCs w:val="20"/>
                <w:lang w:val="en-AU"/>
              </w:rPr>
            </w:pPr>
          </w:p>
        </w:tc>
        <w:tc>
          <w:tcPr>
            <w:tcW w:w="993" w:type="dxa"/>
          </w:tcPr>
          <w:p w14:paraId="41EA08C5" w14:textId="77777777" w:rsidR="00F867DE" w:rsidRPr="004405DB" w:rsidRDefault="00F867DE" w:rsidP="001141F9">
            <w:pPr>
              <w:jc w:val="center"/>
              <w:rPr>
                <w:sz w:val="20"/>
                <w:szCs w:val="20"/>
                <w:lang w:val="en-AU"/>
              </w:rPr>
            </w:pPr>
            <w:r w:rsidRPr="004405DB">
              <w:rPr>
                <w:sz w:val="20"/>
                <w:szCs w:val="20"/>
                <w:lang w:val="en-AU"/>
              </w:rPr>
              <w:t>●</w:t>
            </w:r>
          </w:p>
        </w:tc>
        <w:tc>
          <w:tcPr>
            <w:tcW w:w="2914" w:type="dxa"/>
          </w:tcPr>
          <w:p w14:paraId="4A5F4934" w14:textId="77777777" w:rsidR="00F867DE" w:rsidRPr="00B07E46" w:rsidRDefault="00F867DE" w:rsidP="00B07E46">
            <w:pPr>
              <w:rPr>
                <w:sz w:val="20"/>
                <w:szCs w:val="20"/>
                <w:lang w:val="en-AU"/>
              </w:rPr>
            </w:pPr>
            <w:r w:rsidRPr="00B07E46">
              <w:rPr>
                <w:sz w:val="20"/>
                <w:szCs w:val="20"/>
                <w:lang w:val="en-AU"/>
              </w:rPr>
              <w:t xml:space="preserve">The limitation for the Retailer’s liability is the inverse of the Distributor’s liability limitation as discussed immediately above.  </w:t>
            </w:r>
          </w:p>
          <w:p w14:paraId="44882F59" w14:textId="77777777" w:rsidR="00F867DE" w:rsidRPr="00B07E46" w:rsidRDefault="00F867DE" w:rsidP="00B07E46">
            <w:pPr>
              <w:rPr>
                <w:sz w:val="20"/>
                <w:szCs w:val="20"/>
                <w:lang w:val="en-AU"/>
              </w:rPr>
            </w:pPr>
            <w:r w:rsidRPr="00B07E46">
              <w:rPr>
                <w:sz w:val="20"/>
                <w:szCs w:val="20"/>
                <w:lang w:val="en-AU"/>
              </w:rPr>
              <w:t xml:space="preserve">The limitation of liability is relative to the Retailer’s proportion of total ICPs.  As the proportion of total ICPs increases so does the value of the liability.  This approach appears to align with the objective of treating retailers on an even-handed basis.  We note that Vector has the largest number of retailers trading on its network of varying sizes.  </w:t>
            </w:r>
          </w:p>
          <w:p w14:paraId="378D52E8" w14:textId="77777777" w:rsidR="00F867DE" w:rsidRPr="004405DB" w:rsidRDefault="00F867DE" w:rsidP="001F485F">
            <w:pPr>
              <w:rPr>
                <w:sz w:val="20"/>
                <w:szCs w:val="20"/>
                <w:highlight w:val="yellow"/>
                <w:lang w:val="en-AU"/>
              </w:rPr>
            </w:pPr>
            <w:r w:rsidRPr="004405DB">
              <w:rPr>
                <w:sz w:val="20"/>
                <w:szCs w:val="20"/>
                <w:lang w:val="en-AU"/>
              </w:rPr>
              <w:t xml:space="preserve">A large number of the retailers operating on Vector’s network are quite small.  Therefore for retailers that are below 5% of active ICPs the aggregate liability limitation has fallen (from $2 million to $1.4 million).  For other retailers it has increased.  While this may be perceived as unfair for these </w:t>
            </w:r>
            <w:r w:rsidRPr="00EB7AEB">
              <w:rPr>
                <w:sz w:val="20"/>
                <w:szCs w:val="20"/>
                <w:lang w:val="en-AU"/>
              </w:rPr>
              <w:t xml:space="preserve">retailers </w:t>
            </w:r>
            <w:r w:rsidR="001F485F">
              <w:rPr>
                <w:sz w:val="20"/>
                <w:szCs w:val="20"/>
                <w:lang w:val="en-AU"/>
              </w:rPr>
              <w:t xml:space="preserve">it could also be </w:t>
            </w:r>
            <w:r w:rsidRPr="00EB7AEB">
              <w:rPr>
                <w:sz w:val="20"/>
                <w:szCs w:val="20"/>
                <w:lang w:val="en-AU"/>
              </w:rPr>
              <w:t>consider</w:t>
            </w:r>
            <w:r w:rsidR="001F485F">
              <w:rPr>
                <w:sz w:val="20"/>
                <w:szCs w:val="20"/>
                <w:lang w:val="en-AU"/>
              </w:rPr>
              <w:t>ed</w:t>
            </w:r>
            <w:r w:rsidRPr="00EB7AEB">
              <w:rPr>
                <w:sz w:val="20"/>
                <w:szCs w:val="20"/>
                <w:lang w:val="en-AU"/>
              </w:rPr>
              <w:t xml:space="preserve"> it to be more commercially </w:t>
            </w:r>
            <w:r w:rsidR="001F485F">
              <w:rPr>
                <w:sz w:val="20"/>
                <w:szCs w:val="20"/>
                <w:lang w:val="en-AU"/>
              </w:rPr>
              <w:t xml:space="preserve">even-handed between the retailers compared to the </w:t>
            </w:r>
            <w:proofErr w:type="spellStart"/>
            <w:r w:rsidR="001F485F">
              <w:rPr>
                <w:sz w:val="20"/>
                <w:szCs w:val="20"/>
                <w:lang w:val="en-AU"/>
              </w:rPr>
              <w:t>MUoSA</w:t>
            </w:r>
            <w:proofErr w:type="spellEnd"/>
            <w:r w:rsidR="001F485F">
              <w:rPr>
                <w:sz w:val="20"/>
                <w:szCs w:val="20"/>
                <w:lang w:val="en-AU"/>
              </w:rPr>
              <w:t xml:space="preserve">. </w:t>
            </w:r>
          </w:p>
        </w:tc>
      </w:tr>
      <w:tr w:rsidR="00F867DE" w:rsidRPr="004405DB" w14:paraId="04A1E149" w14:textId="77777777" w:rsidTr="001141F9">
        <w:trPr>
          <w:jc w:val="center"/>
        </w:trPr>
        <w:tc>
          <w:tcPr>
            <w:tcW w:w="959" w:type="dxa"/>
          </w:tcPr>
          <w:p w14:paraId="2DECA376" w14:textId="77777777" w:rsidR="00F867DE" w:rsidRPr="004405DB" w:rsidRDefault="00F867DE" w:rsidP="001141F9">
            <w:pPr>
              <w:rPr>
                <w:sz w:val="20"/>
                <w:szCs w:val="20"/>
                <w:lang w:val="en-AU"/>
              </w:rPr>
            </w:pPr>
            <w:r w:rsidRPr="004405DB">
              <w:rPr>
                <w:sz w:val="20"/>
                <w:szCs w:val="20"/>
                <w:lang w:val="en-AU"/>
              </w:rPr>
              <w:t>sub-cl. 26.10(a)</w:t>
            </w:r>
          </w:p>
        </w:tc>
        <w:tc>
          <w:tcPr>
            <w:tcW w:w="5103" w:type="dxa"/>
          </w:tcPr>
          <w:p w14:paraId="6A47B60A" w14:textId="77777777" w:rsidR="00F867DE" w:rsidRPr="004405DB" w:rsidRDefault="00F867DE" w:rsidP="001141F9">
            <w:pPr>
              <w:rPr>
                <w:sz w:val="20"/>
                <w:szCs w:val="20"/>
                <w:lang w:val="en-AU"/>
              </w:rPr>
            </w:pPr>
            <w:r w:rsidRPr="004405DB">
              <w:rPr>
                <w:b/>
                <w:sz w:val="20"/>
                <w:szCs w:val="20"/>
                <w:lang w:val="en-AU"/>
              </w:rPr>
              <w:t>Distributor indemnity.</w:t>
            </w:r>
            <w:r w:rsidRPr="004405DB">
              <w:rPr>
                <w:sz w:val="20"/>
                <w:szCs w:val="20"/>
                <w:lang w:val="en-AU"/>
              </w:rPr>
              <w:t xml:space="preserve"> The </w:t>
            </w:r>
            <w:proofErr w:type="spellStart"/>
            <w:r w:rsidRPr="004405DB">
              <w:rPr>
                <w:sz w:val="20"/>
                <w:szCs w:val="20"/>
                <w:lang w:val="en-AU"/>
              </w:rPr>
              <w:t>VUoSA</w:t>
            </w:r>
            <w:proofErr w:type="spellEnd"/>
            <w:r w:rsidRPr="004405DB">
              <w:rPr>
                <w:sz w:val="20"/>
                <w:szCs w:val="20"/>
                <w:lang w:val="en-AU"/>
              </w:rPr>
              <w:t xml:space="preserve"> is the same as the </w:t>
            </w:r>
            <w:proofErr w:type="spellStart"/>
            <w:r w:rsidRPr="004405DB">
              <w:rPr>
                <w:sz w:val="20"/>
                <w:szCs w:val="20"/>
                <w:lang w:val="en-AU"/>
              </w:rPr>
              <w:t>MUoSA</w:t>
            </w:r>
            <w:proofErr w:type="spellEnd"/>
            <w:r w:rsidRPr="004405DB">
              <w:rPr>
                <w:sz w:val="20"/>
                <w:szCs w:val="20"/>
                <w:lang w:val="en-AU"/>
              </w:rPr>
              <w:t xml:space="preserve"> except for one provision.  If:</w:t>
            </w:r>
          </w:p>
          <w:p w14:paraId="5C1F851B" w14:textId="77777777" w:rsidR="00F867DE" w:rsidRPr="004405DB" w:rsidRDefault="00F867DE" w:rsidP="001141F9">
            <w:pPr>
              <w:ind w:left="425"/>
              <w:rPr>
                <w:sz w:val="20"/>
                <w:szCs w:val="20"/>
                <w:lang w:val="en-AU"/>
              </w:rPr>
            </w:pPr>
            <w:r w:rsidRPr="004405DB">
              <w:rPr>
                <w:sz w:val="20"/>
                <w:szCs w:val="20"/>
                <w:lang w:val="en-AU"/>
              </w:rPr>
              <w:t>(iv)</w:t>
            </w:r>
            <w:r w:rsidRPr="004405DB">
              <w:rPr>
                <w:sz w:val="20"/>
                <w:szCs w:val="20"/>
                <w:lang w:val="en-AU"/>
              </w:rPr>
              <w:tab/>
              <w:t xml:space="preserve">the Failure was not a result of action taken by the System Operator under the Act, provided that this clause 26.10(a)(iv) shall only apply if the Consumer Law Reform Bill in existence at the Commencement Date is enacted so as to include a provision in the CGA which has substantially the same effect as this clause 26.10(a)(iv)); </w:t>
            </w:r>
          </w:p>
          <w:p w14:paraId="40425718" w14:textId="77777777" w:rsidR="00F867DE" w:rsidRPr="004405DB" w:rsidRDefault="00F867DE" w:rsidP="001141F9">
            <w:pPr>
              <w:rPr>
                <w:sz w:val="20"/>
                <w:szCs w:val="20"/>
                <w:lang w:val="en-AU"/>
              </w:rPr>
            </w:pPr>
            <w:r w:rsidRPr="004405DB">
              <w:rPr>
                <w:sz w:val="20"/>
                <w:szCs w:val="20"/>
                <w:lang w:val="en-AU"/>
              </w:rPr>
              <w:t xml:space="preserve">the Distributor indemnifies the Retailer for the Remedy Cost.  </w:t>
            </w:r>
          </w:p>
        </w:tc>
        <w:tc>
          <w:tcPr>
            <w:tcW w:w="992" w:type="dxa"/>
          </w:tcPr>
          <w:p w14:paraId="4C13F7FA" w14:textId="77777777" w:rsidR="00F867DE" w:rsidRPr="004405DB" w:rsidRDefault="00F867DE" w:rsidP="001141F9">
            <w:pPr>
              <w:jc w:val="center"/>
              <w:rPr>
                <w:sz w:val="20"/>
                <w:szCs w:val="20"/>
                <w:lang w:val="en-AU"/>
              </w:rPr>
            </w:pPr>
            <w:r w:rsidRPr="004405DB">
              <w:rPr>
                <w:sz w:val="20"/>
                <w:szCs w:val="20"/>
                <w:lang w:val="en-AU"/>
              </w:rPr>
              <w:t xml:space="preserve">No </w:t>
            </w:r>
          </w:p>
        </w:tc>
        <w:tc>
          <w:tcPr>
            <w:tcW w:w="1134" w:type="dxa"/>
          </w:tcPr>
          <w:p w14:paraId="351D1DDE" w14:textId="77777777" w:rsidR="00F867DE" w:rsidRPr="004405DB" w:rsidRDefault="00F867DE" w:rsidP="001141F9">
            <w:pPr>
              <w:jc w:val="center"/>
              <w:rPr>
                <w:sz w:val="20"/>
                <w:szCs w:val="20"/>
                <w:lang w:val="en-AU"/>
              </w:rPr>
            </w:pPr>
          </w:p>
        </w:tc>
        <w:tc>
          <w:tcPr>
            <w:tcW w:w="992" w:type="dxa"/>
          </w:tcPr>
          <w:p w14:paraId="390FA4A4" w14:textId="77777777" w:rsidR="00F867DE" w:rsidRPr="004405DB" w:rsidRDefault="00F867DE" w:rsidP="001141F9">
            <w:pPr>
              <w:jc w:val="center"/>
              <w:rPr>
                <w:sz w:val="20"/>
                <w:szCs w:val="20"/>
                <w:lang w:val="en-AU"/>
              </w:rPr>
            </w:pPr>
          </w:p>
        </w:tc>
        <w:tc>
          <w:tcPr>
            <w:tcW w:w="993" w:type="dxa"/>
          </w:tcPr>
          <w:p w14:paraId="282BFD00" w14:textId="77777777" w:rsidR="00F867DE" w:rsidRPr="004405DB" w:rsidRDefault="00F867DE" w:rsidP="001141F9">
            <w:pPr>
              <w:jc w:val="center"/>
              <w:rPr>
                <w:sz w:val="20"/>
                <w:szCs w:val="20"/>
                <w:lang w:val="en-AU"/>
              </w:rPr>
            </w:pPr>
            <w:r w:rsidRPr="004405DB">
              <w:rPr>
                <w:sz w:val="20"/>
                <w:szCs w:val="20"/>
                <w:lang w:val="en-AU"/>
              </w:rPr>
              <w:t>●</w:t>
            </w:r>
          </w:p>
        </w:tc>
        <w:tc>
          <w:tcPr>
            <w:tcW w:w="2914" w:type="dxa"/>
          </w:tcPr>
          <w:p w14:paraId="3A959F2C" w14:textId="77777777" w:rsidR="00F867DE" w:rsidRPr="004405DB" w:rsidRDefault="00F867DE" w:rsidP="001141F9">
            <w:pPr>
              <w:rPr>
                <w:sz w:val="20"/>
                <w:szCs w:val="20"/>
                <w:lang w:val="en-AU"/>
              </w:rPr>
            </w:pPr>
            <w:r w:rsidRPr="004405DB">
              <w:rPr>
                <w:sz w:val="20"/>
                <w:szCs w:val="20"/>
                <w:lang w:val="en-AU"/>
              </w:rPr>
              <w:t xml:space="preserve">This provision clarifies that the Distributor is exempted from indemnifying the Retailer if the Failure is due to the actions of the System Operator. This seems reasonable. </w:t>
            </w:r>
          </w:p>
          <w:p w14:paraId="19084157" w14:textId="77777777" w:rsidR="00F867DE" w:rsidRPr="004405DB" w:rsidRDefault="00F867DE" w:rsidP="001141F9">
            <w:pPr>
              <w:rPr>
                <w:sz w:val="20"/>
                <w:szCs w:val="20"/>
                <w:lang w:val="en-AU"/>
              </w:rPr>
            </w:pPr>
            <w:r w:rsidRPr="004405DB">
              <w:rPr>
                <w:sz w:val="20"/>
                <w:szCs w:val="20"/>
                <w:lang w:val="en-AU"/>
              </w:rPr>
              <w:t xml:space="preserve">This provision is contained within the Consumer Guarantees Act but not in the Code. </w:t>
            </w:r>
          </w:p>
          <w:p w14:paraId="6CBF5EB9" w14:textId="77777777" w:rsidR="00F867DE" w:rsidRPr="004405DB" w:rsidRDefault="00F867DE" w:rsidP="001141F9">
            <w:pPr>
              <w:rPr>
                <w:sz w:val="20"/>
                <w:szCs w:val="20"/>
                <w:lang w:val="en-AU"/>
              </w:rPr>
            </w:pPr>
            <w:r w:rsidRPr="004405DB">
              <w:rPr>
                <w:sz w:val="20"/>
                <w:szCs w:val="20"/>
                <w:lang w:val="en-AU"/>
              </w:rPr>
              <w:t xml:space="preserve">This clarification enhances operational efficiency. </w:t>
            </w:r>
          </w:p>
        </w:tc>
      </w:tr>
      <w:tr w:rsidR="00F867DE" w:rsidRPr="004405DB" w14:paraId="35A23021" w14:textId="77777777" w:rsidTr="001141F9">
        <w:trPr>
          <w:jc w:val="center"/>
        </w:trPr>
        <w:tc>
          <w:tcPr>
            <w:tcW w:w="959" w:type="dxa"/>
          </w:tcPr>
          <w:p w14:paraId="514C6D95" w14:textId="77777777" w:rsidR="00F867DE" w:rsidRPr="004405DB" w:rsidRDefault="00F867DE" w:rsidP="001141F9">
            <w:pPr>
              <w:rPr>
                <w:sz w:val="20"/>
                <w:szCs w:val="20"/>
                <w:lang w:val="en-AU"/>
              </w:rPr>
            </w:pPr>
            <w:r w:rsidRPr="004405DB">
              <w:rPr>
                <w:sz w:val="20"/>
                <w:szCs w:val="20"/>
                <w:lang w:val="en-AU"/>
              </w:rPr>
              <w:t>cl. 26.11</w:t>
            </w:r>
          </w:p>
        </w:tc>
        <w:tc>
          <w:tcPr>
            <w:tcW w:w="5103" w:type="dxa"/>
          </w:tcPr>
          <w:p w14:paraId="7C14D294" w14:textId="77777777" w:rsidR="00F867DE" w:rsidRPr="004405DB" w:rsidRDefault="00F867DE" w:rsidP="001141F9">
            <w:pPr>
              <w:rPr>
                <w:sz w:val="20"/>
                <w:szCs w:val="20"/>
                <w:lang w:val="en-AU"/>
              </w:rPr>
            </w:pPr>
            <w:r w:rsidRPr="004405DB">
              <w:rPr>
                <w:b/>
                <w:sz w:val="20"/>
                <w:szCs w:val="20"/>
                <w:lang w:val="en-AU"/>
              </w:rPr>
              <w:t>Claims for which the Retailer wishes to be indemnified for under the Distributor’s Indemnity:</w:t>
            </w:r>
            <w:r w:rsidRPr="004405DB">
              <w:rPr>
                <w:sz w:val="20"/>
                <w:szCs w:val="20"/>
                <w:lang w:val="en-AU"/>
              </w:rPr>
              <w:t xml:space="preserve"> The </w:t>
            </w:r>
            <w:proofErr w:type="spellStart"/>
            <w:r w:rsidRPr="004405DB">
              <w:rPr>
                <w:sz w:val="20"/>
                <w:szCs w:val="20"/>
                <w:lang w:val="en-AU"/>
              </w:rPr>
              <w:t>VUoSA</w:t>
            </w:r>
            <w:proofErr w:type="spellEnd"/>
            <w:r w:rsidRPr="004405DB">
              <w:rPr>
                <w:sz w:val="20"/>
                <w:szCs w:val="20"/>
                <w:lang w:val="en-AU"/>
              </w:rPr>
              <w:t xml:space="preserve"> includes provisions for situations if a Consumer makes a claim against the Retailer in relation to which the Retailer wishes to be indemnified by the Distributor under the Distributor’s Indemnity under clause 26.10.  </w:t>
            </w:r>
          </w:p>
          <w:p w14:paraId="45DF75B8" w14:textId="77777777" w:rsidR="00F867DE" w:rsidRPr="004405DB" w:rsidRDefault="00F867DE" w:rsidP="001141F9">
            <w:pPr>
              <w:rPr>
                <w:sz w:val="20"/>
                <w:szCs w:val="20"/>
                <w:lang w:val="en-AU"/>
              </w:rPr>
            </w:pPr>
            <w:r w:rsidRPr="004405DB">
              <w:rPr>
                <w:sz w:val="20"/>
                <w:szCs w:val="20"/>
                <w:lang w:val="en-AU"/>
              </w:rPr>
              <w:t>The provisions provide for the Retailer to notify the Distributor (a)</w:t>
            </w:r>
            <w:r w:rsidRPr="004405DB">
              <w:rPr>
                <w:sz w:val="20"/>
                <w:szCs w:val="20"/>
                <w:lang w:val="en-AU"/>
              </w:rPr>
              <w:tab/>
              <w:t>The Retailer will:</w:t>
            </w:r>
          </w:p>
          <w:p w14:paraId="28B3FAB9" w14:textId="77777777" w:rsidR="00F867DE" w:rsidRPr="004405DB" w:rsidRDefault="00F867DE" w:rsidP="001141F9">
            <w:pPr>
              <w:rPr>
                <w:sz w:val="20"/>
                <w:szCs w:val="20"/>
                <w:lang w:val="en-AU"/>
              </w:rPr>
            </w:pPr>
            <w:r w:rsidRPr="004405DB">
              <w:rPr>
                <w:sz w:val="20"/>
                <w:szCs w:val="20"/>
                <w:lang w:val="en-AU"/>
              </w:rPr>
              <w:t>(i)</w:t>
            </w:r>
            <w:r w:rsidRPr="004405DB">
              <w:rPr>
                <w:sz w:val="20"/>
                <w:szCs w:val="20"/>
                <w:lang w:val="en-AU"/>
              </w:rPr>
              <w:tab/>
              <w:t>give written notice of the Claim to the Distributor, as soon as reasonably practicable, specifying the nature of the Claim in reasonable detail and will make available to the Distributor all information that it holds that is reasonably required by the Distributor; and</w:t>
            </w:r>
          </w:p>
          <w:p w14:paraId="1BA64DBF" w14:textId="77777777" w:rsidR="00F867DE" w:rsidRPr="004405DB" w:rsidRDefault="00F867DE" w:rsidP="001141F9">
            <w:pPr>
              <w:rPr>
                <w:sz w:val="20"/>
                <w:szCs w:val="20"/>
                <w:lang w:val="en-AU"/>
              </w:rPr>
            </w:pPr>
            <w:r w:rsidRPr="004405DB">
              <w:rPr>
                <w:sz w:val="20"/>
                <w:szCs w:val="20"/>
                <w:lang w:val="en-AU"/>
              </w:rPr>
              <w:t>(ii)</w:t>
            </w:r>
            <w:r w:rsidRPr="004405DB">
              <w:rPr>
                <w:sz w:val="20"/>
                <w:szCs w:val="20"/>
                <w:lang w:val="en-AU"/>
              </w:rPr>
              <w:tab/>
              <w:t>subject to clause 26.11(b), not make any determination, admission, settlement or compromise in respect of the Claim, without first consulting with the Distributor in respect of the Claim.</w:t>
            </w:r>
          </w:p>
          <w:p w14:paraId="56015740" w14:textId="77777777" w:rsidR="00F867DE" w:rsidRPr="004405DB" w:rsidRDefault="00F867DE" w:rsidP="001141F9">
            <w:pPr>
              <w:rPr>
                <w:sz w:val="20"/>
                <w:szCs w:val="20"/>
                <w:lang w:val="en-AU"/>
              </w:rPr>
            </w:pPr>
            <w:r w:rsidRPr="004405DB">
              <w:rPr>
                <w:sz w:val="20"/>
                <w:szCs w:val="20"/>
                <w:lang w:val="en-AU"/>
              </w:rPr>
              <w:t>(b)</w:t>
            </w:r>
            <w:r w:rsidRPr="004405DB">
              <w:rPr>
                <w:sz w:val="20"/>
                <w:szCs w:val="20"/>
                <w:lang w:val="en-AU"/>
              </w:rPr>
              <w:tab/>
              <w:t xml:space="preserve">If the Distributor is notified of any potential Claim, the Distributor will be entitled to: </w:t>
            </w:r>
          </w:p>
          <w:p w14:paraId="0C7D1B4E" w14:textId="77777777" w:rsidR="00F867DE" w:rsidRPr="004405DB" w:rsidRDefault="00F867DE" w:rsidP="001141F9">
            <w:pPr>
              <w:rPr>
                <w:sz w:val="20"/>
                <w:szCs w:val="20"/>
                <w:lang w:val="en-AU"/>
              </w:rPr>
            </w:pPr>
            <w:r w:rsidRPr="004405DB">
              <w:rPr>
                <w:sz w:val="20"/>
                <w:szCs w:val="20"/>
                <w:lang w:val="en-AU"/>
              </w:rPr>
              <w:t>(i)</w:t>
            </w:r>
            <w:r w:rsidRPr="004405DB">
              <w:rPr>
                <w:sz w:val="20"/>
                <w:szCs w:val="20"/>
                <w:lang w:val="en-AU"/>
              </w:rPr>
              <w:tab/>
              <w:t>communicate directly with the relevant Consumer in relation to the Claim; and</w:t>
            </w:r>
          </w:p>
          <w:p w14:paraId="368D25C6" w14:textId="77777777" w:rsidR="00F867DE" w:rsidRPr="004405DB" w:rsidRDefault="00F867DE" w:rsidP="001141F9">
            <w:pPr>
              <w:rPr>
                <w:sz w:val="20"/>
                <w:szCs w:val="20"/>
                <w:lang w:val="en-AU"/>
              </w:rPr>
            </w:pPr>
            <w:r w:rsidRPr="004405DB">
              <w:rPr>
                <w:sz w:val="20"/>
                <w:szCs w:val="20"/>
                <w:lang w:val="en-AU"/>
              </w:rPr>
              <w:t>(ii)</w:t>
            </w:r>
            <w:r w:rsidRPr="004405DB">
              <w:rPr>
                <w:sz w:val="20"/>
                <w:szCs w:val="20"/>
                <w:lang w:val="en-AU"/>
              </w:rPr>
              <w:tab/>
              <w:t xml:space="preserve">assume management and defence of the Claim.  </w:t>
            </w:r>
          </w:p>
          <w:p w14:paraId="5FEEFDBC" w14:textId="77777777" w:rsidR="00F867DE" w:rsidRPr="004405DB" w:rsidRDefault="00F867DE" w:rsidP="001141F9">
            <w:pPr>
              <w:rPr>
                <w:sz w:val="20"/>
                <w:szCs w:val="20"/>
                <w:lang w:val="en-AU"/>
              </w:rPr>
            </w:pPr>
            <w:r w:rsidRPr="004405DB">
              <w:rPr>
                <w:sz w:val="20"/>
                <w:szCs w:val="20"/>
                <w:lang w:val="en-AU"/>
              </w:rPr>
              <w:t xml:space="preserve">The Distributor will advise the Retailer as soon as practicable after being notified of the Claim whether or not it intends to assume the management and defence of the Claim.  Etc….. </w:t>
            </w:r>
          </w:p>
          <w:p w14:paraId="6E890935" w14:textId="77777777" w:rsidR="00F867DE" w:rsidRPr="004405DB" w:rsidRDefault="00F867DE" w:rsidP="0012574D">
            <w:pPr>
              <w:rPr>
                <w:sz w:val="20"/>
                <w:szCs w:val="20"/>
                <w:lang w:val="en-AU"/>
              </w:rPr>
            </w:pPr>
          </w:p>
        </w:tc>
        <w:tc>
          <w:tcPr>
            <w:tcW w:w="992" w:type="dxa"/>
          </w:tcPr>
          <w:p w14:paraId="1A333662" w14:textId="77777777" w:rsidR="00F867DE" w:rsidRPr="004405DB" w:rsidRDefault="00F867DE" w:rsidP="001141F9">
            <w:pPr>
              <w:jc w:val="center"/>
              <w:rPr>
                <w:sz w:val="20"/>
                <w:szCs w:val="20"/>
                <w:lang w:val="en-AU"/>
              </w:rPr>
            </w:pPr>
            <w:r w:rsidRPr="004405DB">
              <w:rPr>
                <w:sz w:val="20"/>
                <w:szCs w:val="20"/>
                <w:lang w:val="en-AU"/>
              </w:rPr>
              <w:t xml:space="preserve">Yes </w:t>
            </w:r>
          </w:p>
        </w:tc>
        <w:tc>
          <w:tcPr>
            <w:tcW w:w="1134" w:type="dxa"/>
          </w:tcPr>
          <w:p w14:paraId="39BA1875" w14:textId="77777777" w:rsidR="00F867DE" w:rsidRPr="004405DB" w:rsidRDefault="00F867DE" w:rsidP="001141F9">
            <w:pPr>
              <w:jc w:val="center"/>
              <w:rPr>
                <w:sz w:val="20"/>
                <w:szCs w:val="20"/>
                <w:lang w:val="en-AU"/>
              </w:rPr>
            </w:pPr>
          </w:p>
        </w:tc>
        <w:tc>
          <w:tcPr>
            <w:tcW w:w="992" w:type="dxa"/>
          </w:tcPr>
          <w:p w14:paraId="33490597" w14:textId="77777777" w:rsidR="00F867DE" w:rsidRPr="004405DB" w:rsidRDefault="00F867DE" w:rsidP="001141F9">
            <w:pPr>
              <w:jc w:val="center"/>
              <w:rPr>
                <w:sz w:val="20"/>
                <w:szCs w:val="20"/>
                <w:lang w:val="en-AU"/>
              </w:rPr>
            </w:pPr>
          </w:p>
        </w:tc>
        <w:tc>
          <w:tcPr>
            <w:tcW w:w="993" w:type="dxa"/>
          </w:tcPr>
          <w:p w14:paraId="13683778" w14:textId="77777777" w:rsidR="00F867DE" w:rsidRPr="004405DB" w:rsidRDefault="00F867DE" w:rsidP="00E44D33">
            <w:pPr>
              <w:pStyle w:val="ListParagraph"/>
              <w:numPr>
                <w:ilvl w:val="0"/>
                <w:numId w:val="28"/>
              </w:numPr>
              <w:jc w:val="center"/>
              <w:rPr>
                <w:sz w:val="20"/>
                <w:lang w:val="en-AU"/>
              </w:rPr>
            </w:pPr>
          </w:p>
        </w:tc>
        <w:tc>
          <w:tcPr>
            <w:tcW w:w="2914" w:type="dxa"/>
          </w:tcPr>
          <w:p w14:paraId="2024A042" w14:textId="77777777" w:rsidR="00F867DE" w:rsidRPr="004405DB" w:rsidRDefault="00F867DE" w:rsidP="001141F9">
            <w:pPr>
              <w:rPr>
                <w:sz w:val="20"/>
                <w:szCs w:val="20"/>
                <w:lang w:val="en-AU"/>
              </w:rPr>
            </w:pPr>
            <w:r w:rsidRPr="004405DB">
              <w:rPr>
                <w:sz w:val="20"/>
                <w:szCs w:val="20"/>
                <w:lang w:val="en-AU"/>
              </w:rPr>
              <w:t xml:space="preserve">The </w:t>
            </w:r>
            <w:proofErr w:type="spellStart"/>
            <w:r w:rsidRPr="004405DB">
              <w:rPr>
                <w:sz w:val="20"/>
                <w:szCs w:val="20"/>
                <w:lang w:val="en-AU"/>
              </w:rPr>
              <w:t>VUoSA</w:t>
            </w:r>
            <w:proofErr w:type="spellEnd"/>
            <w:r w:rsidRPr="004405DB">
              <w:rPr>
                <w:sz w:val="20"/>
                <w:szCs w:val="20"/>
                <w:lang w:val="en-AU"/>
              </w:rPr>
              <w:t xml:space="preserve"> provides a clear process for Consumer claims against the Distributor where it was at fault.  </w:t>
            </w:r>
          </w:p>
          <w:p w14:paraId="3824B727" w14:textId="77777777" w:rsidR="00F867DE" w:rsidRPr="004405DB" w:rsidRDefault="00F867DE" w:rsidP="001141F9">
            <w:pPr>
              <w:rPr>
                <w:sz w:val="20"/>
                <w:szCs w:val="20"/>
                <w:lang w:val="en-AU"/>
              </w:rPr>
            </w:pPr>
            <w:r w:rsidRPr="004405DB">
              <w:rPr>
                <w:sz w:val="20"/>
                <w:szCs w:val="20"/>
                <w:lang w:val="en-AU"/>
              </w:rPr>
              <w:t xml:space="preserve">A clear process whereby the parties communicate with each other is beneficial to both the Retailer and Distributor.  </w:t>
            </w:r>
          </w:p>
          <w:p w14:paraId="73932F54" w14:textId="77777777" w:rsidR="00F867DE" w:rsidRPr="004405DB" w:rsidRDefault="00F867DE" w:rsidP="001141F9">
            <w:pPr>
              <w:rPr>
                <w:sz w:val="20"/>
                <w:szCs w:val="20"/>
                <w:lang w:val="en-AU"/>
              </w:rPr>
            </w:pPr>
            <w:r w:rsidRPr="004405DB">
              <w:rPr>
                <w:sz w:val="20"/>
                <w:szCs w:val="20"/>
                <w:lang w:val="en-AU"/>
              </w:rPr>
              <w:t>A clear process for consumer claims enhances operational efficiency.</w:t>
            </w:r>
          </w:p>
          <w:p w14:paraId="708B9363" w14:textId="77777777" w:rsidR="00F867DE" w:rsidRPr="004405DB" w:rsidRDefault="00F867DE" w:rsidP="001141F9">
            <w:pPr>
              <w:rPr>
                <w:sz w:val="20"/>
                <w:szCs w:val="20"/>
                <w:lang w:val="en-AU"/>
              </w:rPr>
            </w:pPr>
            <w:r w:rsidRPr="004405DB">
              <w:rPr>
                <w:sz w:val="20"/>
                <w:szCs w:val="20"/>
                <w:lang w:val="en-AU"/>
              </w:rPr>
              <w:t xml:space="preserve">This is a process that is not contained within the </w:t>
            </w:r>
            <w:proofErr w:type="spellStart"/>
            <w:r w:rsidRPr="004405DB">
              <w:rPr>
                <w:sz w:val="20"/>
                <w:szCs w:val="20"/>
                <w:lang w:val="en-AU"/>
              </w:rPr>
              <w:t>MUoSA</w:t>
            </w:r>
            <w:proofErr w:type="spellEnd"/>
            <w:r w:rsidRPr="004405DB">
              <w:rPr>
                <w:sz w:val="20"/>
                <w:szCs w:val="20"/>
                <w:lang w:val="en-AU"/>
              </w:rPr>
              <w:t xml:space="preserve">.  </w:t>
            </w:r>
          </w:p>
        </w:tc>
      </w:tr>
      <w:tr w:rsidR="00F867DE" w:rsidRPr="004405DB" w14:paraId="73A8A773" w14:textId="77777777" w:rsidTr="001141F9">
        <w:trPr>
          <w:jc w:val="center"/>
        </w:trPr>
        <w:tc>
          <w:tcPr>
            <w:tcW w:w="959" w:type="dxa"/>
          </w:tcPr>
          <w:p w14:paraId="2A1D42DF" w14:textId="77777777" w:rsidR="00F867DE" w:rsidRPr="004405DB" w:rsidRDefault="00F867DE" w:rsidP="001141F9">
            <w:pPr>
              <w:rPr>
                <w:sz w:val="20"/>
                <w:szCs w:val="20"/>
                <w:lang w:val="en-AU"/>
              </w:rPr>
            </w:pPr>
            <w:r w:rsidRPr="004405DB">
              <w:rPr>
                <w:sz w:val="20"/>
                <w:szCs w:val="20"/>
                <w:lang w:val="en-AU"/>
              </w:rPr>
              <w:t>sub-cl. 26.12(a)</w:t>
            </w:r>
          </w:p>
        </w:tc>
        <w:tc>
          <w:tcPr>
            <w:tcW w:w="5103" w:type="dxa"/>
          </w:tcPr>
          <w:p w14:paraId="3F9B3988" w14:textId="77777777" w:rsidR="00F867DE" w:rsidRPr="004405DB" w:rsidRDefault="00F867DE" w:rsidP="001141F9">
            <w:pPr>
              <w:rPr>
                <w:sz w:val="20"/>
                <w:szCs w:val="20"/>
                <w:lang w:val="en-AU"/>
              </w:rPr>
            </w:pPr>
            <w:r w:rsidRPr="004405DB">
              <w:rPr>
                <w:b/>
                <w:sz w:val="20"/>
                <w:szCs w:val="20"/>
                <w:lang w:val="en-AU"/>
              </w:rPr>
              <w:t xml:space="preserve">General. </w:t>
            </w:r>
            <w:r w:rsidRPr="004405DB">
              <w:rPr>
                <w:sz w:val="20"/>
                <w:szCs w:val="20"/>
                <w:lang w:val="en-AU"/>
              </w:rPr>
              <w:t xml:space="preserve">Under the </w:t>
            </w:r>
            <w:proofErr w:type="spellStart"/>
            <w:r w:rsidRPr="004405DB">
              <w:rPr>
                <w:sz w:val="20"/>
                <w:szCs w:val="20"/>
                <w:lang w:val="en-AU"/>
              </w:rPr>
              <w:t>VUoSA</w:t>
            </w:r>
            <w:proofErr w:type="spellEnd"/>
            <w:r w:rsidRPr="004405DB">
              <w:rPr>
                <w:sz w:val="20"/>
                <w:szCs w:val="20"/>
                <w:lang w:val="en-AU"/>
              </w:rPr>
              <w:t xml:space="preserve"> the parties agree that the Distributor’s Indemnity (together with the provisions of clauses 26.11 and this 26.12) shall apply instead of the form of indemnity specified in Schedule 12A.1 of the Code, which the parties agree pursuant to clause 12A.6(4) of the Code will be omitted from this agreement. </w:t>
            </w:r>
          </w:p>
        </w:tc>
        <w:tc>
          <w:tcPr>
            <w:tcW w:w="992" w:type="dxa"/>
          </w:tcPr>
          <w:p w14:paraId="40FAEC0D" w14:textId="77777777" w:rsidR="00F867DE" w:rsidRPr="004405DB" w:rsidRDefault="00F867DE" w:rsidP="001141F9">
            <w:pPr>
              <w:jc w:val="center"/>
              <w:rPr>
                <w:sz w:val="20"/>
                <w:szCs w:val="20"/>
                <w:lang w:val="en-AU"/>
              </w:rPr>
            </w:pPr>
            <w:r w:rsidRPr="004405DB">
              <w:rPr>
                <w:sz w:val="20"/>
                <w:szCs w:val="20"/>
                <w:lang w:val="en-AU"/>
              </w:rPr>
              <w:t>No</w:t>
            </w:r>
          </w:p>
        </w:tc>
        <w:tc>
          <w:tcPr>
            <w:tcW w:w="1134" w:type="dxa"/>
          </w:tcPr>
          <w:p w14:paraId="753E79CC" w14:textId="77777777" w:rsidR="00F867DE" w:rsidRPr="004405DB" w:rsidRDefault="00F867DE" w:rsidP="001141F9">
            <w:pPr>
              <w:jc w:val="center"/>
              <w:rPr>
                <w:sz w:val="20"/>
                <w:szCs w:val="20"/>
                <w:lang w:val="en-AU"/>
              </w:rPr>
            </w:pPr>
          </w:p>
        </w:tc>
        <w:tc>
          <w:tcPr>
            <w:tcW w:w="992" w:type="dxa"/>
          </w:tcPr>
          <w:p w14:paraId="78D38775" w14:textId="77777777" w:rsidR="00F867DE" w:rsidRPr="004405DB" w:rsidRDefault="00F867DE" w:rsidP="001141F9">
            <w:pPr>
              <w:jc w:val="center"/>
              <w:rPr>
                <w:sz w:val="20"/>
                <w:szCs w:val="20"/>
                <w:lang w:val="en-AU"/>
              </w:rPr>
            </w:pPr>
          </w:p>
        </w:tc>
        <w:tc>
          <w:tcPr>
            <w:tcW w:w="993" w:type="dxa"/>
          </w:tcPr>
          <w:p w14:paraId="6600998C" w14:textId="77777777" w:rsidR="00F867DE" w:rsidRPr="004405DB" w:rsidRDefault="00F867DE" w:rsidP="001141F9">
            <w:pPr>
              <w:jc w:val="center"/>
              <w:rPr>
                <w:sz w:val="20"/>
                <w:szCs w:val="20"/>
                <w:lang w:val="en-AU"/>
              </w:rPr>
            </w:pPr>
            <w:r w:rsidRPr="004405DB">
              <w:rPr>
                <w:sz w:val="20"/>
                <w:szCs w:val="20"/>
                <w:lang w:val="en-AU"/>
              </w:rPr>
              <w:t>●</w:t>
            </w:r>
          </w:p>
        </w:tc>
        <w:tc>
          <w:tcPr>
            <w:tcW w:w="2914" w:type="dxa"/>
          </w:tcPr>
          <w:p w14:paraId="400F8E6A" w14:textId="77777777" w:rsidR="00F867DE" w:rsidRPr="004405DB" w:rsidRDefault="00F867DE" w:rsidP="001141F9">
            <w:pPr>
              <w:rPr>
                <w:sz w:val="20"/>
                <w:szCs w:val="20"/>
                <w:lang w:val="en-AU"/>
              </w:rPr>
            </w:pPr>
            <w:r w:rsidRPr="004405DB">
              <w:rPr>
                <w:sz w:val="20"/>
                <w:szCs w:val="20"/>
                <w:lang w:val="en-AU"/>
              </w:rPr>
              <w:t xml:space="preserve">Part 12A.1 of the Code requires that an indemnity be included in each </w:t>
            </w:r>
            <w:proofErr w:type="spellStart"/>
            <w:r w:rsidRPr="004405DB">
              <w:rPr>
                <w:sz w:val="20"/>
                <w:szCs w:val="20"/>
                <w:lang w:val="en-AU"/>
              </w:rPr>
              <w:t>UoSA</w:t>
            </w:r>
            <w:proofErr w:type="spellEnd"/>
            <w:r w:rsidRPr="004405DB">
              <w:rPr>
                <w:sz w:val="20"/>
                <w:szCs w:val="20"/>
                <w:lang w:val="en-AU"/>
              </w:rPr>
              <w:t xml:space="preserve"> unless otherwise agreed. </w:t>
            </w:r>
          </w:p>
          <w:p w14:paraId="2FD74A55" w14:textId="77777777" w:rsidR="00F867DE" w:rsidRPr="004405DB" w:rsidRDefault="00F867DE" w:rsidP="001141F9">
            <w:pPr>
              <w:rPr>
                <w:sz w:val="20"/>
                <w:szCs w:val="20"/>
                <w:lang w:val="en-AU"/>
              </w:rPr>
            </w:pPr>
            <w:r w:rsidRPr="004405DB">
              <w:rPr>
                <w:sz w:val="20"/>
                <w:szCs w:val="20"/>
                <w:lang w:val="en-AU"/>
              </w:rPr>
              <w:t xml:space="preserve">Clauses 26.11 and 26.12 are the agreed indemnity provisions.  </w:t>
            </w:r>
          </w:p>
          <w:p w14:paraId="714B5FD7" w14:textId="77777777" w:rsidR="00F867DE" w:rsidRPr="004405DB" w:rsidRDefault="00F867DE" w:rsidP="001141F9">
            <w:pPr>
              <w:rPr>
                <w:sz w:val="20"/>
                <w:szCs w:val="20"/>
                <w:lang w:val="en-AU"/>
              </w:rPr>
            </w:pPr>
            <w:r w:rsidRPr="004405DB">
              <w:rPr>
                <w:sz w:val="20"/>
                <w:szCs w:val="20"/>
                <w:lang w:val="en-AU"/>
              </w:rPr>
              <w:t xml:space="preserve">The clause clarifies that Part 12A.1 is replaced. </w:t>
            </w:r>
          </w:p>
        </w:tc>
      </w:tr>
      <w:tr w:rsidR="00F867DE" w:rsidRPr="004405DB" w14:paraId="5248AF3E" w14:textId="77777777" w:rsidTr="001141F9">
        <w:trPr>
          <w:jc w:val="center"/>
        </w:trPr>
        <w:tc>
          <w:tcPr>
            <w:tcW w:w="959" w:type="dxa"/>
          </w:tcPr>
          <w:p w14:paraId="282CD9CB" w14:textId="77777777" w:rsidR="00F867DE" w:rsidRPr="004405DB" w:rsidRDefault="00F867DE" w:rsidP="001141F9">
            <w:pPr>
              <w:rPr>
                <w:sz w:val="20"/>
                <w:szCs w:val="20"/>
                <w:lang w:val="en-AU"/>
              </w:rPr>
            </w:pPr>
            <w:r w:rsidRPr="004405DB">
              <w:rPr>
                <w:sz w:val="20"/>
                <w:szCs w:val="20"/>
                <w:lang w:val="en-AU"/>
              </w:rPr>
              <w:t>Sub-</w:t>
            </w:r>
            <w:proofErr w:type="spellStart"/>
            <w:r w:rsidRPr="004405DB">
              <w:rPr>
                <w:sz w:val="20"/>
                <w:szCs w:val="20"/>
                <w:lang w:val="en-AU"/>
              </w:rPr>
              <w:t>cls</w:t>
            </w:r>
            <w:proofErr w:type="spellEnd"/>
            <w:r w:rsidRPr="004405DB">
              <w:rPr>
                <w:sz w:val="20"/>
                <w:szCs w:val="20"/>
                <w:lang w:val="en-AU"/>
              </w:rPr>
              <w:t>. 26.12(d) to (e)</w:t>
            </w:r>
          </w:p>
        </w:tc>
        <w:tc>
          <w:tcPr>
            <w:tcW w:w="5103" w:type="dxa"/>
          </w:tcPr>
          <w:p w14:paraId="5BAC13B1" w14:textId="77777777" w:rsidR="00F867DE" w:rsidRPr="004405DB" w:rsidRDefault="00F867DE" w:rsidP="001141F9">
            <w:pPr>
              <w:rPr>
                <w:sz w:val="20"/>
                <w:szCs w:val="20"/>
                <w:lang w:val="en-AU"/>
              </w:rPr>
            </w:pPr>
            <w:r w:rsidRPr="004405DB">
              <w:rPr>
                <w:b/>
                <w:sz w:val="20"/>
                <w:szCs w:val="20"/>
                <w:lang w:val="en-AU"/>
              </w:rPr>
              <w:t>General:</w:t>
            </w:r>
            <w:r w:rsidRPr="004405DB">
              <w:rPr>
                <w:sz w:val="20"/>
                <w:szCs w:val="20"/>
                <w:lang w:val="en-AU"/>
              </w:rPr>
              <w:t xml:space="preserve"> The </w:t>
            </w:r>
            <w:proofErr w:type="spellStart"/>
            <w:r w:rsidRPr="004405DB">
              <w:rPr>
                <w:sz w:val="20"/>
                <w:szCs w:val="20"/>
                <w:lang w:val="en-AU"/>
              </w:rPr>
              <w:t>VUoSA</w:t>
            </w:r>
            <w:proofErr w:type="spellEnd"/>
            <w:r w:rsidRPr="004405DB">
              <w:rPr>
                <w:sz w:val="20"/>
                <w:szCs w:val="20"/>
                <w:lang w:val="en-AU"/>
              </w:rPr>
              <w:t xml:space="preserve"> contains additional clauses: </w:t>
            </w:r>
          </w:p>
          <w:p w14:paraId="737C4A0F" w14:textId="77777777" w:rsidR="00F867DE" w:rsidRPr="004405DB" w:rsidRDefault="00F867DE" w:rsidP="001141F9">
            <w:pPr>
              <w:rPr>
                <w:sz w:val="20"/>
                <w:szCs w:val="20"/>
                <w:lang w:val="en-AU"/>
              </w:rPr>
            </w:pPr>
            <w:r w:rsidRPr="004405DB">
              <w:rPr>
                <w:sz w:val="20"/>
                <w:szCs w:val="20"/>
                <w:lang w:val="en-AU"/>
              </w:rPr>
              <w:t>(d)</w:t>
            </w:r>
            <w:r w:rsidRPr="004405DB">
              <w:rPr>
                <w:sz w:val="20"/>
                <w:szCs w:val="20"/>
                <w:lang w:val="en-AU"/>
              </w:rPr>
              <w:tab/>
              <w:t xml:space="preserve">Without limiting clause 26.11(b), any </w:t>
            </w:r>
            <w:r w:rsidRPr="004405DB">
              <w:rPr>
                <w:sz w:val="20"/>
                <w:szCs w:val="20"/>
                <w:u w:val="single"/>
                <w:lang w:val="en-AU"/>
              </w:rPr>
              <w:t xml:space="preserve">dispute </w:t>
            </w:r>
            <w:r w:rsidRPr="004405DB">
              <w:rPr>
                <w:sz w:val="20"/>
                <w:szCs w:val="20"/>
                <w:lang w:val="en-AU"/>
              </w:rPr>
              <w:t>between the Distributor and the Retailer relating to the allocation of liability under the Distributor’s Indemnity shall be dealt with in accordance with clause 25, until such time as the terms of reference for the Dispute Resolution Scheme are amended to provide for the resolution of disputes in relation to such allocation of liability, after which time either party may elect that the dispute be dealt with under the Dispute Resolution Scheme instead of under clause 25.</w:t>
            </w:r>
          </w:p>
          <w:p w14:paraId="02321CB6" w14:textId="77777777" w:rsidR="00F867DE" w:rsidRPr="004405DB" w:rsidRDefault="00F867DE" w:rsidP="001141F9">
            <w:pPr>
              <w:rPr>
                <w:sz w:val="20"/>
                <w:szCs w:val="20"/>
                <w:lang w:val="en-AU"/>
              </w:rPr>
            </w:pPr>
            <w:r w:rsidRPr="004405DB">
              <w:rPr>
                <w:sz w:val="20"/>
                <w:szCs w:val="20"/>
                <w:lang w:val="en-AU"/>
              </w:rPr>
              <w:t>(e)</w:t>
            </w:r>
            <w:r w:rsidRPr="004405DB">
              <w:rPr>
                <w:sz w:val="20"/>
                <w:szCs w:val="20"/>
                <w:lang w:val="en-AU"/>
              </w:rPr>
              <w:tab/>
              <w:t xml:space="preserve">Notwithstanding clause 26.11(d), any adjudication of a Claim where the parties have not agreed and it has not otherwise been determined as to whether the indemnity in clause 26.10 does, or does not, apply will not prejudice the right of the Retailer or the Distributor (as applicable) to assert that the Distributor’s Indemnity does, or does not, apply. </w:t>
            </w:r>
          </w:p>
        </w:tc>
        <w:tc>
          <w:tcPr>
            <w:tcW w:w="992" w:type="dxa"/>
          </w:tcPr>
          <w:p w14:paraId="57841DF3" w14:textId="77777777" w:rsidR="00F867DE" w:rsidRPr="004405DB" w:rsidRDefault="00F867DE" w:rsidP="001141F9">
            <w:pPr>
              <w:jc w:val="center"/>
              <w:rPr>
                <w:sz w:val="20"/>
                <w:szCs w:val="20"/>
                <w:lang w:val="en-AU"/>
              </w:rPr>
            </w:pPr>
            <w:r w:rsidRPr="004405DB">
              <w:rPr>
                <w:sz w:val="20"/>
                <w:szCs w:val="20"/>
                <w:lang w:val="en-AU"/>
              </w:rPr>
              <w:t>No</w:t>
            </w:r>
          </w:p>
        </w:tc>
        <w:tc>
          <w:tcPr>
            <w:tcW w:w="1134" w:type="dxa"/>
          </w:tcPr>
          <w:p w14:paraId="027DD717" w14:textId="77777777" w:rsidR="00F867DE" w:rsidRPr="004405DB" w:rsidRDefault="00F867DE" w:rsidP="001141F9">
            <w:pPr>
              <w:jc w:val="center"/>
              <w:rPr>
                <w:sz w:val="20"/>
                <w:szCs w:val="20"/>
                <w:lang w:val="en-AU"/>
              </w:rPr>
            </w:pPr>
          </w:p>
        </w:tc>
        <w:tc>
          <w:tcPr>
            <w:tcW w:w="992" w:type="dxa"/>
          </w:tcPr>
          <w:p w14:paraId="30B12F60" w14:textId="77777777" w:rsidR="00F867DE" w:rsidRPr="004405DB" w:rsidRDefault="00F867DE" w:rsidP="001141F9">
            <w:pPr>
              <w:jc w:val="center"/>
              <w:rPr>
                <w:sz w:val="20"/>
                <w:szCs w:val="20"/>
                <w:lang w:val="en-AU"/>
              </w:rPr>
            </w:pPr>
          </w:p>
        </w:tc>
        <w:tc>
          <w:tcPr>
            <w:tcW w:w="993" w:type="dxa"/>
          </w:tcPr>
          <w:p w14:paraId="18733B30" w14:textId="77777777" w:rsidR="00F867DE" w:rsidRPr="004405DB" w:rsidRDefault="00F867DE" w:rsidP="001141F9">
            <w:pPr>
              <w:jc w:val="center"/>
              <w:rPr>
                <w:sz w:val="20"/>
                <w:szCs w:val="20"/>
                <w:lang w:val="en-AU"/>
              </w:rPr>
            </w:pPr>
            <w:r w:rsidRPr="004405DB">
              <w:rPr>
                <w:sz w:val="20"/>
                <w:szCs w:val="20"/>
                <w:lang w:val="en-AU"/>
              </w:rPr>
              <w:t>●</w:t>
            </w:r>
          </w:p>
        </w:tc>
        <w:tc>
          <w:tcPr>
            <w:tcW w:w="2914" w:type="dxa"/>
          </w:tcPr>
          <w:p w14:paraId="17B26B98" w14:textId="77777777" w:rsidR="00F867DE" w:rsidRPr="004405DB" w:rsidRDefault="00F867DE" w:rsidP="001141F9">
            <w:pPr>
              <w:rPr>
                <w:sz w:val="20"/>
                <w:szCs w:val="20"/>
                <w:lang w:val="en-AU"/>
              </w:rPr>
            </w:pPr>
            <w:r w:rsidRPr="004405DB">
              <w:rPr>
                <w:sz w:val="20"/>
                <w:szCs w:val="20"/>
                <w:lang w:val="en-AU"/>
              </w:rPr>
              <w:t xml:space="preserve">These clauses add a dispute resolution procedure to the </w:t>
            </w:r>
            <w:proofErr w:type="spellStart"/>
            <w:r w:rsidRPr="004405DB">
              <w:rPr>
                <w:sz w:val="20"/>
                <w:szCs w:val="20"/>
                <w:lang w:val="en-AU"/>
              </w:rPr>
              <w:t>UoSA</w:t>
            </w:r>
            <w:proofErr w:type="spellEnd"/>
            <w:r w:rsidRPr="004405DB">
              <w:rPr>
                <w:sz w:val="20"/>
                <w:szCs w:val="20"/>
                <w:lang w:val="en-AU"/>
              </w:rPr>
              <w:t>.</w:t>
            </w:r>
          </w:p>
          <w:p w14:paraId="32D660D0" w14:textId="77777777" w:rsidR="00F867DE" w:rsidRPr="004405DB" w:rsidRDefault="00F867DE" w:rsidP="001141F9">
            <w:pPr>
              <w:rPr>
                <w:sz w:val="20"/>
                <w:szCs w:val="20"/>
                <w:lang w:val="en-AU"/>
              </w:rPr>
            </w:pPr>
            <w:r w:rsidRPr="004405DB">
              <w:rPr>
                <w:sz w:val="20"/>
                <w:szCs w:val="20"/>
                <w:lang w:val="en-AU"/>
              </w:rPr>
              <w:t xml:space="preserve">It dovetails the Dispute Resolution Scheme under the </w:t>
            </w:r>
            <w:proofErr w:type="spellStart"/>
            <w:r w:rsidRPr="004405DB">
              <w:rPr>
                <w:sz w:val="20"/>
                <w:szCs w:val="20"/>
                <w:lang w:val="en-AU"/>
              </w:rPr>
              <w:t>VUoSA</w:t>
            </w:r>
            <w:proofErr w:type="spellEnd"/>
            <w:r w:rsidRPr="004405DB">
              <w:rPr>
                <w:sz w:val="20"/>
                <w:szCs w:val="20"/>
                <w:lang w:val="en-AU"/>
              </w:rPr>
              <w:t xml:space="preserve"> with an emerging legislative dispute resolution scheme.  </w:t>
            </w:r>
          </w:p>
          <w:p w14:paraId="654CE70C" w14:textId="77777777" w:rsidR="00F867DE" w:rsidRPr="004405DB" w:rsidRDefault="00F867DE" w:rsidP="001141F9">
            <w:pPr>
              <w:rPr>
                <w:sz w:val="20"/>
                <w:szCs w:val="20"/>
                <w:lang w:val="en-AU"/>
              </w:rPr>
            </w:pPr>
            <w:r w:rsidRPr="004405DB">
              <w:rPr>
                <w:sz w:val="20"/>
                <w:szCs w:val="20"/>
                <w:lang w:val="en-AU"/>
              </w:rPr>
              <w:t xml:space="preserve">This provision enhances operational efficiency.  </w:t>
            </w:r>
          </w:p>
        </w:tc>
      </w:tr>
      <w:tr w:rsidR="00F867DE" w:rsidRPr="004405DB" w14:paraId="3970126E" w14:textId="77777777" w:rsidTr="001141F9">
        <w:trPr>
          <w:jc w:val="center"/>
        </w:trPr>
        <w:tc>
          <w:tcPr>
            <w:tcW w:w="959" w:type="dxa"/>
          </w:tcPr>
          <w:p w14:paraId="4977CF57" w14:textId="77777777" w:rsidR="00F867DE" w:rsidRPr="004405DB" w:rsidRDefault="00F867DE" w:rsidP="001141F9">
            <w:pPr>
              <w:rPr>
                <w:sz w:val="20"/>
                <w:szCs w:val="20"/>
                <w:lang w:val="en-AU"/>
              </w:rPr>
            </w:pPr>
            <w:r w:rsidRPr="004405DB">
              <w:rPr>
                <w:sz w:val="20"/>
                <w:szCs w:val="20"/>
                <w:lang w:val="en-AU"/>
              </w:rPr>
              <w:t>sub-cl. 26.12(f)</w:t>
            </w:r>
          </w:p>
        </w:tc>
        <w:tc>
          <w:tcPr>
            <w:tcW w:w="5103" w:type="dxa"/>
          </w:tcPr>
          <w:p w14:paraId="145A1313" w14:textId="77777777" w:rsidR="00F867DE" w:rsidRPr="004405DB" w:rsidRDefault="00F867DE" w:rsidP="001141F9">
            <w:pPr>
              <w:rPr>
                <w:sz w:val="20"/>
                <w:szCs w:val="20"/>
                <w:lang w:val="en-AU"/>
              </w:rPr>
            </w:pPr>
            <w:r w:rsidRPr="004405DB">
              <w:rPr>
                <w:b/>
                <w:sz w:val="20"/>
                <w:szCs w:val="20"/>
                <w:lang w:val="en-AU"/>
              </w:rPr>
              <w:t>General</w:t>
            </w:r>
            <w:r w:rsidRPr="004405DB">
              <w:rPr>
                <w:sz w:val="20"/>
                <w:szCs w:val="20"/>
                <w:lang w:val="en-AU"/>
              </w:rPr>
              <w:t xml:space="preserve"> Clauses 26.11(b), 26.11(c), 26.11(d) and 26.12(e) do not apply where a complaint has been made to the Dispute Resolution Scheme under section 95 of the Act.</w:t>
            </w:r>
          </w:p>
        </w:tc>
        <w:tc>
          <w:tcPr>
            <w:tcW w:w="992" w:type="dxa"/>
          </w:tcPr>
          <w:p w14:paraId="5E9A8AE7" w14:textId="77777777" w:rsidR="00F867DE" w:rsidRPr="004405DB" w:rsidRDefault="00F867DE" w:rsidP="001141F9">
            <w:pPr>
              <w:jc w:val="center"/>
              <w:rPr>
                <w:sz w:val="20"/>
                <w:szCs w:val="20"/>
                <w:lang w:val="en-AU"/>
              </w:rPr>
            </w:pPr>
            <w:r w:rsidRPr="004405DB">
              <w:rPr>
                <w:sz w:val="20"/>
                <w:szCs w:val="20"/>
                <w:lang w:val="en-AU"/>
              </w:rPr>
              <w:t>No</w:t>
            </w:r>
          </w:p>
        </w:tc>
        <w:tc>
          <w:tcPr>
            <w:tcW w:w="1134" w:type="dxa"/>
          </w:tcPr>
          <w:p w14:paraId="69CFB94D" w14:textId="77777777" w:rsidR="00F867DE" w:rsidRPr="004405DB" w:rsidRDefault="00F867DE" w:rsidP="001141F9">
            <w:pPr>
              <w:jc w:val="center"/>
              <w:rPr>
                <w:sz w:val="20"/>
                <w:szCs w:val="20"/>
                <w:lang w:val="en-AU"/>
              </w:rPr>
            </w:pPr>
          </w:p>
        </w:tc>
        <w:tc>
          <w:tcPr>
            <w:tcW w:w="992" w:type="dxa"/>
          </w:tcPr>
          <w:p w14:paraId="6104A2B3" w14:textId="77777777" w:rsidR="00F867DE" w:rsidRPr="004405DB" w:rsidRDefault="00F867DE" w:rsidP="001141F9">
            <w:pPr>
              <w:jc w:val="center"/>
              <w:rPr>
                <w:sz w:val="20"/>
                <w:szCs w:val="20"/>
                <w:lang w:val="en-AU"/>
              </w:rPr>
            </w:pPr>
          </w:p>
        </w:tc>
        <w:tc>
          <w:tcPr>
            <w:tcW w:w="993" w:type="dxa"/>
          </w:tcPr>
          <w:p w14:paraId="09E2A42B" w14:textId="77777777" w:rsidR="00F867DE" w:rsidRPr="004405DB" w:rsidRDefault="00F867DE" w:rsidP="001141F9">
            <w:pPr>
              <w:jc w:val="center"/>
              <w:rPr>
                <w:sz w:val="20"/>
                <w:szCs w:val="20"/>
                <w:lang w:val="en-AU"/>
              </w:rPr>
            </w:pPr>
          </w:p>
        </w:tc>
        <w:tc>
          <w:tcPr>
            <w:tcW w:w="2914" w:type="dxa"/>
          </w:tcPr>
          <w:p w14:paraId="56C0B1C1" w14:textId="77777777" w:rsidR="00F867DE" w:rsidRPr="004405DB" w:rsidRDefault="00F867DE" w:rsidP="001141F9">
            <w:pPr>
              <w:rPr>
                <w:sz w:val="20"/>
                <w:szCs w:val="20"/>
                <w:lang w:val="en-AU"/>
              </w:rPr>
            </w:pPr>
            <w:r w:rsidRPr="004405DB">
              <w:rPr>
                <w:sz w:val="20"/>
                <w:szCs w:val="20"/>
                <w:lang w:val="en-AU"/>
              </w:rPr>
              <w:t xml:space="preserve">Minor technical change. </w:t>
            </w:r>
          </w:p>
        </w:tc>
      </w:tr>
      <w:tr w:rsidR="00F867DE" w:rsidRPr="004405DB" w14:paraId="2591DE7E" w14:textId="77777777" w:rsidTr="001141F9">
        <w:trPr>
          <w:jc w:val="center"/>
        </w:trPr>
        <w:tc>
          <w:tcPr>
            <w:tcW w:w="959" w:type="dxa"/>
          </w:tcPr>
          <w:p w14:paraId="1B7FCD38" w14:textId="77777777" w:rsidR="00F867DE" w:rsidRPr="004405DB" w:rsidRDefault="00F867DE" w:rsidP="001141F9">
            <w:pPr>
              <w:rPr>
                <w:sz w:val="20"/>
                <w:szCs w:val="20"/>
                <w:lang w:val="en-AU"/>
              </w:rPr>
            </w:pPr>
            <w:r w:rsidRPr="004405DB">
              <w:rPr>
                <w:sz w:val="20"/>
                <w:szCs w:val="20"/>
                <w:lang w:val="en-AU"/>
              </w:rPr>
              <w:t>sub-cl. 26.13(a)</w:t>
            </w:r>
          </w:p>
        </w:tc>
        <w:tc>
          <w:tcPr>
            <w:tcW w:w="5103" w:type="dxa"/>
          </w:tcPr>
          <w:p w14:paraId="10F0AD38" w14:textId="77777777" w:rsidR="00F867DE" w:rsidRPr="004405DB" w:rsidRDefault="00F867DE" w:rsidP="001141F9">
            <w:pPr>
              <w:rPr>
                <w:sz w:val="20"/>
                <w:szCs w:val="20"/>
                <w:lang w:val="en-AU"/>
              </w:rPr>
            </w:pPr>
            <w:r w:rsidRPr="004405DB">
              <w:rPr>
                <w:b/>
                <w:sz w:val="20"/>
                <w:szCs w:val="20"/>
                <w:lang w:val="en-AU"/>
              </w:rPr>
              <w:t>Consumer Guarantee Act</w:t>
            </w:r>
            <w:r w:rsidRPr="004405DB">
              <w:rPr>
                <w:sz w:val="20"/>
                <w:szCs w:val="20"/>
                <w:lang w:val="en-AU"/>
              </w:rPr>
              <w:t xml:space="preserve">.  The </w:t>
            </w:r>
            <w:proofErr w:type="spellStart"/>
            <w:r w:rsidRPr="004405DB">
              <w:rPr>
                <w:sz w:val="20"/>
                <w:szCs w:val="20"/>
                <w:lang w:val="en-AU"/>
              </w:rPr>
              <w:t>VUoSA</w:t>
            </w:r>
            <w:proofErr w:type="spellEnd"/>
            <w:r w:rsidRPr="004405DB">
              <w:rPr>
                <w:sz w:val="20"/>
                <w:szCs w:val="20"/>
                <w:lang w:val="en-AU"/>
              </w:rPr>
              <w:t xml:space="preserve"> states that subject to clause 27.1, the Retailer will, including where the Consumer is acquiring, or holds itself as acquiring, electricity for the purpose of a business, exclude from all its Consumer Contracts (which includes a contract between the Retailer and a purchaser of electricity that is not an end user) all warranties, guarantees or obligations imposed on the Distributor by the CGA or any other law concerning the services to be provided by the Distributor under this agreement (“Distributor Warranties”), to the fullest extent permitted by law.</w:t>
            </w:r>
          </w:p>
          <w:p w14:paraId="7C3208F1" w14:textId="77777777" w:rsidR="00F867DE" w:rsidRPr="004405DB" w:rsidRDefault="00F867DE" w:rsidP="001141F9">
            <w:pPr>
              <w:rPr>
                <w:sz w:val="20"/>
                <w:szCs w:val="20"/>
                <w:lang w:val="en-AU"/>
              </w:rPr>
            </w:pPr>
            <w:r w:rsidRPr="004405DB">
              <w:rPr>
                <w:sz w:val="20"/>
                <w:szCs w:val="20"/>
                <w:lang w:val="en-AU"/>
              </w:rPr>
              <w:t xml:space="preserve">The </w:t>
            </w:r>
            <w:proofErr w:type="spellStart"/>
            <w:r w:rsidRPr="004405DB">
              <w:rPr>
                <w:sz w:val="20"/>
                <w:szCs w:val="20"/>
                <w:lang w:val="en-AU"/>
              </w:rPr>
              <w:t>MUoSA</w:t>
            </w:r>
            <w:proofErr w:type="spellEnd"/>
            <w:r w:rsidRPr="004405DB">
              <w:rPr>
                <w:sz w:val="20"/>
                <w:szCs w:val="20"/>
                <w:lang w:val="en-AU"/>
              </w:rPr>
              <w:t xml:space="preserve"> does not refer to business consumers. </w:t>
            </w:r>
          </w:p>
        </w:tc>
        <w:tc>
          <w:tcPr>
            <w:tcW w:w="992" w:type="dxa"/>
          </w:tcPr>
          <w:p w14:paraId="268E1052" w14:textId="77777777" w:rsidR="00F867DE" w:rsidRPr="004405DB" w:rsidRDefault="00F867DE" w:rsidP="001141F9">
            <w:pPr>
              <w:jc w:val="center"/>
              <w:rPr>
                <w:sz w:val="20"/>
                <w:szCs w:val="20"/>
                <w:lang w:val="en-AU"/>
              </w:rPr>
            </w:pPr>
            <w:r w:rsidRPr="004405DB">
              <w:rPr>
                <w:sz w:val="20"/>
                <w:szCs w:val="20"/>
                <w:lang w:val="en-AU"/>
              </w:rPr>
              <w:t xml:space="preserve">No </w:t>
            </w:r>
          </w:p>
        </w:tc>
        <w:tc>
          <w:tcPr>
            <w:tcW w:w="1134" w:type="dxa"/>
          </w:tcPr>
          <w:p w14:paraId="3314DC8D" w14:textId="77777777" w:rsidR="00F867DE" w:rsidRPr="004405DB" w:rsidRDefault="00F867DE" w:rsidP="001141F9">
            <w:pPr>
              <w:jc w:val="center"/>
              <w:rPr>
                <w:sz w:val="20"/>
                <w:szCs w:val="20"/>
                <w:lang w:val="en-AU"/>
              </w:rPr>
            </w:pPr>
          </w:p>
        </w:tc>
        <w:tc>
          <w:tcPr>
            <w:tcW w:w="992" w:type="dxa"/>
          </w:tcPr>
          <w:p w14:paraId="425DE0FE" w14:textId="77777777" w:rsidR="00F867DE" w:rsidRPr="004405DB" w:rsidRDefault="00F867DE" w:rsidP="001141F9">
            <w:pPr>
              <w:jc w:val="center"/>
              <w:rPr>
                <w:sz w:val="20"/>
                <w:szCs w:val="20"/>
                <w:lang w:val="en-AU"/>
              </w:rPr>
            </w:pPr>
          </w:p>
        </w:tc>
        <w:tc>
          <w:tcPr>
            <w:tcW w:w="993" w:type="dxa"/>
          </w:tcPr>
          <w:p w14:paraId="268D4CF6" w14:textId="77777777" w:rsidR="00F867DE" w:rsidRPr="004405DB" w:rsidRDefault="00F867DE" w:rsidP="001141F9">
            <w:pPr>
              <w:jc w:val="center"/>
              <w:rPr>
                <w:sz w:val="20"/>
                <w:szCs w:val="20"/>
                <w:lang w:val="en-AU"/>
              </w:rPr>
            </w:pPr>
            <w:r w:rsidRPr="004405DB">
              <w:rPr>
                <w:sz w:val="20"/>
                <w:szCs w:val="20"/>
                <w:lang w:val="en-AU"/>
              </w:rPr>
              <w:t>●</w:t>
            </w:r>
          </w:p>
        </w:tc>
        <w:tc>
          <w:tcPr>
            <w:tcW w:w="2914" w:type="dxa"/>
          </w:tcPr>
          <w:p w14:paraId="15CE474C" w14:textId="77777777" w:rsidR="00F867DE" w:rsidRPr="004405DB" w:rsidRDefault="00F867DE" w:rsidP="001141F9">
            <w:pPr>
              <w:rPr>
                <w:sz w:val="20"/>
                <w:szCs w:val="20"/>
                <w:lang w:val="en-AU"/>
              </w:rPr>
            </w:pPr>
            <w:r w:rsidRPr="004405DB">
              <w:rPr>
                <w:sz w:val="20"/>
                <w:szCs w:val="20"/>
                <w:lang w:val="en-AU"/>
              </w:rPr>
              <w:t xml:space="preserve">The wording of the </w:t>
            </w:r>
            <w:proofErr w:type="spellStart"/>
            <w:r w:rsidRPr="004405DB">
              <w:rPr>
                <w:sz w:val="20"/>
                <w:szCs w:val="20"/>
                <w:lang w:val="en-AU"/>
              </w:rPr>
              <w:t>VUoSA</w:t>
            </w:r>
            <w:proofErr w:type="spellEnd"/>
            <w:r w:rsidRPr="004405DB">
              <w:rPr>
                <w:sz w:val="20"/>
                <w:szCs w:val="20"/>
                <w:lang w:val="en-AU"/>
              </w:rPr>
              <w:t xml:space="preserve"> provides clarification that the exclusion applies to business consumers.  </w:t>
            </w:r>
          </w:p>
        </w:tc>
      </w:tr>
      <w:tr w:rsidR="00F867DE" w:rsidRPr="004405DB" w14:paraId="37985AAC" w14:textId="77777777" w:rsidTr="001141F9">
        <w:trPr>
          <w:jc w:val="center"/>
        </w:trPr>
        <w:tc>
          <w:tcPr>
            <w:tcW w:w="959" w:type="dxa"/>
          </w:tcPr>
          <w:p w14:paraId="68113DDF" w14:textId="77777777" w:rsidR="00F867DE" w:rsidRPr="004405DB" w:rsidRDefault="00F867DE" w:rsidP="001141F9">
            <w:pPr>
              <w:rPr>
                <w:sz w:val="20"/>
                <w:szCs w:val="20"/>
                <w:lang w:val="en-AU"/>
              </w:rPr>
            </w:pPr>
            <w:r w:rsidRPr="004405DB">
              <w:rPr>
                <w:sz w:val="20"/>
                <w:szCs w:val="20"/>
                <w:lang w:val="en-AU"/>
              </w:rPr>
              <w:t xml:space="preserve">sub-cl. 26.14(b)  </w:t>
            </w:r>
          </w:p>
        </w:tc>
        <w:tc>
          <w:tcPr>
            <w:tcW w:w="5103" w:type="dxa"/>
          </w:tcPr>
          <w:p w14:paraId="787F7364" w14:textId="77777777" w:rsidR="00F867DE" w:rsidRPr="004405DB" w:rsidRDefault="00F867DE" w:rsidP="001141F9">
            <w:pPr>
              <w:rPr>
                <w:sz w:val="20"/>
                <w:szCs w:val="20"/>
                <w:lang w:val="en-AU"/>
              </w:rPr>
            </w:pPr>
            <w:r w:rsidRPr="004405DB">
              <w:rPr>
                <w:b/>
                <w:sz w:val="20"/>
                <w:szCs w:val="20"/>
                <w:lang w:val="en-AU"/>
              </w:rPr>
              <w:t>Distributor liabilities and Consumer agreements</w:t>
            </w:r>
            <w:r w:rsidRPr="004405DB">
              <w:rPr>
                <w:sz w:val="20"/>
                <w:szCs w:val="20"/>
                <w:lang w:val="en-AU"/>
              </w:rPr>
              <w:t xml:space="preserve">. The </w:t>
            </w:r>
            <w:proofErr w:type="spellStart"/>
            <w:r w:rsidRPr="004405DB">
              <w:rPr>
                <w:sz w:val="20"/>
                <w:szCs w:val="20"/>
                <w:lang w:val="en-AU"/>
              </w:rPr>
              <w:t>MUoSA</w:t>
            </w:r>
            <w:proofErr w:type="spellEnd"/>
            <w:r w:rsidRPr="004405DB">
              <w:rPr>
                <w:sz w:val="20"/>
                <w:szCs w:val="20"/>
                <w:lang w:val="en-AU"/>
              </w:rPr>
              <w:t xml:space="preserve"> states that the Retailer will include in its Consumer Contracts clear and unambiguous clauses to the effect that to the extent permitted by law, the Distributor will have no liability to the Consumer in contract, tort (including negligence) or otherwise in respect of the supply of electricity to the Consumer under the Consumer Contract. </w:t>
            </w:r>
          </w:p>
          <w:p w14:paraId="4C7ACC4C" w14:textId="77777777" w:rsidR="00F867DE" w:rsidRPr="004405DB" w:rsidRDefault="00F867DE" w:rsidP="001141F9">
            <w:pPr>
              <w:rPr>
                <w:sz w:val="20"/>
                <w:szCs w:val="20"/>
                <w:lang w:val="en-AU"/>
              </w:rPr>
            </w:pPr>
            <w:r w:rsidRPr="004405DB">
              <w:rPr>
                <w:sz w:val="20"/>
                <w:szCs w:val="20"/>
                <w:lang w:val="en-AU"/>
              </w:rPr>
              <w:t xml:space="preserve">The </w:t>
            </w:r>
            <w:proofErr w:type="spellStart"/>
            <w:r w:rsidRPr="004405DB">
              <w:rPr>
                <w:sz w:val="20"/>
                <w:szCs w:val="20"/>
                <w:lang w:val="en-AU"/>
              </w:rPr>
              <w:t>VUoSA</w:t>
            </w:r>
            <w:proofErr w:type="spellEnd"/>
            <w:r w:rsidRPr="004405DB">
              <w:rPr>
                <w:sz w:val="20"/>
                <w:szCs w:val="20"/>
                <w:lang w:val="en-AU"/>
              </w:rPr>
              <w:t xml:space="preserve"> adds that the Distributor will have no liability in respect of supply </w:t>
            </w:r>
            <w:r w:rsidRPr="004405DB">
              <w:rPr>
                <w:sz w:val="20"/>
                <w:szCs w:val="20"/>
                <w:u w:val="single"/>
                <w:lang w:val="en-AU"/>
              </w:rPr>
              <w:t>or non-supply</w:t>
            </w:r>
            <w:r w:rsidRPr="004405DB">
              <w:rPr>
                <w:sz w:val="20"/>
                <w:szCs w:val="20"/>
                <w:lang w:val="en-AU"/>
              </w:rPr>
              <w:t xml:space="preserve"> of electricity. </w:t>
            </w:r>
          </w:p>
        </w:tc>
        <w:tc>
          <w:tcPr>
            <w:tcW w:w="992" w:type="dxa"/>
          </w:tcPr>
          <w:p w14:paraId="1DFC5AF3" w14:textId="77777777" w:rsidR="00F867DE" w:rsidRPr="004405DB" w:rsidRDefault="00F867DE" w:rsidP="001141F9">
            <w:pPr>
              <w:jc w:val="center"/>
              <w:rPr>
                <w:sz w:val="20"/>
                <w:szCs w:val="20"/>
                <w:lang w:val="en-AU"/>
              </w:rPr>
            </w:pPr>
            <w:r w:rsidRPr="004405DB">
              <w:rPr>
                <w:sz w:val="20"/>
                <w:szCs w:val="20"/>
                <w:lang w:val="en-AU"/>
              </w:rPr>
              <w:t xml:space="preserve">No </w:t>
            </w:r>
          </w:p>
        </w:tc>
        <w:tc>
          <w:tcPr>
            <w:tcW w:w="1134" w:type="dxa"/>
          </w:tcPr>
          <w:p w14:paraId="7539DFDC" w14:textId="77777777" w:rsidR="00F867DE" w:rsidRPr="004405DB" w:rsidRDefault="00F867DE" w:rsidP="001141F9">
            <w:pPr>
              <w:jc w:val="center"/>
              <w:rPr>
                <w:sz w:val="20"/>
                <w:szCs w:val="20"/>
                <w:lang w:val="en-AU"/>
              </w:rPr>
            </w:pPr>
          </w:p>
        </w:tc>
        <w:tc>
          <w:tcPr>
            <w:tcW w:w="992" w:type="dxa"/>
          </w:tcPr>
          <w:p w14:paraId="484DF4FB" w14:textId="77777777" w:rsidR="00F867DE" w:rsidRPr="004405DB" w:rsidRDefault="00F867DE" w:rsidP="001141F9">
            <w:pPr>
              <w:jc w:val="center"/>
              <w:rPr>
                <w:sz w:val="20"/>
                <w:szCs w:val="20"/>
                <w:lang w:val="en-AU"/>
              </w:rPr>
            </w:pPr>
          </w:p>
        </w:tc>
        <w:tc>
          <w:tcPr>
            <w:tcW w:w="993" w:type="dxa"/>
          </w:tcPr>
          <w:p w14:paraId="71BC16F9" w14:textId="77777777" w:rsidR="00F867DE" w:rsidRPr="004405DB" w:rsidRDefault="00F867DE" w:rsidP="001141F9">
            <w:pPr>
              <w:jc w:val="center"/>
              <w:rPr>
                <w:sz w:val="20"/>
                <w:szCs w:val="20"/>
                <w:lang w:val="en-AU"/>
              </w:rPr>
            </w:pPr>
            <w:r w:rsidRPr="004405DB">
              <w:rPr>
                <w:sz w:val="20"/>
                <w:szCs w:val="20"/>
                <w:lang w:val="en-AU"/>
              </w:rPr>
              <w:t>●</w:t>
            </w:r>
          </w:p>
        </w:tc>
        <w:tc>
          <w:tcPr>
            <w:tcW w:w="2914" w:type="dxa"/>
          </w:tcPr>
          <w:p w14:paraId="57CA4DD6" w14:textId="77777777" w:rsidR="00F867DE" w:rsidRPr="004405DB" w:rsidRDefault="00F867DE" w:rsidP="001141F9">
            <w:pPr>
              <w:rPr>
                <w:sz w:val="20"/>
                <w:szCs w:val="20"/>
                <w:lang w:val="en-AU"/>
              </w:rPr>
            </w:pPr>
            <w:r w:rsidRPr="004405DB">
              <w:rPr>
                <w:sz w:val="20"/>
                <w:szCs w:val="20"/>
                <w:lang w:val="en-AU"/>
              </w:rPr>
              <w:t xml:space="preserve">This variation clarifies the drafting in the </w:t>
            </w:r>
            <w:proofErr w:type="spellStart"/>
            <w:r w:rsidRPr="004405DB">
              <w:rPr>
                <w:sz w:val="20"/>
                <w:szCs w:val="20"/>
                <w:lang w:val="en-AU"/>
              </w:rPr>
              <w:t>MUoSA</w:t>
            </w:r>
            <w:proofErr w:type="spellEnd"/>
            <w:r w:rsidRPr="004405DB">
              <w:rPr>
                <w:sz w:val="20"/>
                <w:szCs w:val="20"/>
                <w:lang w:val="en-AU"/>
              </w:rPr>
              <w:t xml:space="preserve">.  </w:t>
            </w:r>
          </w:p>
          <w:p w14:paraId="0718DC7E" w14:textId="77777777" w:rsidR="00F867DE" w:rsidRPr="004405DB" w:rsidRDefault="00F867DE" w:rsidP="001141F9">
            <w:pPr>
              <w:rPr>
                <w:sz w:val="20"/>
                <w:szCs w:val="20"/>
                <w:lang w:val="en-AU"/>
              </w:rPr>
            </w:pPr>
            <w:r w:rsidRPr="004405DB">
              <w:rPr>
                <w:sz w:val="20"/>
                <w:szCs w:val="20"/>
                <w:lang w:val="en-AU"/>
              </w:rPr>
              <w:t xml:space="preserve">The variation is a clarification that would avoid any misunderstanding that “supply” may not apply in situations where electricity is not supplied.  </w:t>
            </w:r>
          </w:p>
          <w:p w14:paraId="5FCF87C4" w14:textId="77777777" w:rsidR="00F867DE" w:rsidRPr="004405DB" w:rsidRDefault="00F867DE" w:rsidP="001141F9">
            <w:pPr>
              <w:rPr>
                <w:sz w:val="20"/>
                <w:szCs w:val="20"/>
                <w:lang w:val="en-AU"/>
              </w:rPr>
            </w:pPr>
          </w:p>
        </w:tc>
      </w:tr>
      <w:tr w:rsidR="00F867DE" w:rsidRPr="004405DB" w14:paraId="345D50AF" w14:textId="77777777" w:rsidTr="001141F9">
        <w:trPr>
          <w:jc w:val="center"/>
        </w:trPr>
        <w:tc>
          <w:tcPr>
            <w:tcW w:w="959" w:type="dxa"/>
          </w:tcPr>
          <w:p w14:paraId="6ADB449C" w14:textId="77777777" w:rsidR="00F867DE" w:rsidRPr="004405DB" w:rsidRDefault="00F867DE" w:rsidP="001141F9">
            <w:pPr>
              <w:rPr>
                <w:sz w:val="20"/>
                <w:szCs w:val="20"/>
                <w:lang w:val="en-AU"/>
              </w:rPr>
            </w:pPr>
            <w:r w:rsidRPr="004405DB">
              <w:rPr>
                <w:sz w:val="20"/>
                <w:szCs w:val="20"/>
                <w:lang w:val="en-AU"/>
              </w:rPr>
              <w:t xml:space="preserve">sub-cl. 26.15(a)(ii) </w:t>
            </w:r>
          </w:p>
        </w:tc>
        <w:tc>
          <w:tcPr>
            <w:tcW w:w="5103" w:type="dxa"/>
          </w:tcPr>
          <w:p w14:paraId="78E4037D" w14:textId="77777777" w:rsidR="00F867DE" w:rsidRPr="004405DB" w:rsidRDefault="00F867DE" w:rsidP="001141F9">
            <w:pPr>
              <w:rPr>
                <w:sz w:val="20"/>
                <w:szCs w:val="20"/>
                <w:lang w:val="en-AU"/>
              </w:rPr>
            </w:pPr>
            <w:r w:rsidRPr="004405DB">
              <w:rPr>
                <w:b/>
                <w:sz w:val="20"/>
                <w:szCs w:val="20"/>
                <w:lang w:val="en-AU"/>
              </w:rPr>
              <w:t>The Distributor will be indemnified</w:t>
            </w:r>
            <w:r w:rsidRPr="004405DB">
              <w:rPr>
                <w:sz w:val="20"/>
                <w:szCs w:val="20"/>
                <w:lang w:val="en-AU"/>
              </w:rPr>
              <w:t xml:space="preserve">.  The </w:t>
            </w:r>
            <w:proofErr w:type="spellStart"/>
            <w:r w:rsidRPr="004405DB">
              <w:rPr>
                <w:sz w:val="20"/>
                <w:szCs w:val="20"/>
                <w:lang w:val="en-AU"/>
              </w:rPr>
              <w:t>VUoSA</w:t>
            </w:r>
            <w:proofErr w:type="spellEnd"/>
            <w:r w:rsidRPr="004405DB">
              <w:rPr>
                <w:sz w:val="20"/>
                <w:szCs w:val="20"/>
                <w:lang w:val="en-AU"/>
              </w:rPr>
              <w:t xml:space="preserve"> adds that the Retailer will indemnify the Distributor in the case of disconnection by the Retailer, or disconnection requested by the Retailer, of any Consumer’s Premises in accordance with this agreement </w:t>
            </w:r>
            <w:r w:rsidRPr="004405DB">
              <w:rPr>
                <w:sz w:val="20"/>
                <w:szCs w:val="20"/>
                <w:u w:val="single"/>
                <w:lang w:val="en-AU"/>
              </w:rPr>
              <w:t>except where the disconnection is effected by the Distributor and is not undertaken in accordance with Good Electricity Industry Practice. (variation highlighted).</w:t>
            </w:r>
          </w:p>
        </w:tc>
        <w:tc>
          <w:tcPr>
            <w:tcW w:w="992" w:type="dxa"/>
          </w:tcPr>
          <w:p w14:paraId="5E66C520" w14:textId="77777777" w:rsidR="00F867DE" w:rsidRPr="004405DB" w:rsidRDefault="00F867DE" w:rsidP="001141F9">
            <w:pPr>
              <w:jc w:val="center"/>
              <w:rPr>
                <w:sz w:val="20"/>
                <w:szCs w:val="20"/>
                <w:lang w:val="en-AU"/>
              </w:rPr>
            </w:pPr>
            <w:r w:rsidRPr="004405DB">
              <w:rPr>
                <w:sz w:val="20"/>
                <w:szCs w:val="20"/>
                <w:lang w:val="en-AU"/>
              </w:rPr>
              <w:t>No</w:t>
            </w:r>
          </w:p>
        </w:tc>
        <w:tc>
          <w:tcPr>
            <w:tcW w:w="1134" w:type="dxa"/>
          </w:tcPr>
          <w:p w14:paraId="27A53A10" w14:textId="77777777" w:rsidR="00F867DE" w:rsidRPr="004405DB" w:rsidRDefault="00F867DE" w:rsidP="001141F9">
            <w:pPr>
              <w:jc w:val="center"/>
              <w:rPr>
                <w:sz w:val="20"/>
                <w:szCs w:val="20"/>
                <w:lang w:val="en-AU"/>
              </w:rPr>
            </w:pPr>
          </w:p>
        </w:tc>
        <w:tc>
          <w:tcPr>
            <w:tcW w:w="992" w:type="dxa"/>
          </w:tcPr>
          <w:p w14:paraId="08B13EB3" w14:textId="77777777" w:rsidR="00F867DE" w:rsidRPr="004405DB" w:rsidRDefault="00F867DE" w:rsidP="001141F9">
            <w:pPr>
              <w:jc w:val="center"/>
              <w:rPr>
                <w:sz w:val="20"/>
                <w:szCs w:val="20"/>
                <w:lang w:val="en-AU"/>
              </w:rPr>
            </w:pPr>
          </w:p>
        </w:tc>
        <w:tc>
          <w:tcPr>
            <w:tcW w:w="993" w:type="dxa"/>
          </w:tcPr>
          <w:p w14:paraId="12BF0610" w14:textId="77777777" w:rsidR="00F867DE" w:rsidRPr="004405DB" w:rsidRDefault="00F867DE" w:rsidP="001141F9">
            <w:pPr>
              <w:jc w:val="center"/>
              <w:rPr>
                <w:sz w:val="20"/>
                <w:szCs w:val="20"/>
                <w:lang w:val="en-AU"/>
              </w:rPr>
            </w:pPr>
            <w:r w:rsidRPr="004405DB">
              <w:rPr>
                <w:sz w:val="20"/>
                <w:szCs w:val="20"/>
                <w:lang w:val="en-AU"/>
              </w:rPr>
              <w:t>●</w:t>
            </w:r>
          </w:p>
        </w:tc>
        <w:tc>
          <w:tcPr>
            <w:tcW w:w="2914" w:type="dxa"/>
          </w:tcPr>
          <w:p w14:paraId="45584DA8" w14:textId="77777777" w:rsidR="00F867DE" w:rsidRPr="004405DB" w:rsidRDefault="00F867DE" w:rsidP="001141F9">
            <w:pPr>
              <w:rPr>
                <w:sz w:val="20"/>
                <w:szCs w:val="20"/>
                <w:lang w:val="en-AU"/>
              </w:rPr>
            </w:pPr>
            <w:r w:rsidRPr="004405DB">
              <w:rPr>
                <w:sz w:val="20"/>
                <w:szCs w:val="20"/>
                <w:lang w:val="en-AU"/>
              </w:rPr>
              <w:t xml:space="preserve">This variation excludes indemnity for the Distributor where a disconnection is contrary to Good Electricity Practice. The variation links the indemnity with the obligation of the Distributor.  </w:t>
            </w:r>
          </w:p>
          <w:p w14:paraId="67A8088F" w14:textId="77777777" w:rsidR="00F867DE" w:rsidRPr="004405DB" w:rsidRDefault="00F867DE" w:rsidP="001141F9">
            <w:pPr>
              <w:rPr>
                <w:sz w:val="20"/>
                <w:szCs w:val="20"/>
                <w:lang w:val="en-AU"/>
              </w:rPr>
            </w:pPr>
            <w:r w:rsidRPr="004405DB">
              <w:rPr>
                <w:sz w:val="20"/>
                <w:szCs w:val="20"/>
                <w:lang w:val="en-AU"/>
              </w:rPr>
              <w:t xml:space="preserve">This provision is favourable to the Retailer.  </w:t>
            </w:r>
          </w:p>
        </w:tc>
      </w:tr>
      <w:tr w:rsidR="00F867DE" w:rsidRPr="004405DB" w14:paraId="397E81EC" w14:textId="77777777" w:rsidTr="001141F9">
        <w:trPr>
          <w:jc w:val="center"/>
        </w:trPr>
        <w:tc>
          <w:tcPr>
            <w:tcW w:w="959" w:type="dxa"/>
          </w:tcPr>
          <w:p w14:paraId="7AED1147" w14:textId="77777777" w:rsidR="00F867DE" w:rsidRPr="004405DB" w:rsidRDefault="00F867DE" w:rsidP="001141F9">
            <w:pPr>
              <w:rPr>
                <w:sz w:val="20"/>
                <w:szCs w:val="20"/>
                <w:lang w:val="en-AU"/>
              </w:rPr>
            </w:pPr>
            <w:r w:rsidRPr="004405DB">
              <w:rPr>
                <w:sz w:val="20"/>
                <w:szCs w:val="20"/>
                <w:lang w:val="en-AU"/>
              </w:rPr>
              <w:t>sub-cl. 26.16(a)(ii)</w:t>
            </w:r>
          </w:p>
        </w:tc>
        <w:tc>
          <w:tcPr>
            <w:tcW w:w="5103" w:type="dxa"/>
          </w:tcPr>
          <w:p w14:paraId="73BCCA79" w14:textId="77777777" w:rsidR="00F867DE" w:rsidRPr="004405DB" w:rsidRDefault="00F867DE" w:rsidP="001141F9">
            <w:pPr>
              <w:rPr>
                <w:sz w:val="20"/>
                <w:szCs w:val="20"/>
                <w:lang w:val="en-AU"/>
              </w:rPr>
            </w:pPr>
            <w:r w:rsidRPr="004405DB">
              <w:rPr>
                <w:b/>
                <w:sz w:val="20"/>
                <w:szCs w:val="20"/>
                <w:lang w:val="en-AU"/>
              </w:rPr>
              <w:t>The Retailer will be indemnified</w:t>
            </w:r>
            <w:r w:rsidRPr="004405DB">
              <w:rPr>
                <w:sz w:val="20"/>
                <w:szCs w:val="20"/>
                <w:lang w:val="en-AU"/>
              </w:rPr>
              <w:t xml:space="preserve">.  The </w:t>
            </w:r>
            <w:proofErr w:type="spellStart"/>
            <w:r w:rsidRPr="004405DB">
              <w:rPr>
                <w:sz w:val="20"/>
                <w:szCs w:val="20"/>
                <w:lang w:val="en-AU"/>
              </w:rPr>
              <w:t>VUoSA</w:t>
            </w:r>
            <w:proofErr w:type="spellEnd"/>
            <w:r w:rsidRPr="004405DB">
              <w:rPr>
                <w:sz w:val="20"/>
                <w:szCs w:val="20"/>
                <w:lang w:val="en-AU"/>
              </w:rPr>
              <w:t xml:space="preserve"> adds that the Distributor will indemnify the Retailer except where the disconnection by the Distributor of any Consumer’s Premises in accordance with this agreement which </w:t>
            </w:r>
            <w:r w:rsidRPr="004405DB">
              <w:rPr>
                <w:sz w:val="20"/>
                <w:szCs w:val="20"/>
                <w:u w:val="single"/>
                <w:lang w:val="en-AU"/>
              </w:rPr>
              <w:t>is not made in accordance with Good Electricity Industry Practice</w:t>
            </w:r>
            <w:r w:rsidRPr="004405DB">
              <w:rPr>
                <w:sz w:val="20"/>
                <w:szCs w:val="20"/>
                <w:lang w:val="en-AU"/>
              </w:rPr>
              <w:t xml:space="preserve">.  </w:t>
            </w:r>
            <w:r w:rsidRPr="004405DB">
              <w:rPr>
                <w:sz w:val="20"/>
                <w:szCs w:val="20"/>
                <w:u w:val="single"/>
                <w:lang w:val="en-AU"/>
              </w:rPr>
              <w:t xml:space="preserve">(variation highlighted).  </w:t>
            </w:r>
          </w:p>
        </w:tc>
        <w:tc>
          <w:tcPr>
            <w:tcW w:w="992" w:type="dxa"/>
          </w:tcPr>
          <w:p w14:paraId="2CB08390" w14:textId="77777777" w:rsidR="00F867DE" w:rsidRPr="004405DB" w:rsidRDefault="00F867DE" w:rsidP="001141F9">
            <w:pPr>
              <w:jc w:val="center"/>
              <w:rPr>
                <w:sz w:val="20"/>
                <w:szCs w:val="20"/>
                <w:lang w:val="en-AU"/>
              </w:rPr>
            </w:pPr>
            <w:r w:rsidRPr="004405DB">
              <w:rPr>
                <w:sz w:val="20"/>
                <w:szCs w:val="20"/>
                <w:lang w:val="en-AU"/>
              </w:rPr>
              <w:t xml:space="preserve">No </w:t>
            </w:r>
          </w:p>
        </w:tc>
        <w:tc>
          <w:tcPr>
            <w:tcW w:w="1134" w:type="dxa"/>
          </w:tcPr>
          <w:p w14:paraId="0AB3EBAE" w14:textId="77777777" w:rsidR="00F867DE" w:rsidRPr="004405DB" w:rsidRDefault="00F867DE" w:rsidP="001141F9">
            <w:pPr>
              <w:jc w:val="center"/>
              <w:rPr>
                <w:sz w:val="20"/>
                <w:szCs w:val="20"/>
                <w:lang w:val="en-AU"/>
              </w:rPr>
            </w:pPr>
          </w:p>
        </w:tc>
        <w:tc>
          <w:tcPr>
            <w:tcW w:w="992" w:type="dxa"/>
          </w:tcPr>
          <w:p w14:paraId="336526D0" w14:textId="77777777" w:rsidR="00F867DE" w:rsidRPr="004405DB" w:rsidRDefault="00F867DE" w:rsidP="001141F9">
            <w:pPr>
              <w:jc w:val="center"/>
              <w:rPr>
                <w:sz w:val="20"/>
                <w:szCs w:val="20"/>
                <w:lang w:val="en-AU"/>
              </w:rPr>
            </w:pPr>
          </w:p>
        </w:tc>
        <w:tc>
          <w:tcPr>
            <w:tcW w:w="993" w:type="dxa"/>
          </w:tcPr>
          <w:p w14:paraId="4A8EC0AB" w14:textId="77777777" w:rsidR="00F867DE" w:rsidRPr="004405DB" w:rsidRDefault="00F867DE" w:rsidP="001141F9">
            <w:pPr>
              <w:jc w:val="center"/>
              <w:rPr>
                <w:sz w:val="20"/>
                <w:szCs w:val="20"/>
                <w:lang w:val="en-AU"/>
              </w:rPr>
            </w:pPr>
            <w:r w:rsidRPr="004405DB">
              <w:rPr>
                <w:sz w:val="20"/>
                <w:szCs w:val="20"/>
                <w:lang w:val="en-AU"/>
              </w:rPr>
              <w:t>●</w:t>
            </w:r>
          </w:p>
        </w:tc>
        <w:tc>
          <w:tcPr>
            <w:tcW w:w="2914" w:type="dxa"/>
          </w:tcPr>
          <w:p w14:paraId="6182486B" w14:textId="77777777" w:rsidR="00F867DE" w:rsidRPr="004405DB" w:rsidRDefault="00F867DE" w:rsidP="001141F9">
            <w:pPr>
              <w:rPr>
                <w:sz w:val="20"/>
                <w:szCs w:val="20"/>
                <w:lang w:val="en-AU"/>
              </w:rPr>
            </w:pPr>
            <w:r w:rsidRPr="004405DB">
              <w:rPr>
                <w:sz w:val="20"/>
                <w:szCs w:val="20"/>
                <w:lang w:val="en-AU"/>
              </w:rPr>
              <w:t xml:space="preserve">This variation excludes indemnity for the Distributor where a disconnection is contrary to Good Electricity Practice.  The variation links the indemnity with the obligation of the Distributor.  </w:t>
            </w:r>
          </w:p>
          <w:p w14:paraId="5E212B14" w14:textId="77777777" w:rsidR="00F867DE" w:rsidRPr="004405DB" w:rsidRDefault="00F867DE" w:rsidP="001141F9">
            <w:pPr>
              <w:rPr>
                <w:sz w:val="20"/>
                <w:szCs w:val="20"/>
                <w:lang w:val="en-AU"/>
              </w:rPr>
            </w:pPr>
            <w:r w:rsidRPr="004405DB">
              <w:rPr>
                <w:sz w:val="20"/>
                <w:szCs w:val="20"/>
                <w:lang w:val="en-AU"/>
              </w:rPr>
              <w:t xml:space="preserve">This provision is favourable to the Retailer.  </w:t>
            </w:r>
          </w:p>
        </w:tc>
      </w:tr>
      <w:tr w:rsidR="00F867DE" w:rsidRPr="004405DB" w14:paraId="06CF4540" w14:textId="77777777" w:rsidTr="001141F9">
        <w:trPr>
          <w:jc w:val="center"/>
        </w:trPr>
        <w:tc>
          <w:tcPr>
            <w:tcW w:w="959" w:type="dxa"/>
          </w:tcPr>
          <w:p w14:paraId="454B048A" w14:textId="77777777" w:rsidR="00F867DE" w:rsidRPr="004405DB" w:rsidRDefault="00F867DE" w:rsidP="001141F9">
            <w:pPr>
              <w:rPr>
                <w:sz w:val="20"/>
                <w:szCs w:val="20"/>
                <w:lang w:val="en-AU"/>
              </w:rPr>
            </w:pPr>
            <w:r w:rsidRPr="004405DB">
              <w:rPr>
                <w:sz w:val="20"/>
                <w:szCs w:val="20"/>
                <w:lang w:val="en-AU"/>
              </w:rPr>
              <w:t>sub-cl. 26.16(b)</w:t>
            </w:r>
          </w:p>
        </w:tc>
        <w:tc>
          <w:tcPr>
            <w:tcW w:w="5103" w:type="dxa"/>
          </w:tcPr>
          <w:p w14:paraId="69F9F8BF" w14:textId="77777777" w:rsidR="00F867DE" w:rsidRPr="004405DB" w:rsidRDefault="00F867DE" w:rsidP="001141F9">
            <w:pPr>
              <w:rPr>
                <w:sz w:val="20"/>
                <w:szCs w:val="20"/>
                <w:lang w:val="en-AU"/>
              </w:rPr>
            </w:pPr>
            <w:r w:rsidRPr="004405DB">
              <w:rPr>
                <w:b/>
                <w:sz w:val="20"/>
                <w:szCs w:val="20"/>
                <w:lang w:val="en-AU"/>
              </w:rPr>
              <w:t xml:space="preserve">The Retailer will be indemnified. </w:t>
            </w:r>
            <w:r w:rsidRPr="004405DB">
              <w:rPr>
                <w:sz w:val="20"/>
                <w:szCs w:val="20"/>
                <w:lang w:val="en-AU"/>
              </w:rPr>
              <w:t xml:space="preserve"> The </w:t>
            </w:r>
            <w:proofErr w:type="spellStart"/>
            <w:r w:rsidRPr="004405DB">
              <w:rPr>
                <w:sz w:val="20"/>
                <w:szCs w:val="20"/>
                <w:lang w:val="en-AU"/>
              </w:rPr>
              <w:t>VUoSA</w:t>
            </w:r>
            <w:proofErr w:type="spellEnd"/>
            <w:r w:rsidRPr="004405DB">
              <w:rPr>
                <w:sz w:val="20"/>
                <w:szCs w:val="20"/>
                <w:lang w:val="en-AU"/>
              </w:rPr>
              <w:t xml:space="preserve"> adds that the Distributor will indemnify the Retailer arising out of any recovery of activity of the Retailer in respect of any unpaid charges or interest payable under this agreement </w:t>
            </w:r>
            <w:r w:rsidRPr="004405DB">
              <w:rPr>
                <w:sz w:val="20"/>
                <w:szCs w:val="20"/>
                <w:u w:val="single"/>
                <w:lang w:val="en-AU"/>
              </w:rPr>
              <w:t>provided that the indemnity under this clause 26.16 shall not apply where any direct loss or damage suffered or incurred by the Retailer relates to any warranties, guarantees or obligations imposed on the Retailer by the CGA or any other law concerning the electricity to be supplied by the Retailer under the Consumer Contract (each a “Retailer Warranty”) where the Retailer could have lawfully excluded the relevant Retailer Warranty from its Consumer Contracts (which includes a contract between the Retailer and a purchaser of electricity that is not an end user), including where the Retailer could have lawfully excluded the Retailer Warranty in respect of a Consumer that was acquiring, or holding itself as acquiring, electricity for the purpose of a business.{variation highlighted).</w:t>
            </w:r>
          </w:p>
        </w:tc>
        <w:tc>
          <w:tcPr>
            <w:tcW w:w="992" w:type="dxa"/>
          </w:tcPr>
          <w:p w14:paraId="35C8B6B1" w14:textId="77777777" w:rsidR="00F867DE" w:rsidRPr="004405DB" w:rsidRDefault="00F867DE" w:rsidP="001141F9">
            <w:pPr>
              <w:jc w:val="center"/>
              <w:rPr>
                <w:sz w:val="20"/>
                <w:szCs w:val="20"/>
                <w:lang w:val="en-AU"/>
              </w:rPr>
            </w:pPr>
            <w:r w:rsidRPr="004405DB">
              <w:rPr>
                <w:sz w:val="20"/>
                <w:szCs w:val="20"/>
                <w:lang w:val="en-AU"/>
              </w:rPr>
              <w:t>No</w:t>
            </w:r>
          </w:p>
        </w:tc>
        <w:tc>
          <w:tcPr>
            <w:tcW w:w="1134" w:type="dxa"/>
          </w:tcPr>
          <w:p w14:paraId="70156F14" w14:textId="77777777" w:rsidR="00F867DE" w:rsidRPr="004405DB" w:rsidRDefault="00F867DE" w:rsidP="001141F9">
            <w:pPr>
              <w:jc w:val="center"/>
              <w:rPr>
                <w:sz w:val="20"/>
                <w:szCs w:val="20"/>
                <w:lang w:val="en-AU"/>
              </w:rPr>
            </w:pPr>
          </w:p>
        </w:tc>
        <w:tc>
          <w:tcPr>
            <w:tcW w:w="992" w:type="dxa"/>
          </w:tcPr>
          <w:p w14:paraId="015336C0" w14:textId="77777777" w:rsidR="00F867DE" w:rsidRPr="004405DB" w:rsidRDefault="00F867DE" w:rsidP="001141F9">
            <w:pPr>
              <w:jc w:val="center"/>
              <w:rPr>
                <w:sz w:val="20"/>
                <w:szCs w:val="20"/>
                <w:lang w:val="en-AU"/>
              </w:rPr>
            </w:pPr>
          </w:p>
        </w:tc>
        <w:tc>
          <w:tcPr>
            <w:tcW w:w="993" w:type="dxa"/>
          </w:tcPr>
          <w:p w14:paraId="70680730" w14:textId="77777777" w:rsidR="00F867DE" w:rsidRPr="004405DB" w:rsidRDefault="00F867DE" w:rsidP="001141F9">
            <w:pPr>
              <w:jc w:val="center"/>
              <w:rPr>
                <w:sz w:val="20"/>
                <w:szCs w:val="20"/>
                <w:lang w:val="en-AU"/>
              </w:rPr>
            </w:pPr>
            <w:r w:rsidRPr="004405DB">
              <w:rPr>
                <w:sz w:val="20"/>
                <w:szCs w:val="20"/>
                <w:lang w:val="en-AU"/>
              </w:rPr>
              <w:t>●</w:t>
            </w:r>
          </w:p>
        </w:tc>
        <w:tc>
          <w:tcPr>
            <w:tcW w:w="2914" w:type="dxa"/>
          </w:tcPr>
          <w:p w14:paraId="61E8B96B" w14:textId="77777777" w:rsidR="00F867DE" w:rsidRPr="004405DB" w:rsidRDefault="00F867DE" w:rsidP="001141F9">
            <w:pPr>
              <w:rPr>
                <w:sz w:val="20"/>
                <w:szCs w:val="20"/>
                <w:lang w:val="en-AU"/>
              </w:rPr>
            </w:pPr>
            <w:r w:rsidRPr="004405DB">
              <w:rPr>
                <w:sz w:val="20"/>
                <w:szCs w:val="20"/>
                <w:lang w:val="en-AU"/>
              </w:rPr>
              <w:t xml:space="preserve">This provides a disincentive for the Retailer to add provisions to its Consumer Contracts that would favour the Consumer, knowing that the Retailer may be indemnified by the Distributor.  </w:t>
            </w:r>
          </w:p>
          <w:p w14:paraId="381E225A" w14:textId="77777777" w:rsidR="00F867DE" w:rsidRPr="004405DB" w:rsidRDefault="00A21C80" w:rsidP="001141F9">
            <w:pPr>
              <w:rPr>
                <w:sz w:val="20"/>
                <w:szCs w:val="20"/>
                <w:lang w:val="en-AU"/>
              </w:rPr>
            </w:pPr>
            <w:r>
              <w:rPr>
                <w:sz w:val="20"/>
                <w:szCs w:val="20"/>
                <w:lang w:val="en-AU"/>
              </w:rPr>
              <w:t>Although t</w:t>
            </w:r>
            <w:r w:rsidR="00F867DE" w:rsidRPr="004405DB">
              <w:rPr>
                <w:sz w:val="20"/>
                <w:szCs w:val="20"/>
                <w:lang w:val="en-AU"/>
              </w:rPr>
              <w:t>his could be viewed as affecting retail competition</w:t>
            </w:r>
            <w:r>
              <w:rPr>
                <w:sz w:val="20"/>
                <w:szCs w:val="20"/>
                <w:lang w:val="en-AU"/>
              </w:rPr>
              <w:t>,</w:t>
            </w:r>
            <w:r w:rsidR="00F867DE" w:rsidRPr="004405DB">
              <w:rPr>
                <w:sz w:val="20"/>
                <w:szCs w:val="20"/>
                <w:lang w:val="en-AU"/>
              </w:rPr>
              <w:t xml:space="preserve"> to the extent that it </w:t>
            </w:r>
            <w:r>
              <w:rPr>
                <w:sz w:val="20"/>
                <w:szCs w:val="20"/>
                <w:lang w:val="en-AU"/>
              </w:rPr>
              <w:t xml:space="preserve">may </w:t>
            </w:r>
            <w:r w:rsidR="00F867DE" w:rsidRPr="004405DB">
              <w:rPr>
                <w:sz w:val="20"/>
                <w:szCs w:val="20"/>
                <w:lang w:val="en-AU"/>
              </w:rPr>
              <w:t>affect the types of warranties offered by the Retailer to Consumers</w:t>
            </w:r>
            <w:r>
              <w:rPr>
                <w:sz w:val="20"/>
                <w:szCs w:val="20"/>
                <w:lang w:val="en-AU"/>
              </w:rPr>
              <w:t>, it is not commercially unreasonable for Vector to make it clear that any such warranties offered by Retailers should be at their cost</w:t>
            </w:r>
            <w:r w:rsidR="00F867DE" w:rsidRPr="004405DB">
              <w:rPr>
                <w:sz w:val="20"/>
                <w:szCs w:val="20"/>
                <w:lang w:val="en-AU"/>
              </w:rPr>
              <w:t xml:space="preserve">. </w:t>
            </w:r>
          </w:p>
          <w:p w14:paraId="7718A06C" w14:textId="77777777" w:rsidR="00F867DE" w:rsidRPr="004405DB" w:rsidRDefault="00F867DE" w:rsidP="001141F9">
            <w:pPr>
              <w:rPr>
                <w:sz w:val="20"/>
                <w:szCs w:val="20"/>
                <w:lang w:val="en-AU"/>
              </w:rPr>
            </w:pPr>
            <w:r w:rsidRPr="004405DB">
              <w:rPr>
                <w:sz w:val="20"/>
                <w:szCs w:val="20"/>
                <w:lang w:val="en-AU"/>
              </w:rPr>
              <w:t xml:space="preserve">But mostly, the variation provides clarification which in turn improves operational efficiency.  </w:t>
            </w:r>
          </w:p>
        </w:tc>
      </w:tr>
      <w:tr w:rsidR="00F867DE" w:rsidRPr="004405DB" w14:paraId="2917D248" w14:textId="77777777" w:rsidTr="001141F9">
        <w:trPr>
          <w:jc w:val="center"/>
        </w:trPr>
        <w:tc>
          <w:tcPr>
            <w:tcW w:w="959" w:type="dxa"/>
          </w:tcPr>
          <w:p w14:paraId="58A05F05" w14:textId="77777777" w:rsidR="00F867DE" w:rsidRPr="004405DB" w:rsidRDefault="00F867DE" w:rsidP="001141F9">
            <w:pPr>
              <w:rPr>
                <w:sz w:val="20"/>
                <w:szCs w:val="20"/>
                <w:lang w:val="en-AU"/>
              </w:rPr>
            </w:pPr>
            <w:r w:rsidRPr="004405DB">
              <w:rPr>
                <w:sz w:val="20"/>
                <w:szCs w:val="20"/>
                <w:lang w:val="en-AU"/>
              </w:rPr>
              <w:t>cl. 26.17</w:t>
            </w:r>
          </w:p>
        </w:tc>
        <w:tc>
          <w:tcPr>
            <w:tcW w:w="5103" w:type="dxa"/>
          </w:tcPr>
          <w:p w14:paraId="1B6A3A8E" w14:textId="77777777" w:rsidR="00F867DE" w:rsidRPr="004405DB" w:rsidRDefault="00F867DE" w:rsidP="001141F9">
            <w:pPr>
              <w:rPr>
                <w:sz w:val="20"/>
                <w:szCs w:val="20"/>
                <w:lang w:val="en-AU"/>
              </w:rPr>
            </w:pPr>
            <w:r w:rsidRPr="004405DB">
              <w:rPr>
                <w:b/>
                <w:sz w:val="20"/>
                <w:szCs w:val="20"/>
                <w:lang w:val="en-AU"/>
              </w:rPr>
              <w:t>Conduct of claims</w:t>
            </w:r>
            <w:r w:rsidRPr="004405DB">
              <w:rPr>
                <w:sz w:val="20"/>
                <w:szCs w:val="20"/>
                <w:lang w:val="en-AU"/>
              </w:rPr>
              <w:t xml:space="preserve">.  The </w:t>
            </w:r>
            <w:proofErr w:type="spellStart"/>
            <w:r w:rsidRPr="004405DB">
              <w:rPr>
                <w:sz w:val="20"/>
                <w:szCs w:val="20"/>
                <w:lang w:val="en-AU"/>
              </w:rPr>
              <w:t>VUoSA</w:t>
            </w:r>
            <w:proofErr w:type="spellEnd"/>
            <w:r w:rsidRPr="004405DB">
              <w:rPr>
                <w:sz w:val="20"/>
                <w:szCs w:val="20"/>
                <w:lang w:val="en-AU"/>
              </w:rPr>
              <w:t xml:space="preserve"> inserts a process for the conduct of claims for a party with the right of indemnity under clause 26.15 and 26.16. .  </w:t>
            </w:r>
          </w:p>
        </w:tc>
        <w:tc>
          <w:tcPr>
            <w:tcW w:w="992" w:type="dxa"/>
          </w:tcPr>
          <w:p w14:paraId="5555171A" w14:textId="77777777" w:rsidR="00F867DE" w:rsidRPr="004405DB" w:rsidRDefault="00F867DE" w:rsidP="001141F9">
            <w:pPr>
              <w:jc w:val="center"/>
              <w:rPr>
                <w:sz w:val="20"/>
                <w:szCs w:val="20"/>
                <w:lang w:val="en-AU"/>
              </w:rPr>
            </w:pPr>
            <w:r w:rsidRPr="004405DB">
              <w:rPr>
                <w:sz w:val="20"/>
                <w:szCs w:val="20"/>
                <w:lang w:val="en-AU"/>
              </w:rPr>
              <w:t>No</w:t>
            </w:r>
          </w:p>
        </w:tc>
        <w:tc>
          <w:tcPr>
            <w:tcW w:w="1134" w:type="dxa"/>
          </w:tcPr>
          <w:p w14:paraId="3C641F28" w14:textId="77777777" w:rsidR="00F867DE" w:rsidRPr="004405DB" w:rsidRDefault="00F867DE" w:rsidP="001141F9">
            <w:pPr>
              <w:jc w:val="center"/>
              <w:rPr>
                <w:sz w:val="20"/>
                <w:szCs w:val="20"/>
                <w:lang w:val="en-AU"/>
              </w:rPr>
            </w:pPr>
          </w:p>
        </w:tc>
        <w:tc>
          <w:tcPr>
            <w:tcW w:w="992" w:type="dxa"/>
          </w:tcPr>
          <w:p w14:paraId="680C0BC8" w14:textId="77777777" w:rsidR="00F867DE" w:rsidRPr="004405DB" w:rsidRDefault="00F867DE" w:rsidP="001141F9">
            <w:pPr>
              <w:jc w:val="center"/>
              <w:rPr>
                <w:sz w:val="20"/>
                <w:szCs w:val="20"/>
                <w:lang w:val="en-AU"/>
              </w:rPr>
            </w:pPr>
          </w:p>
        </w:tc>
        <w:tc>
          <w:tcPr>
            <w:tcW w:w="993" w:type="dxa"/>
          </w:tcPr>
          <w:p w14:paraId="312CF816" w14:textId="77777777" w:rsidR="00F867DE" w:rsidRPr="004405DB" w:rsidRDefault="00F867DE" w:rsidP="001141F9">
            <w:pPr>
              <w:jc w:val="center"/>
              <w:rPr>
                <w:sz w:val="20"/>
                <w:szCs w:val="20"/>
                <w:lang w:val="en-AU"/>
              </w:rPr>
            </w:pPr>
            <w:r w:rsidRPr="004405DB">
              <w:rPr>
                <w:sz w:val="20"/>
                <w:szCs w:val="20"/>
                <w:lang w:val="en-AU"/>
              </w:rPr>
              <w:t>●</w:t>
            </w:r>
          </w:p>
        </w:tc>
        <w:tc>
          <w:tcPr>
            <w:tcW w:w="2914" w:type="dxa"/>
          </w:tcPr>
          <w:p w14:paraId="25362435" w14:textId="77777777" w:rsidR="00F867DE" w:rsidRPr="004405DB" w:rsidRDefault="00F867DE" w:rsidP="001141F9">
            <w:pPr>
              <w:rPr>
                <w:sz w:val="20"/>
                <w:szCs w:val="20"/>
                <w:lang w:val="en-AU"/>
              </w:rPr>
            </w:pPr>
            <w:r w:rsidRPr="004405DB">
              <w:rPr>
                <w:sz w:val="20"/>
                <w:szCs w:val="20"/>
                <w:lang w:val="en-AU"/>
              </w:rPr>
              <w:t xml:space="preserve">Inclusion of a claims process improves operational efficiency.  This provision operates in an even-handed way by setting out a claims process for the Retailer and Distributor.  </w:t>
            </w:r>
          </w:p>
        </w:tc>
      </w:tr>
      <w:tr w:rsidR="00F867DE" w:rsidRPr="004405DB" w14:paraId="0AB1B5DE" w14:textId="77777777" w:rsidTr="001141F9">
        <w:trPr>
          <w:jc w:val="center"/>
        </w:trPr>
        <w:tc>
          <w:tcPr>
            <w:tcW w:w="959" w:type="dxa"/>
          </w:tcPr>
          <w:p w14:paraId="11EAE382" w14:textId="77777777" w:rsidR="00F867DE" w:rsidRPr="004405DB" w:rsidRDefault="00F867DE" w:rsidP="001141F9">
            <w:pPr>
              <w:rPr>
                <w:sz w:val="20"/>
                <w:szCs w:val="20"/>
                <w:lang w:val="en-AU"/>
              </w:rPr>
            </w:pPr>
            <w:r w:rsidRPr="004405DB">
              <w:rPr>
                <w:sz w:val="20"/>
                <w:szCs w:val="20"/>
                <w:lang w:val="en-AU"/>
              </w:rPr>
              <w:t>27</w:t>
            </w:r>
          </w:p>
          <w:p w14:paraId="7B26B369" w14:textId="77777777" w:rsidR="00F867DE" w:rsidRPr="004405DB" w:rsidRDefault="00F867DE" w:rsidP="001141F9">
            <w:pPr>
              <w:rPr>
                <w:sz w:val="20"/>
                <w:szCs w:val="20"/>
                <w:lang w:val="en-AU"/>
              </w:rPr>
            </w:pPr>
            <w:r w:rsidRPr="004405DB">
              <w:rPr>
                <w:sz w:val="20"/>
                <w:szCs w:val="20"/>
                <w:lang w:val="en-AU"/>
              </w:rPr>
              <w:t>Sub-cl. 27.1(b)</w:t>
            </w:r>
          </w:p>
        </w:tc>
        <w:tc>
          <w:tcPr>
            <w:tcW w:w="5103" w:type="dxa"/>
          </w:tcPr>
          <w:p w14:paraId="16BDC466" w14:textId="77777777" w:rsidR="00F867DE" w:rsidRPr="004405DB" w:rsidRDefault="00F867DE" w:rsidP="001141F9">
            <w:pPr>
              <w:rPr>
                <w:b/>
                <w:sz w:val="20"/>
                <w:szCs w:val="20"/>
                <w:lang w:val="en-AU"/>
              </w:rPr>
            </w:pPr>
            <w:r w:rsidRPr="004405DB">
              <w:rPr>
                <w:b/>
                <w:sz w:val="20"/>
                <w:szCs w:val="20"/>
                <w:lang w:val="en-AU"/>
              </w:rPr>
              <w:t xml:space="preserve">Consumer Contracts </w:t>
            </w:r>
          </w:p>
          <w:p w14:paraId="09243D46" w14:textId="77777777" w:rsidR="00F867DE" w:rsidRPr="004405DB" w:rsidRDefault="00F867DE" w:rsidP="001141F9">
            <w:pPr>
              <w:rPr>
                <w:b/>
                <w:sz w:val="20"/>
                <w:szCs w:val="20"/>
                <w:lang w:val="en-AU"/>
              </w:rPr>
            </w:pPr>
            <w:r w:rsidRPr="004405DB">
              <w:rPr>
                <w:b/>
                <w:sz w:val="20"/>
                <w:szCs w:val="20"/>
                <w:lang w:val="en-AU"/>
              </w:rPr>
              <w:t xml:space="preserve">Retailer to include provisions in Consumer Contracts. </w:t>
            </w:r>
          </w:p>
          <w:p w14:paraId="4E4F4D18" w14:textId="77777777" w:rsidR="00F867DE" w:rsidRPr="004405DB" w:rsidRDefault="00F867DE" w:rsidP="001141F9">
            <w:pPr>
              <w:rPr>
                <w:sz w:val="20"/>
                <w:szCs w:val="20"/>
                <w:lang w:val="en-AU"/>
              </w:rPr>
            </w:pPr>
            <w:r w:rsidRPr="004405DB">
              <w:rPr>
                <w:sz w:val="20"/>
                <w:szCs w:val="20"/>
                <w:lang w:val="en-AU"/>
              </w:rPr>
              <w:t xml:space="preserve">The </w:t>
            </w:r>
            <w:proofErr w:type="spellStart"/>
            <w:r w:rsidRPr="004405DB">
              <w:rPr>
                <w:sz w:val="20"/>
                <w:szCs w:val="20"/>
                <w:lang w:val="en-AU"/>
              </w:rPr>
              <w:t>UoSAs</w:t>
            </w:r>
            <w:proofErr w:type="spellEnd"/>
            <w:r w:rsidRPr="004405DB">
              <w:rPr>
                <w:sz w:val="20"/>
                <w:szCs w:val="20"/>
                <w:lang w:val="en-AU"/>
              </w:rPr>
              <w:t xml:space="preserve"> include provisions that require the Retailer to vary the Consumer Contract that has been entered into prior to the Commencement Date at the next review date or if able to unilaterally amend vary it, within 12 months after the Commencement Date.  </w:t>
            </w:r>
          </w:p>
          <w:p w14:paraId="534D6111" w14:textId="77777777" w:rsidR="00F867DE" w:rsidRPr="004405DB" w:rsidRDefault="00F867DE" w:rsidP="001141F9">
            <w:pPr>
              <w:rPr>
                <w:sz w:val="20"/>
                <w:szCs w:val="20"/>
                <w:lang w:val="en-AU"/>
              </w:rPr>
            </w:pPr>
            <w:r w:rsidRPr="004405DB">
              <w:rPr>
                <w:sz w:val="20"/>
                <w:szCs w:val="20"/>
                <w:lang w:val="en-AU"/>
              </w:rPr>
              <w:t xml:space="preserve">The </w:t>
            </w:r>
            <w:proofErr w:type="spellStart"/>
            <w:r w:rsidRPr="004405DB">
              <w:rPr>
                <w:sz w:val="20"/>
                <w:szCs w:val="20"/>
                <w:lang w:val="en-AU"/>
              </w:rPr>
              <w:t>VUoSA</w:t>
            </w:r>
            <w:proofErr w:type="spellEnd"/>
            <w:r w:rsidRPr="004405DB">
              <w:rPr>
                <w:sz w:val="20"/>
                <w:szCs w:val="20"/>
                <w:lang w:val="en-AU"/>
              </w:rPr>
              <w:t xml:space="preserve"> has the variation that the parties agree that any failure by the Retailer to comply with its obligations under clause 27.1(b) during the period from the commencement date of the first “Use of System Agreement – Electricity” entered into by the Retailer to 16 June 2014 (and only during that period) shall not constitute a breach of this agreement by the Retailer, provided that the Retailer complies with such obligations by 16 June 2014.</w:t>
            </w:r>
          </w:p>
        </w:tc>
        <w:tc>
          <w:tcPr>
            <w:tcW w:w="992" w:type="dxa"/>
          </w:tcPr>
          <w:p w14:paraId="5A91B0BA" w14:textId="77777777" w:rsidR="00F867DE" w:rsidRPr="004405DB" w:rsidRDefault="00F867DE" w:rsidP="001141F9">
            <w:pPr>
              <w:jc w:val="center"/>
              <w:rPr>
                <w:sz w:val="20"/>
                <w:szCs w:val="20"/>
                <w:lang w:val="en-AU"/>
              </w:rPr>
            </w:pPr>
            <w:r w:rsidRPr="004405DB">
              <w:rPr>
                <w:sz w:val="20"/>
                <w:szCs w:val="20"/>
                <w:lang w:val="en-AU"/>
              </w:rPr>
              <w:t>No</w:t>
            </w:r>
          </w:p>
        </w:tc>
        <w:tc>
          <w:tcPr>
            <w:tcW w:w="1134" w:type="dxa"/>
          </w:tcPr>
          <w:p w14:paraId="2235AA76" w14:textId="77777777" w:rsidR="00F867DE" w:rsidRPr="004405DB" w:rsidRDefault="00F867DE" w:rsidP="001141F9">
            <w:pPr>
              <w:jc w:val="center"/>
              <w:rPr>
                <w:sz w:val="20"/>
                <w:szCs w:val="20"/>
                <w:lang w:val="en-AU"/>
              </w:rPr>
            </w:pPr>
          </w:p>
        </w:tc>
        <w:tc>
          <w:tcPr>
            <w:tcW w:w="992" w:type="dxa"/>
          </w:tcPr>
          <w:p w14:paraId="7FD93101" w14:textId="77777777" w:rsidR="00F867DE" w:rsidRPr="004405DB" w:rsidRDefault="00F867DE" w:rsidP="001141F9">
            <w:pPr>
              <w:jc w:val="center"/>
              <w:rPr>
                <w:sz w:val="20"/>
                <w:szCs w:val="20"/>
                <w:lang w:val="en-AU"/>
              </w:rPr>
            </w:pPr>
          </w:p>
        </w:tc>
        <w:tc>
          <w:tcPr>
            <w:tcW w:w="993" w:type="dxa"/>
          </w:tcPr>
          <w:p w14:paraId="4A39DFC9" w14:textId="77777777" w:rsidR="00F867DE" w:rsidRPr="004405DB" w:rsidRDefault="00F867DE" w:rsidP="001141F9">
            <w:pPr>
              <w:jc w:val="center"/>
              <w:rPr>
                <w:sz w:val="20"/>
                <w:szCs w:val="20"/>
                <w:lang w:val="en-AU"/>
              </w:rPr>
            </w:pPr>
            <w:r w:rsidRPr="004405DB">
              <w:rPr>
                <w:sz w:val="20"/>
                <w:szCs w:val="20"/>
                <w:lang w:val="en-AU"/>
              </w:rPr>
              <w:t>●</w:t>
            </w:r>
          </w:p>
        </w:tc>
        <w:tc>
          <w:tcPr>
            <w:tcW w:w="2914" w:type="dxa"/>
          </w:tcPr>
          <w:p w14:paraId="294AF591" w14:textId="77777777" w:rsidR="00F867DE" w:rsidRPr="004405DB" w:rsidRDefault="00F867DE" w:rsidP="001141F9">
            <w:pPr>
              <w:rPr>
                <w:sz w:val="20"/>
                <w:szCs w:val="20"/>
                <w:lang w:val="en-AU"/>
              </w:rPr>
            </w:pPr>
            <w:r w:rsidRPr="004405DB">
              <w:rPr>
                <w:sz w:val="20"/>
                <w:szCs w:val="20"/>
                <w:lang w:val="en-AU"/>
              </w:rPr>
              <w:t xml:space="preserve">Variation seeks to set a timeframe for amendment to the Retailer’s Consumer Contracts. </w:t>
            </w:r>
          </w:p>
          <w:p w14:paraId="3BBB8375" w14:textId="77777777" w:rsidR="00F867DE" w:rsidRPr="004405DB" w:rsidRDefault="00F867DE" w:rsidP="001141F9">
            <w:pPr>
              <w:rPr>
                <w:sz w:val="20"/>
                <w:szCs w:val="20"/>
                <w:lang w:val="en-AU"/>
              </w:rPr>
            </w:pPr>
            <w:r w:rsidRPr="004405DB">
              <w:rPr>
                <w:sz w:val="20"/>
                <w:szCs w:val="20"/>
                <w:lang w:val="en-AU"/>
              </w:rPr>
              <w:t xml:space="preserve">It allows the Retailer to change its Consumer Contract once rather than twice. This saves costs for the Retailer.  </w:t>
            </w:r>
          </w:p>
          <w:p w14:paraId="23AEF9CB" w14:textId="77777777" w:rsidR="00F867DE" w:rsidRPr="004405DB" w:rsidRDefault="00F867DE" w:rsidP="001141F9">
            <w:pPr>
              <w:rPr>
                <w:sz w:val="20"/>
                <w:szCs w:val="20"/>
                <w:lang w:val="en-AU"/>
              </w:rPr>
            </w:pPr>
          </w:p>
        </w:tc>
      </w:tr>
      <w:tr w:rsidR="00F867DE" w:rsidRPr="004405DB" w14:paraId="3876FC99" w14:textId="77777777" w:rsidTr="001141F9">
        <w:trPr>
          <w:jc w:val="center"/>
        </w:trPr>
        <w:tc>
          <w:tcPr>
            <w:tcW w:w="959" w:type="dxa"/>
          </w:tcPr>
          <w:p w14:paraId="5E9AC64F" w14:textId="77777777" w:rsidR="00F867DE" w:rsidRPr="004405DB" w:rsidRDefault="00F867DE" w:rsidP="001141F9">
            <w:pPr>
              <w:rPr>
                <w:sz w:val="20"/>
                <w:szCs w:val="20"/>
                <w:lang w:val="en-AU"/>
              </w:rPr>
            </w:pPr>
            <w:r w:rsidRPr="004405DB">
              <w:rPr>
                <w:sz w:val="20"/>
                <w:szCs w:val="20"/>
                <w:lang w:val="en-AU"/>
              </w:rPr>
              <w:t>cl. 27.3</w:t>
            </w:r>
          </w:p>
        </w:tc>
        <w:tc>
          <w:tcPr>
            <w:tcW w:w="5103" w:type="dxa"/>
          </w:tcPr>
          <w:p w14:paraId="72B6BB88" w14:textId="77777777" w:rsidR="00F867DE" w:rsidRPr="004405DB" w:rsidRDefault="00F867DE" w:rsidP="001141F9">
            <w:pPr>
              <w:rPr>
                <w:sz w:val="20"/>
                <w:szCs w:val="20"/>
                <w:lang w:val="en-AU"/>
              </w:rPr>
            </w:pPr>
            <w:r w:rsidRPr="004405DB">
              <w:rPr>
                <w:b/>
                <w:sz w:val="20"/>
                <w:szCs w:val="20"/>
                <w:lang w:val="en-AU"/>
              </w:rPr>
              <w:t>Retailer to indemnify Distributor</w:t>
            </w:r>
            <w:r w:rsidRPr="004405DB">
              <w:rPr>
                <w:sz w:val="20"/>
                <w:szCs w:val="20"/>
                <w:lang w:val="en-AU"/>
              </w:rPr>
              <w:t xml:space="preserve">: Both </w:t>
            </w:r>
            <w:proofErr w:type="spellStart"/>
            <w:r w:rsidRPr="004405DB">
              <w:rPr>
                <w:sz w:val="20"/>
                <w:szCs w:val="20"/>
                <w:lang w:val="en-AU"/>
              </w:rPr>
              <w:t>UoSAs</w:t>
            </w:r>
            <w:proofErr w:type="spellEnd"/>
            <w:r w:rsidRPr="004405DB">
              <w:rPr>
                <w:sz w:val="20"/>
                <w:szCs w:val="20"/>
                <w:lang w:val="en-AU"/>
              </w:rPr>
              <w:t xml:space="preserve"> provide that the Retailer indemnifies the Distributor against any direct loss or damage incurred by the Distributor as a result of the Retailer’s failure to meet its obligations in accordance with clauses 27.1 (Retailer to include provisions in Consumer Contracts) and 27.2 (Changes to Consumer Contracts during term). </w:t>
            </w:r>
          </w:p>
          <w:p w14:paraId="674553C1" w14:textId="77777777" w:rsidR="00F867DE" w:rsidRPr="004405DB" w:rsidRDefault="00F867DE" w:rsidP="001141F9">
            <w:pPr>
              <w:rPr>
                <w:sz w:val="20"/>
                <w:szCs w:val="20"/>
                <w:lang w:val="en-AU"/>
              </w:rPr>
            </w:pPr>
            <w:r w:rsidRPr="004405DB">
              <w:rPr>
                <w:sz w:val="20"/>
                <w:szCs w:val="20"/>
                <w:lang w:val="en-AU"/>
              </w:rPr>
              <w:t xml:space="preserve">The </w:t>
            </w:r>
            <w:proofErr w:type="spellStart"/>
            <w:r w:rsidRPr="004405DB">
              <w:rPr>
                <w:sz w:val="20"/>
                <w:szCs w:val="20"/>
                <w:lang w:val="en-AU"/>
              </w:rPr>
              <w:t>VUoSA</w:t>
            </w:r>
            <w:proofErr w:type="spellEnd"/>
            <w:r w:rsidRPr="004405DB">
              <w:rPr>
                <w:sz w:val="20"/>
                <w:szCs w:val="20"/>
                <w:lang w:val="en-AU"/>
              </w:rPr>
              <w:t xml:space="preserve"> adds that: provided that if the Distributor seeks to be indemnified by the Retailer under this clause 27.3 in relation to any third party claim that may result in such loss or damage being incurred by the Distributor, the following will apply:</w:t>
            </w:r>
          </w:p>
          <w:p w14:paraId="69AAFCFC" w14:textId="77777777" w:rsidR="00F867DE" w:rsidRPr="004405DB" w:rsidRDefault="00F867DE" w:rsidP="001141F9">
            <w:pPr>
              <w:rPr>
                <w:sz w:val="20"/>
                <w:szCs w:val="20"/>
                <w:lang w:val="en-AU"/>
              </w:rPr>
            </w:pPr>
            <w:r w:rsidRPr="004405DB">
              <w:rPr>
                <w:sz w:val="20"/>
                <w:szCs w:val="20"/>
                <w:lang w:val="en-AU"/>
              </w:rPr>
              <w:t>(a)</w:t>
            </w:r>
            <w:r w:rsidRPr="004405DB">
              <w:rPr>
                <w:sz w:val="20"/>
                <w:szCs w:val="20"/>
                <w:lang w:val="en-AU"/>
              </w:rPr>
              <w:tab/>
              <w:t>The Distributor will give notice of such third party claim (including reasonable details) to the Retailer.</w:t>
            </w:r>
          </w:p>
          <w:p w14:paraId="5FB842A3" w14:textId="77777777" w:rsidR="00F867DE" w:rsidRPr="004405DB" w:rsidRDefault="00F867DE" w:rsidP="001141F9">
            <w:pPr>
              <w:rPr>
                <w:sz w:val="20"/>
                <w:szCs w:val="20"/>
                <w:lang w:val="en-AU"/>
              </w:rPr>
            </w:pPr>
            <w:r w:rsidRPr="004405DB">
              <w:rPr>
                <w:sz w:val="20"/>
                <w:szCs w:val="20"/>
                <w:lang w:val="en-AU"/>
              </w:rPr>
              <w:t>(b)</w:t>
            </w:r>
            <w:r w:rsidRPr="004405DB">
              <w:rPr>
                <w:sz w:val="20"/>
                <w:szCs w:val="20"/>
                <w:lang w:val="en-AU"/>
              </w:rPr>
              <w:tab/>
              <w:t>The Distributor will keep the Retailer fully informed of the Distributor’s progress in defending such third party claim and of any related proceedings.</w:t>
            </w:r>
          </w:p>
          <w:p w14:paraId="3AE1410E" w14:textId="77777777" w:rsidR="00F867DE" w:rsidRPr="004405DB" w:rsidRDefault="00F867DE" w:rsidP="001141F9">
            <w:pPr>
              <w:rPr>
                <w:sz w:val="20"/>
                <w:szCs w:val="20"/>
                <w:lang w:val="en-AU"/>
              </w:rPr>
            </w:pPr>
            <w:r w:rsidRPr="004405DB">
              <w:rPr>
                <w:sz w:val="20"/>
                <w:szCs w:val="20"/>
                <w:lang w:val="en-AU"/>
              </w:rPr>
              <w:t>(c)</w:t>
            </w:r>
            <w:r w:rsidRPr="004405DB">
              <w:rPr>
                <w:sz w:val="20"/>
                <w:szCs w:val="20"/>
                <w:lang w:val="en-AU"/>
              </w:rPr>
              <w:tab/>
              <w:t>The Distributor will, at the Retailer’s request, consult with, and take account of the reasonable views of, the Retailer so far as reasonably possible in the Distributor’s defence of such third party claim and any related proceedings.</w:t>
            </w:r>
          </w:p>
        </w:tc>
        <w:tc>
          <w:tcPr>
            <w:tcW w:w="992" w:type="dxa"/>
          </w:tcPr>
          <w:p w14:paraId="6E8987C1" w14:textId="77777777" w:rsidR="00F867DE" w:rsidRPr="004405DB" w:rsidRDefault="00F867DE" w:rsidP="001141F9">
            <w:pPr>
              <w:jc w:val="center"/>
              <w:rPr>
                <w:sz w:val="20"/>
                <w:szCs w:val="20"/>
                <w:lang w:val="en-AU"/>
              </w:rPr>
            </w:pPr>
            <w:r w:rsidRPr="004405DB">
              <w:rPr>
                <w:sz w:val="20"/>
                <w:szCs w:val="20"/>
                <w:lang w:val="en-AU"/>
              </w:rPr>
              <w:t xml:space="preserve">Yes </w:t>
            </w:r>
          </w:p>
        </w:tc>
        <w:tc>
          <w:tcPr>
            <w:tcW w:w="1134" w:type="dxa"/>
          </w:tcPr>
          <w:p w14:paraId="2D29F6DE" w14:textId="77777777" w:rsidR="00F867DE" w:rsidRPr="004405DB" w:rsidRDefault="00F867DE" w:rsidP="001141F9">
            <w:pPr>
              <w:jc w:val="center"/>
              <w:rPr>
                <w:sz w:val="20"/>
                <w:szCs w:val="20"/>
                <w:lang w:val="en-AU"/>
              </w:rPr>
            </w:pPr>
          </w:p>
        </w:tc>
        <w:tc>
          <w:tcPr>
            <w:tcW w:w="992" w:type="dxa"/>
          </w:tcPr>
          <w:p w14:paraId="3DF070F3" w14:textId="77777777" w:rsidR="00F867DE" w:rsidRPr="004405DB" w:rsidRDefault="00F867DE" w:rsidP="001141F9">
            <w:pPr>
              <w:jc w:val="center"/>
              <w:rPr>
                <w:sz w:val="20"/>
                <w:szCs w:val="20"/>
                <w:lang w:val="en-AU"/>
              </w:rPr>
            </w:pPr>
          </w:p>
        </w:tc>
        <w:tc>
          <w:tcPr>
            <w:tcW w:w="993" w:type="dxa"/>
          </w:tcPr>
          <w:p w14:paraId="4C29ECFF" w14:textId="77777777" w:rsidR="00F867DE" w:rsidRPr="004405DB" w:rsidRDefault="00F867DE" w:rsidP="001141F9">
            <w:pPr>
              <w:jc w:val="center"/>
              <w:rPr>
                <w:sz w:val="20"/>
                <w:szCs w:val="20"/>
                <w:lang w:val="en-AU"/>
              </w:rPr>
            </w:pPr>
            <w:r w:rsidRPr="004405DB">
              <w:rPr>
                <w:sz w:val="20"/>
                <w:szCs w:val="20"/>
                <w:lang w:val="en-AU"/>
              </w:rPr>
              <w:t>●</w:t>
            </w:r>
          </w:p>
        </w:tc>
        <w:tc>
          <w:tcPr>
            <w:tcW w:w="2914" w:type="dxa"/>
          </w:tcPr>
          <w:p w14:paraId="7F75E0DA" w14:textId="77777777" w:rsidR="00F867DE" w:rsidRPr="004405DB" w:rsidRDefault="00F867DE" w:rsidP="001141F9">
            <w:pPr>
              <w:rPr>
                <w:sz w:val="20"/>
                <w:szCs w:val="20"/>
                <w:lang w:val="en-AU"/>
              </w:rPr>
            </w:pPr>
            <w:r w:rsidRPr="004405DB">
              <w:rPr>
                <w:sz w:val="20"/>
                <w:szCs w:val="20"/>
                <w:lang w:val="en-AU"/>
              </w:rPr>
              <w:t xml:space="preserve">Under this provision the Retailer indemnifies the Distributor .under clause 27.1 (Retailer to include provisions in Consumer Contracts) and 27.2 (Changes to Consumer Contracts during term),  Under the variation, the Distributor is required to give notice of such claims, and keep the Retailer informed of progress and take into account the reasonable views of the Retailer.  </w:t>
            </w:r>
          </w:p>
          <w:p w14:paraId="684012D0" w14:textId="77777777" w:rsidR="00F867DE" w:rsidRPr="004405DB" w:rsidRDefault="00F867DE" w:rsidP="001141F9">
            <w:pPr>
              <w:rPr>
                <w:sz w:val="20"/>
                <w:szCs w:val="20"/>
                <w:lang w:val="en-AU"/>
              </w:rPr>
            </w:pPr>
            <w:r w:rsidRPr="004405DB">
              <w:rPr>
                <w:sz w:val="20"/>
                <w:szCs w:val="20"/>
                <w:lang w:val="en-AU"/>
              </w:rPr>
              <w:t xml:space="preserve">It constrains the Distributor as it is required to take into account the reasonable views of the Retailer. </w:t>
            </w:r>
          </w:p>
          <w:p w14:paraId="7D1EAD12" w14:textId="77777777" w:rsidR="00F867DE" w:rsidRPr="004405DB" w:rsidRDefault="00F867DE" w:rsidP="001141F9">
            <w:pPr>
              <w:rPr>
                <w:sz w:val="20"/>
                <w:szCs w:val="20"/>
                <w:lang w:val="en-AU"/>
              </w:rPr>
            </w:pPr>
            <w:r w:rsidRPr="004405DB">
              <w:rPr>
                <w:sz w:val="20"/>
                <w:szCs w:val="20"/>
                <w:lang w:val="en-AU"/>
              </w:rPr>
              <w:t xml:space="preserve">This provision is a benefit to the Retailer in the event of a third party claim.  </w:t>
            </w:r>
          </w:p>
          <w:p w14:paraId="1CE280E1" w14:textId="77777777" w:rsidR="00F867DE" w:rsidRPr="004405DB" w:rsidRDefault="00F867DE" w:rsidP="0012574D">
            <w:pPr>
              <w:rPr>
                <w:sz w:val="20"/>
                <w:szCs w:val="20"/>
                <w:lang w:val="en-AU"/>
              </w:rPr>
            </w:pPr>
            <w:r w:rsidRPr="004405DB">
              <w:rPr>
                <w:sz w:val="20"/>
                <w:szCs w:val="20"/>
                <w:lang w:val="en-AU"/>
              </w:rPr>
              <w:t xml:space="preserve"> </w:t>
            </w:r>
          </w:p>
        </w:tc>
      </w:tr>
      <w:tr w:rsidR="00F867DE" w:rsidRPr="004405DB" w14:paraId="4A9D3AFB" w14:textId="77777777" w:rsidTr="001141F9">
        <w:trPr>
          <w:jc w:val="center"/>
        </w:trPr>
        <w:tc>
          <w:tcPr>
            <w:tcW w:w="959" w:type="dxa"/>
          </w:tcPr>
          <w:p w14:paraId="47C550A6" w14:textId="77777777" w:rsidR="00F867DE" w:rsidRPr="004405DB" w:rsidRDefault="00F867DE" w:rsidP="001141F9">
            <w:pPr>
              <w:rPr>
                <w:sz w:val="20"/>
                <w:szCs w:val="20"/>
                <w:lang w:val="en-AU"/>
              </w:rPr>
            </w:pPr>
            <w:r w:rsidRPr="004405DB">
              <w:rPr>
                <w:sz w:val="20"/>
                <w:szCs w:val="20"/>
                <w:lang w:val="en-AU"/>
              </w:rPr>
              <w:t>cl. 27.4</w:t>
            </w:r>
          </w:p>
        </w:tc>
        <w:tc>
          <w:tcPr>
            <w:tcW w:w="5103" w:type="dxa"/>
          </w:tcPr>
          <w:p w14:paraId="77B3CCB0" w14:textId="77777777" w:rsidR="00F867DE" w:rsidRPr="004405DB" w:rsidRDefault="00F867DE" w:rsidP="001141F9">
            <w:pPr>
              <w:rPr>
                <w:sz w:val="20"/>
                <w:szCs w:val="20"/>
                <w:lang w:val="en-AU"/>
              </w:rPr>
            </w:pPr>
            <w:r w:rsidRPr="004405DB">
              <w:rPr>
                <w:b/>
                <w:sz w:val="20"/>
                <w:szCs w:val="20"/>
                <w:lang w:val="en-AU"/>
              </w:rPr>
              <w:t>Evidence of compliance</w:t>
            </w:r>
            <w:r w:rsidRPr="004405DB">
              <w:rPr>
                <w:sz w:val="20"/>
                <w:szCs w:val="20"/>
                <w:lang w:val="en-AU"/>
              </w:rPr>
              <w:t xml:space="preserve">:  The </w:t>
            </w:r>
            <w:proofErr w:type="spellStart"/>
            <w:r w:rsidRPr="004405DB">
              <w:rPr>
                <w:sz w:val="20"/>
                <w:szCs w:val="20"/>
                <w:lang w:val="en-AU"/>
              </w:rPr>
              <w:t>VUoSA</w:t>
            </w:r>
            <w:proofErr w:type="spellEnd"/>
            <w:r w:rsidRPr="004405DB">
              <w:rPr>
                <w:sz w:val="20"/>
                <w:szCs w:val="20"/>
                <w:lang w:val="en-AU"/>
              </w:rPr>
              <w:t xml:space="preserve"> adds the clause that if the Distributor requests the Retailer to do so, the Retailer will provide the Distributor as soon as practicable with such evidence as the Distributor may reasonably request to satisfy the Distributor that the Retailer is complying with its obligations under this clause 27, provided that the Retailer may refer the Distributor to the Retailer’s website if the evidence reasonably requested by the Distributor for the purpose of this clause 27.4 is located and accessible to the Distributor on the Retailer’s website.</w:t>
            </w:r>
          </w:p>
        </w:tc>
        <w:tc>
          <w:tcPr>
            <w:tcW w:w="992" w:type="dxa"/>
          </w:tcPr>
          <w:p w14:paraId="47C07AB7" w14:textId="77777777" w:rsidR="00F867DE" w:rsidRPr="004405DB" w:rsidRDefault="00F867DE" w:rsidP="001141F9">
            <w:pPr>
              <w:jc w:val="center"/>
              <w:rPr>
                <w:sz w:val="20"/>
                <w:szCs w:val="20"/>
                <w:lang w:val="en-AU"/>
              </w:rPr>
            </w:pPr>
            <w:r w:rsidRPr="004405DB">
              <w:rPr>
                <w:sz w:val="20"/>
                <w:szCs w:val="20"/>
                <w:lang w:val="en-AU"/>
              </w:rPr>
              <w:t xml:space="preserve">No </w:t>
            </w:r>
          </w:p>
        </w:tc>
        <w:tc>
          <w:tcPr>
            <w:tcW w:w="1134" w:type="dxa"/>
          </w:tcPr>
          <w:p w14:paraId="3E30A535" w14:textId="77777777" w:rsidR="00F867DE" w:rsidRPr="004405DB" w:rsidRDefault="00F867DE" w:rsidP="001141F9">
            <w:pPr>
              <w:jc w:val="center"/>
              <w:rPr>
                <w:sz w:val="20"/>
                <w:szCs w:val="20"/>
                <w:lang w:val="en-AU"/>
              </w:rPr>
            </w:pPr>
          </w:p>
        </w:tc>
        <w:tc>
          <w:tcPr>
            <w:tcW w:w="992" w:type="dxa"/>
          </w:tcPr>
          <w:p w14:paraId="6B3EBD37" w14:textId="77777777" w:rsidR="00F867DE" w:rsidRPr="004405DB" w:rsidRDefault="00F867DE" w:rsidP="001141F9">
            <w:pPr>
              <w:jc w:val="center"/>
              <w:rPr>
                <w:sz w:val="20"/>
                <w:szCs w:val="20"/>
                <w:lang w:val="en-AU"/>
              </w:rPr>
            </w:pPr>
          </w:p>
        </w:tc>
        <w:tc>
          <w:tcPr>
            <w:tcW w:w="993" w:type="dxa"/>
          </w:tcPr>
          <w:p w14:paraId="60EDD473" w14:textId="77777777" w:rsidR="00F867DE" w:rsidRPr="004405DB" w:rsidRDefault="00F867DE" w:rsidP="001141F9">
            <w:pPr>
              <w:jc w:val="center"/>
              <w:rPr>
                <w:sz w:val="20"/>
                <w:szCs w:val="20"/>
                <w:lang w:val="en-AU"/>
              </w:rPr>
            </w:pPr>
            <w:r w:rsidRPr="004405DB">
              <w:rPr>
                <w:sz w:val="20"/>
                <w:szCs w:val="20"/>
                <w:lang w:val="en-AU"/>
              </w:rPr>
              <w:t>●</w:t>
            </w:r>
          </w:p>
        </w:tc>
        <w:tc>
          <w:tcPr>
            <w:tcW w:w="2914" w:type="dxa"/>
          </w:tcPr>
          <w:p w14:paraId="1EFC2828" w14:textId="77777777" w:rsidR="00F867DE" w:rsidRPr="004405DB" w:rsidRDefault="005F067E" w:rsidP="005F067E">
            <w:pPr>
              <w:rPr>
                <w:sz w:val="20"/>
                <w:szCs w:val="20"/>
                <w:lang w:val="en-AU"/>
              </w:rPr>
            </w:pPr>
            <w:r>
              <w:rPr>
                <w:sz w:val="20"/>
                <w:szCs w:val="20"/>
                <w:lang w:val="en-AU"/>
              </w:rPr>
              <w:t xml:space="preserve">Vector has a significant commercial interest in understanding whether the clause 27 arrangements are in place and the Retailer must indemnify Vector in the case of any breach, the provision is not unreasonable.  It may result in Vector being able to detect non-compliance and encouraging rectification rather than having to resort to legal remedies with potentially significant financial impact on Retailers. </w:t>
            </w:r>
          </w:p>
        </w:tc>
      </w:tr>
      <w:tr w:rsidR="00F867DE" w:rsidRPr="004405DB" w14:paraId="6078CF84" w14:textId="77777777" w:rsidTr="001141F9">
        <w:trPr>
          <w:jc w:val="center"/>
        </w:trPr>
        <w:tc>
          <w:tcPr>
            <w:tcW w:w="959" w:type="dxa"/>
          </w:tcPr>
          <w:p w14:paraId="0CEC8EB8" w14:textId="77777777" w:rsidR="00F867DE" w:rsidRPr="004405DB" w:rsidRDefault="00F867DE" w:rsidP="001141F9">
            <w:pPr>
              <w:rPr>
                <w:sz w:val="20"/>
                <w:szCs w:val="20"/>
                <w:lang w:val="en-AU"/>
              </w:rPr>
            </w:pPr>
            <w:r w:rsidRPr="004405DB">
              <w:rPr>
                <w:sz w:val="20"/>
                <w:szCs w:val="20"/>
                <w:lang w:val="en-AU"/>
              </w:rPr>
              <w:t>cl. 27.5</w:t>
            </w:r>
          </w:p>
        </w:tc>
        <w:tc>
          <w:tcPr>
            <w:tcW w:w="5103" w:type="dxa"/>
          </w:tcPr>
          <w:p w14:paraId="6A2BF305" w14:textId="77777777" w:rsidR="00F867DE" w:rsidRPr="004405DB" w:rsidRDefault="00F867DE" w:rsidP="001141F9">
            <w:pPr>
              <w:rPr>
                <w:sz w:val="20"/>
                <w:szCs w:val="20"/>
                <w:lang w:val="en-AU"/>
              </w:rPr>
            </w:pPr>
            <w:r w:rsidRPr="004405DB">
              <w:rPr>
                <w:b/>
                <w:sz w:val="20"/>
                <w:szCs w:val="20"/>
                <w:lang w:val="en-AU"/>
              </w:rPr>
              <w:t>Declaration as unfair contract term</w:t>
            </w:r>
            <w:r w:rsidRPr="004405DB">
              <w:rPr>
                <w:sz w:val="20"/>
                <w:szCs w:val="20"/>
                <w:lang w:val="en-AU"/>
              </w:rPr>
              <w:t xml:space="preserve">:  The </w:t>
            </w:r>
            <w:proofErr w:type="spellStart"/>
            <w:r w:rsidRPr="004405DB">
              <w:rPr>
                <w:sz w:val="20"/>
                <w:szCs w:val="20"/>
                <w:lang w:val="en-AU"/>
              </w:rPr>
              <w:t>VUoSA</w:t>
            </w:r>
            <w:proofErr w:type="spellEnd"/>
            <w:r w:rsidRPr="004405DB">
              <w:rPr>
                <w:sz w:val="20"/>
                <w:szCs w:val="20"/>
                <w:lang w:val="en-AU"/>
              </w:rPr>
              <w:t xml:space="preserve"> inserts the provision that: </w:t>
            </w:r>
          </w:p>
          <w:p w14:paraId="33170047" w14:textId="77777777" w:rsidR="00F867DE" w:rsidRPr="004405DB" w:rsidRDefault="00F867DE" w:rsidP="001141F9">
            <w:pPr>
              <w:rPr>
                <w:sz w:val="20"/>
                <w:szCs w:val="20"/>
                <w:lang w:val="en-AU"/>
              </w:rPr>
            </w:pPr>
            <w:r w:rsidRPr="004405DB">
              <w:rPr>
                <w:sz w:val="20"/>
                <w:szCs w:val="20"/>
                <w:lang w:val="en-AU"/>
              </w:rPr>
              <w:t>(a)</w:t>
            </w:r>
            <w:r w:rsidRPr="004405DB">
              <w:rPr>
                <w:sz w:val="20"/>
                <w:szCs w:val="20"/>
                <w:lang w:val="en-AU"/>
              </w:rPr>
              <w:tab/>
              <w:t>Notwithstanding anything else in this agreement, if the Retailer has complied with its obligations under clauses 27.1 and 27.2, and a provision in a Consumer Contract that is required to be included in the Consumer Contract under those clauses is declared by a court to be an unfair contract term, then:</w:t>
            </w:r>
          </w:p>
          <w:p w14:paraId="14726821" w14:textId="77777777" w:rsidR="00F867DE" w:rsidRPr="004405DB" w:rsidRDefault="00F867DE" w:rsidP="001141F9">
            <w:pPr>
              <w:rPr>
                <w:sz w:val="20"/>
                <w:szCs w:val="20"/>
                <w:lang w:val="en-AU"/>
              </w:rPr>
            </w:pPr>
            <w:r w:rsidRPr="004405DB">
              <w:rPr>
                <w:sz w:val="20"/>
                <w:szCs w:val="20"/>
                <w:lang w:val="en-AU"/>
              </w:rPr>
              <w:t>(i)</w:t>
            </w:r>
            <w:r w:rsidRPr="004405DB">
              <w:rPr>
                <w:sz w:val="20"/>
                <w:szCs w:val="20"/>
                <w:lang w:val="en-AU"/>
              </w:rPr>
              <w:tab/>
              <w:t>the Retailer and Distributor will immediately amend this agreement to remove any requirement on the Retailer to include the term (or so much of the term as has been declared unfair) in its Consumer Contracts; and</w:t>
            </w:r>
          </w:p>
          <w:p w14:paraId="041186A5" w14:textId="77777777" w:rsidR="00F867DE" w:rsidRPr="004405DB" w:rsidRDefault="00F867DE" w:rsidP="001141F9">
            <w:pPr>
              <w:rPr>
                <w:sz w:val="20"/>
                <w:szCs w:val="20"/>
                <w:lang w:val="en-AU"/>
              </w:rPr>
            </w:pPr>
            <w:r w:rsidRPr="004405DB">
              <w:rPr>
                <w:sz w:val="20"/>
                <w:szCs w:val="20"/>
                <w:lang w:val="en-AU"/>
              </w:rPr>
              <w:t>(ii)</w:t>
            </w:r>
            <w:r w:rsidRPr="004405DB">
              <w:rPr>
                <w:sz w:val="20"/>
                <w:szCs w:val="20"/>
                <w:lang w:val="en-AU"/>
              </w:rPr>
              <w:tab/>
              <w:t>the Distributor will not apply, enforce or rely on the requirement on the Retailer to include the term (or so much of the term as has been declared unfair) in its Consumer Contracts.</w:t>
            </w:r>
          </w:p>
          <w:p w14:paraId="2F671473" w14:textId="77777777" w:rsidR="00F867DE" w:rsidRPr="004405DB" w:rsidRDefault="00F867DE" w:rsidP="001141F9">
            <w:pPr>
              <w:rPr>
                <w:sz w:val="20"/>
                <w:szCs w:val="20"/>
                <w:lang w:val="en-AU"/>
              </w:rPr>
            </w:pPr>
            <w:r w:rsidRPr="004405DB">
              <w:rPr>
                <w:sz w:val="20"/>
                <w:szCs w:val="20"/>
                <w:lang w:val="en-AU"/>
              </w:rPr>
              <w:t>(b)</w:t>
            </w:r>
            <w:r w:rsidRPr="004405DB">
              <w:rPr>
                <w:sz w:val="20"/>
                <w:szCs w:val="20"/>
                <w:lang w:val="en-AU"/>
              </w:rPr>
              <w:tab/>
              <w:t>The Retailer will notify the Distributor promptly if the Commerce Commission advises the Retailer that it considers any provision in a Consumer Contract that is required to be included in the Consumer Contract under clauses 27.1 and 27.2 to be an unfair contract term.</w:t>
            </w:r>
          </w:p>
        </w:tc>
        <w:tc>
          <w:tcPr>
            <w:tcW w:w="992" w:type="dxa"/>
          </w:tcPr>
          <w:p w14:paraId="20885593" w14:textId="77777777" w:rsidR="00F867DE" w:rsidRPr="004405DB" w:rsidRDefault="00F867DE" w:rsidP="001141F9">
            <w:pPr>
              <w:jc w:val="center"/>
              <w:rPr>
                <w:sz w:val="20"/>
                <w:szCs w:val="20"/>
                <w:lang w:val="en-AU"/>
              </w:rPr>
            </w:pPr>
            <w:r w:rsidRPr="004405DB">
              <w:rPr>
                <w:sz w:val="20"/>
                <w:szCs w:val="20"/>
                <w:lang w:val="en-AU"/>
              </w:rPr>
              <w:t xml:space="preserve">No </w:t>
            </w:r>
          </w:p>
        </w:tc>
        <w:tc>
          <w:tcPr>
            <w:tcW w:w="1134" w:type="dxa"/>
          </w:tcPr>
          <w:p w14:paraId="29479B0E" w14:textId="77777777" w:rsidR="00F867DE" w:rsidRPr="004405DB" w:rsidRDefault="00F867DE" w:rsidP="001141F9">
            <w:pPr>
              <w:jc w:val="center"/>
              <w:rPr>
                <w:sz w:val="20"/>
                <w:szCs w:val="20"/>
                <w:lang w:val="en-AU"/>
              </w:rPr>
            </w:pPr>
          </w:p>
        </w:tc>
        <w:tc>
          <w:tcPr>
            <w:tcW w:w="992" w:type="dxa"/>
          </w:tcPr>
          <w:p w14:paraId="3B1439D5" w14:textId="77777777" w:rsidR="00F867DE" w:rsidRPr="004405DB" w:rsidRDefault="00F867DE" w:rsidP="001141F9">
            <w:pPr>
              <w:jc w:val="center"/>
              <w:rPr>
                <w:sz w:val="20"/>
                <w:szCs w:val="20"/>
                <w:lang w:val="en-AU"/>
              </w:rPr>
            </w:pPr>
          </w:p>
        </w:tc>
        <w:tc>
          <w:tcPr>
            <w:tcW w:w="993" w:type="dxa"/>
          </w:tcPr>
          <w:p w14:paraId="11FB80BD" w14:textId="77777777" w:rsidR="00F867DE" w:rsidRPr="004405DB" w:rsidRDefault="00F867DE" w:rsidP="001141F9">
            <w:pPr>
              <w:jc w:val="center"/>
              <w:rPr>
                <w:sz w:val="20"/>
                <w:szCs w:val="20"/>
                <w:lang w:val="en-AU"/>
              </w:rPr>
            </w:pPr>
            <w:r w:rsidRPr="004405DB">
              <w:rPr>
                <w:sz w:val="20"/>
                <w:szCs w:val="20"/>
                <w:lang w:val="en-AU"/>
              </w:rPr>
              <w:t>●</w:t>
            </w:r>
          </w:p>
        </w:tc>
        <w:tc>
          <w:tcPr>
            <w:tcW w:w="2914" w:type="dxa"/>
          </w:tcPr>
          <w:p w14:paraId="78869CC3" w14:textId="77777777" w:rsidR="00F867DE" w:rsidRPr="004405DB" w:rsidRDefault="00F867DE" w:rsidP="001141F9">
            <w:pPr>
              <w:rPr>
                <w:sz w:val="20"/>
                <w:szCs w:val="20"/>
                <w:lang w:val="en-AU"/>
              </w:rPr>
            </w:pPr>
            <w:r w:rsidRPr="004405DB">
              <w:rPr>
                <w:sz w:val="20"/>
                <w:szCs w:val="20"/>
                <w:lang w:val="en-AU"/>
              </w:rPr>
              <w:t xml:space="preserve">Administrative matter. Ensures that the Retailer is kept informed of changes. </w:t>
            </w:r>
          </w:p>
          <w:p w14:paraId="5F38D754" w14:textId="77777777" w:rsidR="00F867DE" w:rsidRPr="004405DB" w:rsidRDefault="00F867DE" w:rsidP="001141F9">
            <w:pPr>
              <w:rPr>
                <w:sz w:val="20"/>
                <w:szCs w:val="20"/>
                <w:lang w:val="en-AU"/>
              </w:rPr>
            </w:pPr>
            <w:r w:rsidRPr="004405DB">
              <w:rPr>
                <w:sz w:val="20"/>
                <w:szCs w:val="20"/>
                <w:lang w:val="en-AU"/>
              </w:rPr>
              <w:t xml:space="preserve">This is beneficial the Retailer. In particular, may be beneficial to smaller retailers who may not have the resources to monitor adjudication of unfair contract terms. </w:t>
            </w:r>
          </w:p>
          <w:p w14:paraId="22A9A056" w14:textId="77777777" w:rsidR="00F867DE" w:rsidRPr="004405DB" w:rsidRDefault="00F867DE" w:rsidP="001141F9">
            <w:pPr>
              <w:rPr>
                <w:sz w:val="20"/>
                <w:szCs w:val="20"/>
                <w:lang w:val="en-AU"/>
              </w:rPr>
            </w:pPr>
          </w:p>
        </w:tc>
      </w:tr>
      <w:tr w:rsidR="00F867DE" w:rsidRPr="004405DB" w14:paraId="3AF63BB1" w14:textId="77777777" w:rsidTr="001141F9">
        <w:trPr>
          <w:jc w:val="center"/>
        </w:trPr>
        <w:tc>
          <w:tcPr>
            <w:tcW w:w="959" w:type="dxa"/>
          </w:tcPr>
          <w:p w14:paraId="15BDF7B6" w14:textId="77777777" w:rsidR="00F867DE" w:rsidRPr="004405DB" w:rsidRDefault="00F867DE" w:rsidP="001141F9">
            <w:pPr>
              <w:rPr>
                <w:sz w:val="20"/>
                <w:szCs w:val="20"/>
                <w:lang w:val="en-AU"/>
              </w:rPr>
            </w:pPr>
            <w:r w:rsidRPr="004405DB">
              <w:rPr>
                <w:sz w:val="20"/>
                <w:szCs w:val="20"/>
                <w:lang w:val="en-AU"/>
              </w:rPr>
              <w:t xml:space="preserve">cl.29 </w:t>
            </w:r>
          </w:p>
          <w:p w14:paraId="33D4C527" w14:textId="77777777" w:rsidR="00F867DE" w:rsidRPr="004405DB" w:rsidRDefault="00F867DE" w:rsidP="001141F9">
            <w:pPr>
              <w:rPr>
                <w:sz w:val="20"/>
                <w:szCs w:val="20"/>
                <w:lang w:val="en-AU"/>
              </w:rPr>
            </w:pPr>
            <w:r w:rsidRPr="004405DB">
              <w:rPr>
                <w:sz w:val="20"/>
                <w:szCs w:val="20"/>
                <w:lang w:val="en-AU"/>
              </w:rPr>
              <w:t>cl. 29.3</w:t>
            </w:r>
          </w:p>
        </w:tc>
        <w:tc>
          <w:tcPr>
            <w:tcW w:w="5103" w:type="dxa"/>
          </w:tcPr>
          <w:p w14:paraId="049C4050" w14:textId="77777777" w:rsidR="00F867DE" w:rsidRPr="004405DB" w:rsidRDefault="00F867DE" w:rsidP="001141F9">
            <w:pPr>
              <w:rPr>
                <w:b/>
                <w:sz w:val="20"/>
                <w:szCs w:val="20"/>
                <w:lang w:val="en-AU"/>
              </w:rPr>
            </w:pPr>
            <w:r w:rsidRPr="004405DB">
              <w:rPr>
                <w:b/>
                <w:sz w:val="20"/>
                <w:szCs w:val="20"/>
                <w:lang w:val="en-AU"/>
              </w:rPr>
              <w:t xml:space="preserve">Electricity Information Exchange Protocols </w:t>
            </w:r>
          </w:p>
          <w:p w14:paraId="795BFA0D" w14:textId="77777777" w:rsidR="00F867DE" w:rsidRPr="004405DB" w:rsidRDefault="00F867DE" w:rsidP="001141F9">
            <w:pPr>
              <w:rPr>
                <w:sz w:val="20"/>
                <w:szCs w:val="20"/>
                <w:lang w:val="en-AU"/>
              </w:rPr>
            </w:pPr>
            <w:r w:rsidRPr="004405DB">
              <w:rPr>
                <w:b/>
                <w:sz w:val="20"/>
                <w:szCs w:val="20"/>
                <w:lang w:val="en-AU"/>
              </w:rPr>
              <w:t>Consumer information received in error by Retailer</w:t>
            </w:r>
            <w:r w:rsidRPr="004405DB">
              <w:rPr>
                <w:sz w:val="20"/>
                <w:szCs w:val="20"/>
                <w:lang w:val="en-AU"/>
              </w:rPr>
              <w:t xml:space="preserve">:  </w:t>
            </w:r>
          </w:p>
          <w:p w14:paraId="5894BF61" w14:textId="77777777" w:rsidR="00F867DE" w:rsidRPr="004405DB" w:rsidRDefault="00F867DE" w:rsidP="001141F9">
            <w:pPr>
              <w:rPr>
                <w:sz w:val="20"/>
                <w:szCs w:val="20"/>
                <w:lang w:val="en-AU"/>
              </w:rPr>
            </w:pPr>
            <w:r w:rsidRPr="004405DB">
              <w:rPr>
                <w:sz w:val="20"/>
                <w:szCs w:val="20"/>
                <w:lang w:val="en-AU"/>
              </w:rPr>
              <w:t xml:space="preserve">The </w:t>
            </w:r>
            <w:proofErr w:type="spellStart"/>
            <w:r w:rsidRPr="004405DB">
              <w:rPr>
                <w:sz w:val="20"/>
                <w:szCs w:val="20"/>
                <w:lang w:val="en-AU"/>
              </w:rPr>
              <w:t>VUoSA</w:t>
            </w:r>
            <w:proofErr w:type="spellEnd"/>
            <w:r w:rsidRPr="004405DB">
              <w:rPr>
                <w:sz w:val="20"/>
                <w:szCs w:val="20"/>
                <w:lang w:val="en-AU"/>
              </w:rPr>
              <w:t xml:space="preserve"> inserts the provision that the Retailer undertakes and agrees that in the event that it or anyone acting on its behalf receives any information relating to consumers on the Network directly or indirectly from the Distributor that does not relate to Consumers the Retailer is supplying at that time, it will keep such information confidential and will not use that information for any purpose.  The Retailer acknowledges and agrees that this clause 29.3 shall also be for the benefit of other retailers and enforceable by each of those retailers in accordance with section 4 of the Contracts (</w:t>
            </w:r>
            <w:proofErr w:type="spellStart"/>
            <w:r w:rsidRPr="004405DB">
              <w:rPr>
                <w:sz w:val="20"/>
                <w:szCs w:val="20"/>
                <w:lang w:val="en-AU"/>
              </w:rPr>
              <w:t>Privity</w:t>
            </w:r>
            <w:proofErr w:type="spellEnd"/>
            <w:r w:rsidRPr="004405DB">
              <w:rPr>
                <w:sz w:val="20"/>
                <w:szCs w:val="20"/>
                <w:lang w:val="en-AU"/>
              </w:rPr>
              <w:t>) Act 1982.</w:t>
            </w:r>
          </w:p>
        </w:tc>
        <w:tc>
          <w:tcPr>
            <w:tcW w:w="992" w:type="dxa"/>
          </w:tcPr>
          <w:p w14:paraId="5D7ED36A" w14:textId="77777777" w:rsidR="00F867DE" w:rsidRPr="004405DB" w:rsidRDefault="00F867DE" w:rsidP="001141F9">
            <w:pPr>
              <w:jc w:val="center"/>
              <w:rPr>
                <w:sz w:val="20"/>
                <w:szCs w:val="20"/>
                <w:lang w:val="en-AU"/>
              </w:rPr>
            </w:pPr>
            <w:r w:rsidRPr="004405DB">
              <w:rPr>
                <w:sz w:val="20"/>
                <w:szCs w:val="20"/>
                <w:lang w:val="en-AU"/>
              </w:rPr>
              <w:t>No</w:t>
            </w:r>
          </w:p>
        </w:tc>
        <w:tc>
          <w:tcPr>
            <w:tcW w:w="1134" w:type="dxa"/>
          </w:tcPr>
          <w:p w14:paraId="658167EA" w14:textId="77777777" w:rsidR="00F867DE" w:rsidRPr="004405DB" w:rsidRDefault="00F867DE" w:rsidP="001141F9">
            <w:pPr>
              <w:jc w:val="center"/>
              <w:rPr>
                <w:sz w:val="20"/>
                <w:szCs w:val="20"/>
                <w:lang w:val="en-AU"/>
              </w:rPr>
            </w:pPr>
            <w:r w:rsidRPr="004405DB">
              <w:rPr>
                <w:sz w:val="20"/>
                <w:szCs w:val="20"/>
                <w:lang w:val="en-AU"/>
              </w:rPr>
              <w:t>●</w:t>
            </w:r>
          </w:p>
        </w:tc>
        <w:tc>
          <w:tcPr>
            <w:tcW w:w="992" w:type="dxa"/>
          </w:tcPr>
          <w:p w14:paraId="307C771E" w14:textId="77777777" w:rsidR="00F867DE" w:rsidRPr="004405DB" w:rsidRDefault="00F867DE" w:rsidP="001141F9">
            <w:pPr>
              <w:jc w:val="center"/>
              <w:rPr>
                <w:sz w:val="20"/>
                <w:szCs w:val="20"/>
                <w:lang w:val="en-AU"/>
              </w:rPr>
            </w:pPr>
          </w:p>
        </w:tc>
        <w:tc>
          <w:tcPr>
            <w:tcW w:w="993" w:type="dxa"/>
          </w:tcPr>
          <w:p w14:paraId="31F27E16" w14:textId="77777777" w:rsidR="00F867DE" w:rsidRPr="004405DB" w:rsidRDefault="00F867DE" w:rsidP="001141F9">
            <w:pPr>
              <w:jc w:val="center"/>
              <w:rPr>
                <w:sz w:val="20"/>
                <w:szCs w:val="20"/>
                <w:lang w:val="en-AU"/>
              </w:rPr>
            </w:pPr>
            <w:r w:rsidRPr="004405DB">
              <w:rPr>
                <w:sz w:val="20"/>
                <w:szCs w:val="20"/>
                <w:lang w:val="en-AU"/>
              </w:rPr>
              <w:t>●</w:t>
            </w:r>
          </w:p>
        </w:tc>
        <w:tc>
          <w:tcPr>
            <w:tcW w:w="2914" w:type="dxa"/>
          </w:tcPr>
          <w:p w14:paraId="3EDBD0B5" w14:textId="77777777" w:rsidR="00F867DE" w:rsidRPr="004405DB" w:rsidRDefault="00F867DE" w:rsidP="001141F9">
            <w:pPr>
              <w:rPr>
                <w:sz w:val="20"/>
                <w:szCs w:val="20"/>
                <w:lang w:val="en-AU"/>
              </w:rPr>
            </w:pPr>
            <w:r w:rsidRPr="004405DB">
              <w:rPr>
                <w:sz w:val="20"/>
                <w:szCs w:val="20"/>
                <w:lang w:val="en-AU"/>
              </w:rPr>
              <w:t xml:space="preserve">Receiving consumer information about consumer that it does not supply could provide commercial advantage to the Retailer.  Having this provision safeguards the commercial advantage of the Retailer who is supplying the Consumer.  </w:t>
            </w:r>
          </w:p>
          <w:p w14:paraId="11E28ADF" w14:textId="77777777" w:rsidR="00F867DE" w:rsidRPr="004405DB" w:rsidRDefault="00F867DE" w:rsidP="001141F9">
            <w:pPr>
              <w:rPr>
                <w:sz w:val="20"/>
                <w:szCs w:val="20"/>
                <w:lang w:val="en-AU"/>
              </w:rPr>
            </w:pPr>
            <w:r w:rsidRPr="004405DB">
              <w:rPr>
                <w:sz w:val="20"/>
                <w:szCs w:val="20"/>
                <w:lang w:val="en-AU"/>
              </w:rPr>
              <w:t xml:space="preserve">This is an administrative matter that enhances operational efficiency and protects commercial information of the Retailer.  </w:t>
            </w:r>
          </w:p>
        </w:tc>
      </w:tr>
      <w:tr w:rsidR="00F867DE" w:rsidRPr="004405DB" w14:paraId="2FD1EB49" w14:textId="77777777" w:rsidTr="001141F9">
        <w:trPr>
          <w:jc w:val="center"/>
        </w:trPr>
        <w:tc>
          <w:tcPr>
            <w:tcW w:w="959" w:type="dxa"/>
          </w:tcPr>
          <w:p w14:paraId="135CD55D" w14:textId="77777777" w:rsidR="00F867DE" w:rsidRPr="004405DB" w:rsidRDefault="00F867DE" w:rsidP="001141F9">
            <w:pPr>
              <w:rPr>
                <w:sz w:val="20"/>
                <w:szCs w:val="20"/>
                <w:lang w:val="en-AU"/>
              </w:rPr>
            </w:pPr>
            <w:r w:rsidRPr="004405DB">
              <w:rPr>
                <w:sz w:val="20"/>
                <w:szCs w:val="20"/>
                <w:lang w:val="en-AU"/>
              </w:rPr>
              <w:t>cl. 29.4</w:t>
            </w:r>
          </w:p>
        </w:tc>
        <w:tc>
          <w:tcPr>
            <w:tcW w:w="5103" w:type="dxa"/>
          </w:tcPr>
          <w:p w14:paraId="6B71FF03" w14:textId="77777777" w:rsidR="00F867DE" w:rsidRPr="004405DB" w:rsidRDefault="00F867DE" w:rsidP="001141F9">
            <w:pPr>
              <w:rPr>
                <w:sz w:val="20"/>
                <w:szCs w:val="20"/>
                <w:lang w:val="en-AU"/>
              </w:rPr>
            </w:pPr>
            <w:r w:rsidRPr="004405DB">
              <w:rPr>
                <w:b/>
                <w:sz w:val="20"/>
                <w:szCs w:val="20"/>
                <w:lang w:val="en-AU"/>
              </w:rPr>
              <w:t>Auditing information provided</w:t>
            </w:r>
            <w:r w:rsidRPr="004405DB">
              <w:rPr>
                <w:sz w:val="20"/>
                <w:szCs w:val="20"/>
                <w:lang w:val="en-AU"/>
              </w:rPr>
              <w:t xml:space="preserve">.  The </w:t>
            </w:r>
            <w:proofErr w:type="spellStart"/>
            <w:r w:rsidRPr="004405DB">
              <w:rPr>
                <w:sz w:val="20"/>
                <w:szCs w:val="20"/>
                <w:lang w:val="en-AU"/>
              </w:rPr>
              <w:t>MUoSA</w:t>
            </w:r>
            <w:proofErr w:type="spellEnd"/>
            <w:r w:rsidRPr="004405DB">
              <w:rPr>
                <w:sz w:val="20"/>
                <w:szCs w:val="20"/>
                <w:lang w:val="en-AU"/>
              </w:rPr>
              <w:t xml:space="preserve"> and </w:t>
            </w:r>
            <w:proofErr w:type="spellStart"/>
            <w:r w:rsidRPr="004405DB">
              <w:rPr>
                <w:sz w:val="20"/>
                <w:szCs w:val="20"/>
                <w:lang w:val="en-AU"/>
              </w:rPr>
              <w:t>VUoSA</w:t>
            </w:r>
            <w:proofErr w:type="spellEnd"/>
            <w:r w:rsidRPr="004405DB">
              <w:rPr>
                <w:sz w:val="20"/>
                <w:szCs w:val="20"/>
                <w:lang w:val="en-AU"/>
              </w:rPr>
              <w:t xml:space="preserve"> contain provisions enabling either party to the agreement to have reasonable access to books and records to verify the accuracy of information provided.  The </w:t>
            </w:r>
            <w:proofErr w:type="spellStart"/>
            <w:r w:rsidRPr="004405DB">
              <w:rPr>
                <w:sz w:val="20"/>
                <w:szCs w:val="20"/>
                <w:lang w:val="en-AU"/>
              </w:rPr>
              <w:t>VUoSA</w:t>
            </w:r>
            <w:proofErr w:type="spellEnd"/>
            <w:r w:rsidRPr="004405DB">
              <w:rPr>
                <w:sz w:val="20"/>
                <w:szCs w:val="20"/>
                <w:lang w:val="en-AU"/>
              </w:rPr>
              <w:t xml:space="preserve"> contains the variation that if the Retailer is the Provider and any relevant metering or consumption data is held in a third party Metering Equipment owner or operator, the Retailer will procure access to the third party Metering Equipment owner or operator’s books and records for the benefit of the Distributor.  </w:t>
            </w:r>
          </w:p>
        </w:tc>
        <w:tc>
          <w:tcPr>
            <w:tcW w:w="992" w:type="dxa"/>
          </w:tcPr>
          <w:p w14:paraId="0F511911" w14:textId="77777777" w:rsidR="00F867DE" w:rsidRPr="004405DB" w:rsidRDefault="00F867DE" w:rsidP="001141F9">
            <w:pPr>
              <w:jc w:val="center"/>
              <w:rPr>
                <w:sz w:val="20"/>
                <w:szCs w:val="20"/>
                <w:lang w:val="en-AU"/>
              </w:rPr>
            </w:pPr>
            <w:r w:rsidRPr="004405DB">
              <w:rPr>
                <w:sz w:val="20"/>
                <w:szCs w:val="20"/>
                <w:lang w:val="en-AU"/>
              </w:rPr>
              <w:t xml:space="preserve">No </w:t>
            </w:r>
          </w:p>
        </w:tc>
        <w:tc>
          <w:tcPr>
            <w:tcW w:w="1134" w:type="dxa"/>
          </w:tcPr>
          <w:p w14:paraId="353B6822" w14:textId="77777777" w:rsidR="00F867DE" w:rsidRPr="004405DB" w:rsidRDefault="00F867DE" w:rsidP="001141F9">
            <w:pPr>
              <w:jc w:val="center"/>
              <w:rPr>
                <w:sz w:val="20"/>
                <w:szCs w:val="20"/>
                <w:lang w:val="en-AU"/>
              </w:rPr>
            </w:pPr>
          </w:p>
        </w:tc>
        <w:tc>
          <w:tcPr>
            <w:tcW w:w="992" w:type="dxa"/>
          </w:tcPr>
          <w:p w14:paraId="4316BAB7" w14:textId="77777777" w:rsidR="00F867DE" w:rsidRPr="004405DB" w:rsidRDefault="00F867DE" w:rsidP="001141F9">
            <w:pPr>
              <w:jc w:val="center"/>
              <w:rPr>
                <w:sz w:val="20"/>
                <w:szCs w:val="20"/>
                <w:lang w:val="en-AU"/>
              </w:rPr>
            </w:pPr>
          </w:p>
        </w:tc>
        <w:tc>
          <w:tcPr>
            <w:tcW w:w="993" w:type="dxa"/>
          </w:tcPr>
          <w:p w14:paraId="5A05DA91" w14:textId="77777777" w:rsidR="00F867DE" w:rsidRPr="004405DB" w:rsidRDefault="00F867DE" w:rsidP="001141F9">
            <w:pPr>
              <w:jc w:val="center"/>
              <w:rPr>
                <w:sz w:val="20"/>
                <w:szCs w:val="20"/>
                <w:lang w:val="en-AU"/>
              </w:rPr>
            </w:pPr>
            <w:r w:rsidRPr="004405DB">
              <w:rPr>
                <w:sz w:val="20"/>
                <w:szCs w:val="20"/>
                <w:lang w:val="en-AU"/>
              </w:rPr>
              <w:t>●</w:t>
            </w:r>
          </w:p>
        </w:tc>
        <w:tc>
          <w:tcPr>
            <w:tcW w:w="2914" w:type="dxa"/>
          </w:tcPr>
          <w:p w14:paraId="2D9ECF95" w14:textId="77777777" w:rsidR="00F867DE" w:rsidRPr="004405DB" w:rsidRDefault="00F867DE" w:rsidP="001141F9">
            <w:pPr>
              <w:rPr>
                <w:sz w:val="20"/>
                <w:szCs w:val="20"/>
                <w:lang w:val="en-AU"/>
              </w:rPr>
            </w:pPr>
            <w:r w:rsidRPr="004405DB">
              <w:rPr>
                <w:sz w:val="20"/>
                <w:szCs w:val="20"/>
                <w:lang w:val="en-AU"/>
              </w:rPr>
              <w:t xml:space="preserve">This variation addresses situations where the information is required from a third party.  It provides certainty that the Distributor will be able to obtain required information regardless of which party holds the metering data.  </w:t>
            </w:r>
          </w:p>
          <w:p w14:paraId="408E57FA" w14:textId="77777777" w:rsidR="00F867DE" w:rsidRPr="004405DB" w:rsidRDefault="00F867DE" w:rsidP="001141F9">
            <w:pPr>
              <w:rPr>
                <w:sz w:val="20"/>
                <w:szCs w:val="20"/>
                <w:lang w:val="en-AU"/>
              </w:rPr>
            </w:pPr>
            <w:r w:rsidRPr="004405DB">
              <w:rPr>
                <w:sz w:val="20"/>
                <w:szCs w:val="20"/>
                <w:lang w:val="en-AU"/>
              </w:rPr>
              <w:t>This is an administrative matter that enhances operational efficiency</w:t>
            </w:r>
          </w:p>
        </w:tc>
      </w:tr>
      <w:tr w:rsidR="00F867DE" w:rsidRPr="004405DB" w14:paraId="1DF569A1" w14:textId="77777777" w:rsidTr="001141F9">
        <w:trPr>
          <w:jc w:val="center"/>
        </w:trPr>
        <w:tc>
          <w:tcPr>
            <w:tcW w:w="959" w:type="dxa"/>
          </w:tcPr>
          <w:p w14:paraId="233C24B7" w14:textId="77777777" w:rsidR="00F867DE" w:rsidRPr="004405DB" w:rsidRDefault="00F867DE" w:rsidP="001141F9">
            <w:pPr>
              <w:rPr>
                <w:sz w:val="20"/>
                <w:szCs w:val="20"/>
                <w:lang w:val="en-AU"/>
              </w:rPr>
            </w:pPr>
            <w:r w:rsidRPr="004405DB">
              <w:rPr>
                <w:sz w:val="20"/>
                <w:szCs w:val="20"/>
                <w:lang w:val="en-AU"/>
              </w:rPr>
              <w:t xml:space="preserve">cl. 29.8 </w:t>
            </w:r>
          </w:p>
        </w:tc>
        <w:tc>
          <w:tcPr>
            <w:tcW w:w="5103" w:type="dxa"/>
          </w:tcPr>
          <w:p w14:paraId="5559481C" w14:textId="77777777" w:rsidR="00F867DE" w:rsidRPr="004405DB" w:rsidRDefault="00F867DE" w:rsidP="001141F9">
            <w:pPr>
              <w:rPr>
                <w:sz w:val="20"/>
                <w:szCs w:val="20"/>
                <w:lang w:val="en-AU"/>
              </w:rPr>
            </w:pPr>
            <w:r w:rsidRPr="004405DB">
              <w:rPr>
                <w:b/>
                <w:sz w:val="20"/>
                <w:szCs w:val="20"/>
                <w:lang w:val="en-AU"/>
              </w:rPr>
              <w:t>Non-Compliance</w:t>
            </w:r>
            <w:r w:rsidRPr="004405DB">
              <w:rPr>
                <w:sz w:val="20"/>
                <w:szCs w:val="20"/>
                <w:lang w:val="en-AU"/>
              </w:rPr>
              <w:t xml:space="preserve">: The </w:t>
            </w:r>
            <w:proofErr w:type="spellStart"/>
            <w:r w:rsidRPr="004405DB">
              <w:rPr>
                <w:sz w:val="20"/>
                <w:szCs w:val="20"/>
                <w:lang w:val="en-AU"/>
              </w:rPr>
              <w:t>VUoSA</w:t>
            </w:r>
            <w:proofErr w:type="spellEnd"/>
            <w:r w:rsidRPr="004405DB">
              <w:rPr>
                <w:sz w:val="20"/>
                <w:szCs w:val="20"/>
                <w:lang w:val="en-AU"/>
              </w:rPr>
              <w:t xml:space="preserve"> contains the provision that if a review of the Provider’s Records under clause 29.4 (Auditing information provided) or 29.6 (Independent auditor)by the Verifier or the Auditor (as the case may be) identifies any material inaccuracy in the Records provided by the Provider to the Verifier under this agreement, the Provider will:</w:t>
            </w:r>
          </w:p>
          <w:p w14:paraId="5D304CE3" w14:textId="77777777" w:rsidR="00F867DE" w:rsidRPr="004405DB" w:rsidRDefault="00F867DE" w:rsidP="001141F9">
            <w:pPr>
              <w:rPr>
                <w:sz w:val="20"/>
                <w:szCs w:val="20"/>
                <w:lang w:val="en-AU"/>
              </w:rPr>
            </w:pPr>
            <w:r w:rsidRPr="004405DB">
              <w:rPr>
                <w:sz w:val="20"/>
                <w:szCs w:val="20"/>
                <w:lang w:val="en-AU"/>
              </w:rPr>
              <w:t>(a)</w:t>
            </w:r>
            <w:r w:rsidRPr="004405DB">
              <w:rPr>
                <w:sz w:val="20"/>
                <w:szCs w:val="20"/>
                <w:lang w:val="en-AU"/>
              </w:rPr>
              <w:tab/>
              <w:t>as soon as possible agree with the Verifier the remedial action to be taken and take such steps (including providing the Verifier or its agent (including the Auditor) with access to the Records and other relevant information following the remedial action being taken) as are necessary to enable the Verifier to satisfy itself that the Records and other information provided by the Provider to the Verifier under this agreement are materially accurate and that any deficiencies in the Provider’s systems, processes and controls that gave rise to the material inaccuracy have been adequately addressed; and</w:t>
            </w:r>
          </w:p>
          <w:p w14:paraId="21027DD4" w14:textId="77777777" w:rsidR="00F867DE" w:rsidRPr="004405DB" w:rsidRDefault="00F867DE" w:rsidP="001141F9">
            <w:pPr>
              <w:rPr>
                <w:sz w:val="20"/>
                <w:szCs w:val="20"/>
                <w:lang w:val="en-AU"/>
              </w:rPr>
            </w:pPr>
            <w:r w:rsidRPr="004405DB">
              <w:rPr>
                <w:sz w:val="20"/>
                <w:szCs w:val="20"/>
                <w:lang w:val="en-AU"/>
              </w:rPr>
              <w:t>(b)</w:t>
            </w:r>
            <w:r w:rsidRPr="004405DB">
              <w:rPr>
                <w:sz w:val="20"/>
                <w:szCs w:val="20"/>
                <w:lang w:val="en-AU"/>
              </w:rPr>
              <w:tab/>
              <w:t>bear the reasonable costs of the Verifier and/or its agent (including the Auditor) incurred in relation to the exercise of its rights under this clause 29.8.</w:t>
            </w:r>
          </w:p>
        </w:tc>
        <w:tc>
          <w:tcPr>
            <w:tcW w:w="992" w:type="dxa"/>
          </w:tcPr>
          <w:p w14:paraId="77A1EDED" w14:textId="77777777" w:rsidR="00F867DE" w:rsidRPr="004405DB" w:rsidRDefault="00F867DE" w:rsidP="001141F9">
            <w:pPr>
              <w:jc w:val="center"/>
              <w:rPr>
                <w:sz w:val="20"/>
                <w:szCs w:val="20"/>
                <w:lang w:val="en-AU"/>
              </w:rPr>
            </w:pPr>
            <w:r w:rsidRPr="004405DB">
              <w:rPr>
                <w:sz w:val="20"/>
                <w:szCs w:val="20"/>
                <w:lang w:val="en-AU"/>
              </w:rPr>
              <w:t>No</w:t>
            </w:r>
          </w:p>
        </w:tc>
        <w:tc>
          <w:tcPr>
            <w:tcW w:w="1134" w:type="dxa"/>
          </w:tcPr>
          <w:p w14:paraId="1A319AFB" w14:textId="77777777" w:rsidR="00F867DE" w:rsidRPr="004405DB" w:rsidRDefault="00F867DE" w:rsidP="001141F9">
            <w:pPr>
              <w:jc w:val="center"/>
              <w:rPr>
                <w:sz w:val="20"/>
                <w:szCs w:val="20"/>
                <w:lang w:val="en-AU"/>
              </w:rPr>
            </w:pPr>
          </w:p>
        </w:tc>
        <w:tc>
          <w:tcPr>
            <w:tcW w:w="992" w:type="dxa"/>
          </w:tcPr>
          <w:p w14:paraId="7C1348A6" w14:textId="77777777" w:rsidR="00F867DE" w:rsidRPr="004405DB" w:rsidRDefault="00F867DE" w:rsidP="001141F9">
            <w:pPr>
              <w:jc w:val="center"/>
              <w:rPr>
                <w:sz w:val="20"/>
                <w:szCs w:val="20"/>
                <w:lang w:val="en-AU"/>
              </w:rPr>
            </w:pPr>
          </w:p>
        </w:tc>
        <w:tc>
          <w:tcPr>
            <w:tcW w:w="993" w:type="dxa"/>
          </w:tcPr>
          <w:p w14:paraId="0AD714B9" w14:textId="77777777" w:rsidR="00F867DE" w:rsidRPr="004405DB" w:rsidRDefault="00F867DE" w:rsidP="001141F9">
            <w:pPr>
              <w:jc w:val="center"/>
              <w:rPr>
                <w:sz w:val="20"/>
                <w:szCs w:val="20"/>
                <w:lang w:val="en-AU"/>
              </w:rPr>
            </w:pPr>
          </w:p>
        </w:tc>
        <w:tc>
          <w:tcPr>
            <w:tcW w:w="2914" w:type="dxa"/>
          </w:tcPr>
          <w:p w14:paraId="7842BFF7" w14:textId="77777777" w:rsidR="00F867DE" w:rsidRPr="004405DB" w:rsidRDefault="00F867DE" w:rsidP="001141F9">
            <w:pPr>
              <w:rPr>
                <w:sz w:val="20"/>
                <w:szCs w:val="20"/>
                <w:lang w:val="en-AU"/>
              </w:rPr>
            </w:pPr>
            <w:r w:rsidRPr="004405DB">
              <w:rPr>
                <w:sz w:val="20"/>
                <w:szCs w:val="20"/>
                <w:lang w:val="en-AU"/>
              </w:rPr>
              <w:t xml:space="preserve">This variation provides for remedial action to be taken following the finding of a material inaccuracy. This process may also identify deficiencies in the Provider’s systems, processes and controls. </w:t>
            </w:r>
          </w:p>
          <w:p w14:paraId="33CB60DD" w14:textId="77777777" w:rsidR="00F867DE" w:rsidRPr="004405DB" w:rsidRDefault="00F867DE" w:rsidP="001141F9">
            <w:pPr>
              <w:rPr>
                <w:sz w:val="20"/>
                <w:szCs w:val="20"/>
                <w:lang w:val="en-AU"/>
              </w:rPr>
            </w:pPr>
            <w:r w:rsidRPr="004405DB">
              <w:rPr>
                <w:sz w:val="20"/>
                <w:szCs w:val="20"/>
                <w:lang w:val="en-AU"/>
              </w:rPr>
              <w:t xml:space="preserve">The provision for the Provider to bear reasonable costs of the Verifier, provides a financial incentive on parties to the agreement to ensure that their information systems, processes and controls are meet the requirements of the agreement. </w:t>
            </w:r>
          </w:p>
          <w:p w14:paraId="1C4FDB20" w14:textId="77777777" w:rsidR="00F867DE" w:rsidRPr="004405DB" w:rsidRDefault="00F867DE" w:rsidP="001141F9">
            <w:pPr>
              <w:rPr>
                <w:sz w:val="20"/>
                <w:szCs w:val="20"/>
                <w:lang w:val="en-AU"/>
              </w:rPr>
            </w:pPr>
            <w:r w:rsidRPr="004405DB">
              <w:rPr>
                <w:sz w:val="20"/>
                <w:szCs w:val="20"/>
                <w:lang w:val="en-AU"/>
              </w:rPr>
              <w:t xml:space="preserve">The </w:t>
            </w:r>
            <w:proofErr w:type="spellStart"/>
            <w:r w:rsidRPr="004405DB">
              <w:rPr>
                <w:sz w:val="20"/>
                <w:szCs w:val="20"/>
                <w:lang w:val="en-AU"/>
              </w:rPr>
              <w:t>MUoSA</w:t>
            </w:r>
            <w:proofErr w:type="spellEnd"/>
            <w:r w:rsidRPr="004405DB">
              <w:rPr>
                <w:sz w:val="20"/>
                <w:szCs w:val="20"/>
                <w:lang w:val="en-AU"/>
              </w:rPr>
              <w:t xml:space="preserve"> did not provide scope for remedial action which made the </w:t>
            </w:r>
            <w:proofErr w:type="spellStart"/>
            <w:r w:rsidRPr="004405DB">
              <w:rPr>
                <w:sz w:val="20"/>
                <w:szCs w:val="20"/>
                <w:lang w:val="en-AU"/>
              </w:rPr>
              <w:t>MUoSA</w:t>
            </w:r>
            <w:proofErr w:type="spellEnd"/>
            <w:r w:rsidRPr="004405DB">
              <w:rPr>
                <w:sz w:val="20"/>
                <w:szCs w:val="20"/>
                <w:lang w:val="en-AU"/>
              </w:rPr>
              <w:t xml:space="preserve"> provisions ineffective.  The variation is an administrative improvement that enhances operational efficiency. </w:t>
            </w:r>
          </w:p>
          <w:p w14:paraId="3E961020" w14:textId="77777777" w:rsidR="00F867DE" w:rsidRPr="004405DB" w:rsidRDefault="00F867DE" w:rsidP="001141F9">
            <w:pPr>
              <w:rPr>
                <w:sz w:val="20"/>
                <w:szCs w:val="20"/>
                <w:lang w:val="en-AU"/>
              </w:rPr>
            </w:pPr>
            <w:r w:rsidRPr="004405DB">
              <w:rPr>
                <w:sz w:val="20"/>
                <w:szCs w:val="20"/>
                <w:lang w:val="en-AU"/>
              </w:rPr>
              <w:t xml:space="preserve">We understand this variation was made in response to experience with a retailer’s information. </w:t>
            </w:r>
          </w:p>
        </w:tc>
      </w:tr>
      <w:tr w:rsidR="00F867DE" w:rsidRPr="004405DB" w14:paraId="08EBEBC2" w14:textId="77777777" w:rsidTr="001141F9">
        <w:trPr>
          <w:jc w:val="center"/>
        </w:trPr>
        <w:tc>
          <w:tcPr>
            <w:tcW w:w="959" w:type="dxa"/>
          </w:tcPr>
          <w:p w14:paraId="6AE1FC55" w14:textId="77777777" w:rsidR="00F867DE" w:rsidRPr="004405DB" w:rsidRDefault="00F867DE" w:rsidP="001141F9">
            <w:pPr>
              <w:rPr>
                <w:sz w:val="20"/>
                <w:szCs w:val="20"/>
                <w:lang w:val="en-AU"/>
              </w:rPr>
            </w:pPr>
            <w:r w:rsidRPr="004405DB">
              <w:rPr>
                <w:sz w:val="20"/>
                <w:szCs w:val="20"/>
                <w:lang w:val="en-AU"/>
              </w:rPr>
              <w:t xml:space="preserve">30 </w:t>
            </w:r>
          </w:p>
          <w:p w14:paraId="7A9A4794" w14:textId="77777777" w:rsidR="00F867DE" w:rsidRPr="004405DB" w:rsidRDefault="00F867DE" w:rsidP="001141F9">
            <w:pPr>
              <w:rPr>
                <w:sz w:val="20"/>
                <w:szCs w:val="20"/>
                <w:lang w:val="en-AU"/>
              </w:rPr>
            </w:pPr>
          </w:p>
        </w:tc>
        <w:tc>
          <w:tcPr>
            <w:tcW w:w="5103" w:type="dxa"/>
          </w:tcPr>
          <w:p w14:paraId="0BB8FEF7" w14:textId="77777777" w:rsidR="00F867DE" w:rsidRPr="004405DB" w:rsidRDefault="00F867DE" w:rsidP="001141F9">
            <w:pPr>
              <w:rPr>
                <w:b/>
                <w:sz w:val="20"/>
                <w:szCs w:val="20"/>
                <w:lang w:val="en-AU"/>
              </w:rPr>
            </w:pPr>
            <w:r w:rsidRPr="004405DB">
              <w:rPr>
                <w:b/>
                <w:sz w:val="20"/>
                <w:szCs w:val="20"/>
                <w:lang w:val="en-AU"/>
              </w:rPr>
              <w:t>Miscellaneous</w:t>
            </w:r>
          </w:p>
          <w:p w14:paraId="531A097E" w14:textId="77777777" w:rsidR="00F867DE" w:rsidRPr="004405DB" w:rsidRDefault="00F867DE" w:rsidP="001141F9">
            <w:pPr>
              <w:rPr>
                <w:sz w:val="20"/>
                <w:szCs w:val="20"/>
                <w:lang w:val="en-AU"/>
              </w:rPr>
            </w:pPr>
          </w:p>
        </w:tc>
        <w:tc>
          <w:tcPr>
            <w:tcW w:w="992" w:type="dxa"/>
          </w:tcPr>
          <w:p w14:paraId="28EB16B8" w14:textId="77777777" w:rsidR="00F867DE" w:rsidRPr="004405DB" w:rsidRDefault="00F867DE" w:rsidP="001141F9">
            <w:pPr>
              <w:jc w:val="center"/>
              <w:rPr>
                <w:sz w:val="20"/>
                <w:szCs w:val="20"/>
                <w:lang w:val="en-AU"/>
              </w:rPr>
            </w:pPr>
          </w:p>
        </w:tc>
        <w:tc>
          <w:tcPr>
            <w:tcW w:w="1134" w:type="dxa"/>
          </w:tcPr>
          <w:p w14:paraId="5DD3528E" w14:textId="77777777" w:rsidR="00F867DE" w:rsidRPr="004405DB" w:rsidRDefault="00F867DE" w:rsidP="001141F9">
            <w:pPr>
              <w:jc w:val="center"/>
              <w:rPr>
                <w:sz w:val="20"/>
                <w:szCs w:val="20"/>
                <w:lang w:val="en-AU"/>
              </w:rPr>
            </w:pPr>
          </w:p>
        </w:tc>
        <w:tc>
          <w:tcPr>
            <w:tcW w:w="992" w:type="dxa"/>
          </w:tcPr>
          <w:p w14:paraId="0F12F6E4" w14:textId="77777777" w:rsidR="00F867DE" w:rsidRPr="004405DB" w:rsidRDefault="00F867DE" w:rsidP="001141F9">
            <w:pPr>
              <w:jc w:val="center"/>
              <w:rPr>
                <w:sz w:val="20"/>
                <w:szCs w:val="20"/>
                <w:lang w:val="en-AU"/>
              </w:rPr>
            </w:pPr>
          </w:p>
        </w:tc>
        <w:tc>
          <w:tcPr>
            <w:tcW w:w="993" w:type="dxa"/>
          </w:tcPr>
          <w:p w14:paraId="6596527B" w14:textId="77777777" w:rsidR="00F867DE" w:rsidRPr="004405DB" w:rsidRDefault="00F867DE" w:rsidP="001141F9">
            <w:pPr>
              <w:jc w:val="center"/>
              <w:rPr>
                <w:sz w:val="20"/>
                <w:szCs w:val="20"/>
                <w:lang w:val="en-AU"/>
              </w:rPr>
            </w:pPr>
          </w:p>
        </w:tc>
        <w:tc>
          <w:tcPr>
            <w:tcW w:w="2914" w:type="dxa"/>
          </w:tcPr>
          <w:p w14:paraId="52E727BA" w14:textId="77777777" w:rsidR="00F867DE" w:rsidRPr="004405DB" w:rsidRDefault="00F867DE" w:rsidP="001141F9">
            <w:pPr>
              <w:rPr>
                <w:sz w:val="20"/>
                <w:szCs w:val="20"/>
                <w:lang w:val="en-AU"/>
              </w:rPr>
            </w:pPr>
          </w:p>
        </w:tc>
      </w:tr>
      <w:tr w:rsidR="00F867DE" w:rsidRPr="004405DB" w14:paraId="0631DA85" w14:textId="77777777" w:rsidTr="001141F9">
        <w:trPr>
          <w:jc w:val="center"/>
        </w:trPr>
        <w:tc>
          <w:tcPr>
            <w:tcW w:w="959" w:type="dxa"/>
          </w:tcPr>
          <w:p w14:paraId="5DC01524" w14:textId="77777777" w:rsidR="00F867DE" w:rsidRPr="004405DB" w:rsidRDefault="00F867DE" w:rsidP="001141F9">
            <w:pPr>
              <w:rPr>
                <w:sz w:val="20"/>
                <w:szCs w:val="20"/>
                <w:lang w:val="en-AU"/>
              </w:rPr>
            </w:pPr>
            <w:r w:rsidRPr="004405DB">
              <w:rPr>
                <w:sz w:val="20"/>
                <w:szCs w:val="20"/>
                <w:lang w:val="en-AU"/>
              </w:rPr>
              <w:t>cl. 30.6</w:t>
            </w:r>
          </w:p>
        </w:tc>
        <w:tc>
          <w:tcPr>
            <w:tcW w:w="5103" w:type="dxa"/>
          </w:tcPr>
          <w:p w14:paraId="2CF7F19A" w14:textId="77777777" w:rsidR="00F867DE" w:rsidRPr="004405DB" w:rsidRDefault="00F867DE" w:rsidP="001141F9">
            <w:pPr>
              <w:rPr>
                <w:sz w:val="20"/>
                <w:szCs w:val="20"/>
                <w:lang w:val="en-AU"/>
              </w:rPr>
            </w:pPr>
            <w:r w:rsidRPr="004405DB">
              <w:rPr>
                <w:b/>
                <w:sz w:val="20"/>
                <w:szCs w:val="20"/>
                <w:lang w:val="en-AU"/>
              </w:rPr>
              <w:t>Extension of indemnities</w:t>
            </w:r>
            <w:r w:rsidRPr="004405DB">
              <w:rPr>
                <w:sz w:val="20"/>
                <w:szCs w:val="20"/>
                <w:lang w:val="en-AU"/>
              </w:rPr>
              <w:t xml:space="preserve">.  The </w:t>
            </w:r>
            <w:proofErr w:type="spellStart"/>
            <w:r w:rsidRPr="004405DB">
              <w:rPr>
                <w:sz w:val="20"/>
                <w:szCs w:val="20"/>
                <w:lang w:val="en-AU"/>
              </w:rPr>
              <w:t>VUoSA</w:t>
            </w:r>
            <w:proofErr w:type="spellEnd"/>
            <w:r w:rsidRPr="004405DB">
              <w:rPr>
                <w:sz w:val="20"/>
                <w:szCs w:val="20"/>
                <w:lang w:val="en-AU"/>
              </w:rPr>
              <w:t xml:space="preserve"> adds the indemnities provided under this agreement in favour of a party will be construed as also applying to the directors, officers, employees, agents, representatives and advisers of that party and are intended to be capable of enforcement by such persons in accordance with the Contracts (</w:t>
            </w:r>
            <w:proofErr w:type="spellStart"/>
            <w:r w:rsidRPr="004405DB">
              <w:rPr>
                <w:sz w:val="20"/>
                <w:szCs w:val="20"/>
                <w:lang w:val="en-AU"/>
              </w:rPr>
              <w:t>Privity</w:t>
            </w:r>
            <w:proofErr w:type="spellEnd"/>
            <w:r w:rsidRPr="004405DB">
              <w:rPr>
                <w:sz w:val="20"/>
                <w:szCs w:val="20"/>
                <w:lang w:val="en-AU"/>
              </w:rPr>
              <w:t xml:space="preserve">) Act 1982. </w:t>
            </w:r>
          </w:p>
        </w:tc>
        <w:tc>
          <w:tcPr>
            <w:tcW w:w="992" w:type="dxa"/>
          </w:tcPr>
          <w:p w14:paraId="3EFC6D86" w14:textId="77777777" w:rsidR="00F867DE" w:rsidRPr="004405DB" w:rsidRDefault="00F867DE" w:rsidP="001141F9">
            <w:pPr>
              <w:jc w:val="center"/>
              <w:rPr>
                <w:sz w:val="20"/>
                <w:szCs w:val="20"/>
                <w:lang w:val="en-AU"/>
              </w:rPr>
            </w:pPr>
            <w:r w:rsidRPr="004405DB">
              <w:rPr>
                <w:sz w:val="20"/>
                <w:szCs w:val="20"/>
                <w:lang w:val="en-AU"/>
              </w:rPr>
              <w:t xml:space="preserve">No </w:t>
            </w:r>
          </w:p>
        </w:tc>
        <w:tc>
          <w:tcPr>
            <w:tcW w:w="1134" w:type="dxa"/>
          </w:tcPr>
          <w:p w14:paraId="75027994" w14:textId="77777777" w:rsidR="00F867DE" w:rsidRPr="004405DB" w:rsidRDefault="00F867DE" w:rsidP="001141F9">
            <w:pPr>
              <w:jc w:val="center"/>
              <w:rPr>
                <w:sz w:val="20"/>
                <w:szCs w:val="20"/>
                <w:lang w:val="en-AU"/>
              </w:rPr>
            </w:pPr>
          </w:p>
        </w:tc>
        <w:tc>
          <w:tcPr>
            <w:tcW w:w="992" w:type="dxa"/>
          </w:tcPr>
          <w:p w14:paraId="7AFF230A" w14:textId="77777777" w:rsidR="00F867DE" w:rsidRPr="004405DB" w:rsidRDefault="00F867DE" w:rsidP="001141F9">
            <w:pPr>
              <w:jc w:val="center"/>
              <w:rPr>
                <w:sz w:val="20"/>
                <w:szCs w:val="20"/>
                <w:lang w:val="en-AU"/>
              </w:rPr>
            </w:pPr>
          </w:p>
        </w:tc>
        <w:tc>
          <w:tcPr>
            <w:tcW w:w="993" w:type="dxa"/>
          </w:tcPr>
          <w:p w14:paraId="28F035A3" w14:textId="77777777" w:rsidR="00F867DE" w:rsidRPr="004405DB" w:rsidRDefault="00F867DE" w:rsidP="001141F9">
            <w:pPr>
              <w:jc w:val="center"/>
              <w:rPr>
                <w:sz w:val="20"/>
                <w:szCs w:val="20"/>
                <w:lang w:val="en-AU"/>
              </w:rPr>
            </w:pPr>
            <w:r w:rsidRPr="004405DB">
              <w:rPr>
                <w:sz w:val="20"/>
                <w:szCs w:val="20"/>
                <w:lang w:val="en-AU"/>
              </w:rPr>
              <w:t>●</w:t>
            </w:r>
          </w:p>
        </w:tc>
        <w:tc>
          <w:tcPr>
            <w:tcW w:w="2914" w:type="dxa"/>
          </w:tcPr>
          <w:p w14:paraId="2246838F" w14:textId="77777777" w:rsidR="00F867DE" w:rsidRPr="004405DB" w:rsidRDefault="00F867DE" w:rsidP="001141F9">
            <w:pPr>
              <w:rPr>
                <w:sz w:val="20"/>
                <w:szCs w:val="20"/>
                <w:lang w:val="en-AU"/>
              </w:rPr>
            </w:pPr>
            <w:r w:rsidRPr="004405DB">
              <w:rPr>
                <w:sz w:val="20"/>
                <w:szCs w:val="20"/>
                <w:lang w:val="en-AU"/>
              </w:rPr>
              <w:t xml:space="preserve">Minor clarification. </w:t>
            </w:r>
          </w:p>
        </w:tc>
      </w:tr>
      <w:tr w:rsidR="00F867DE" w:rsidRPr="004405DB" w14:paraId="7C49D669" w14:textId="77777777" w:rsidTr="001141F9">
        <w:trPr>
          <w:jc w:val="center"/>
        </w:trPr>
        <w:tc>
          <w:tcPr>
            <w:tcW w:w="959" w:type="dxa"/>
          </w:tcPr>
          <w:p w14:paraId="4198E46D" w14:textId="77777777" w:rsidR="00F867DE" w:rsidRPr="004405DB" w:rsidRDefault="00F867DE" w:rsidP="001141F9">
            <w:pPr>
              <w:rPr>
                <w:b/>
                <w:sz w:val="20"/>
                <w:szCs w:val="20"/>
                <w:lang w:val="en-AU"/>
              </w:rPr>
            </w:pPr>
            <w:r w:rsidRPr="004405DB">
              <w:rPr>
                <w:b/>
                <w:sz w:val="20"/>
                <w:szCs w:val="20"/>
                <w:lang w:val="en-AU"/>
              </w:rPr>
              <w:t>Sch. 1</w:t>
            </w:r>
          </w:p>
        </w:tc>
        <w:tc>
          <w:tcPr>
            <w:tcW w:w="5103" w:type="dxa"/>
          </w:tcPr>
          <w:p w14:paraId="218007B6" w14:textId="77777777" w:rsidR="00F867DE" w:rsidRPr="004405DB" w:rsidRDefault="00F867DE" w:rsidP="001141F9">
            <w:pPr>
              <w:rPr>
                <w:sz w:val="20"/>
                <w:szCs w:val="20"/>
                <w:lang w:val="en-AU"/>
              </w:rPr>
            </w:pPr>
            <w:r w:rsidRPr="004405DB">
              <w:rPr>
                <w:b/>
                <w:sz w:val="20"/>
                <w:szCs w:val="20"/>
                <w:lang w:val="en-AU"/>
              </w:rPr>
              <w:t xml:space="preserve">Service Standards </w:t>
            </w:r>
          </w:p>
          <w:p w14:paraId="47B489FD" w14:textId="77777777" w:rsidR="00F867DE" w:rsidRPr="004405DB" w:rsidRDefault="00F867DE" w:rsidP="001141F9">
            <w:pPr>
              <w:rPr>
                <w:sz w:val="20"/>
                <w:szCs w:val="20"/>
                <w:lang w:val="en-AU"/>
              </w:rPr>
            </w:pPr>
            <w:r w:rsidRPr="004405DB">
              <w:rPr>
                <w:sz w:val="20"/>
                <w:szCs w:val="20"/>
                <w:lang w:val="en-AU"/>
              </w:rPr>
              <w:t xml:space="preserve">As referred to in clauses 5.11, 5.12, sub-clause 31.1(g). </w:t>
            </w:r>
          </w:p>
        </w:tc>
        <w:tc>
          <w:tcPr>
            <w:tcW w:w="992" w:type="dxa"/>
          </w:tcPr>
          <w:p w14:paraId="741E8394" w14:textId="77777777" w:rsidR="00F867DE" w:rsidRPr="004405DB" w:rsidRDefault="00F867DE" w:rsidP="001141F9">
            <w:pPr>
              <w:jc w:val="center"/>
              <w:rPr>
                <w:sz w:val="20"/>
                <w:szCs w:val="20"/>
                <w:lang w:val="en-AU"/>
              </w:rPr>
            </w:pPr>
          </w:p>
        </w:tc>
        <w:tc>
          <w:tcPr>
            <w:tcW w:w="1134" w:type="dxa"/>
          </w:tcPr>
          <w:p w14:paraId="51AAA858" w14:textId="77777777" w:rsidR="00F867DE" w:rsidRPr="004405DB" w:rsidRDefault="00F867DE" w:rsidP="001141F9">
            <w:pPr>
              <w:jc w:val="center"/>
              <w:rPr>
                <w:sz w:val="20"/>
                <w:szCs w:val="20"/>
                <w:lang w:val="en-AU"/>
              </w:rPr>
            </w:pPr>
          </w:p>
        </w:tc>
        <w:tc>
          <w:tcPr>
            <w:tcW w:w="992" w:type="dxa"/>
          </w:tcPr>
          <w:p w14:paraId="1B09213F" w14:textId="77777777" w:rsidR="00F867DE" w:rsidRPr="004405DB" w:rsidRDefault="00F867DE" w:rsidP="001141F9">
            <w:pPr>
              <w:jc w:val="center"/>
              <w:rPr>
                <w:sz w:val="20"/>
                <w:szCs w:val="20"/>
                <w:lang w:val="en-AU"/>
              </w:rPr>
            </w:pPr>
          </w:p>
        </w:tc>
        <w:tc>
          <w:tcPr>
            <w:tcW w:w="993" w:type="dxa"/>
          </w:tcPr>
          <w:p w14:paraId="484D293B" w14:textId="77777777" w:rsidR="00F867DE" w:rsidRPr="004405DB" w:rsidRDefault="00F867DE" w:rsidP="001141F9">
            <w:pPr>
              <w:jc w:val="center"/>
              <w:rPr>
                <w:sz w:val="20"/>
                <w:szCs w:val="20"/>
                <w:lang w:val="en-AU"/>
              </w:rPr>
            </w:pPr>
          </w:p>
        </w:tc>
        <w:tc>
          <w:tcPr>
            <w:tcW w:w="2914" w:type="dxa"/>
          </w:tcPr>
          <w:p w14:paraId="533390E0" w14:textId="77777777" w:rsidR="00F867DE" w:rsidRPr="004405DB" w:rsidRDefault="00F867DE" w:rsidP="001141F9">
            <w:pPr>
              <w:rPr>
                <w:sz w:val="20"/>
                <w:szCs w:val="20"/>
                <w:lang w:val="en-AU"/>
              </w:rPr>
            </w:pPr>
          </w:p>
        </w:tc>
      </w:tr>
      <w:tr w:rsidR="00F867DE" w:rsidRPr="004405DB" w14:paraId="5FCCAF2D" w14:textId="77777777" w:rsidTr="001141F9">
        <w:trPr>
          <w:jc w:val="center"/>
        </w:trPr>
        <w:tc>
          <w:tcPr>
            <w:tcW w:w="959" w:type="dxa"/>
          </w:tcPr>
          <w:p w14:paraId="37B36FB5" w14:textId="77777777" w:rsidR="00F867DE" w:rsidRPr="004405DB" w:rsidRDefault="00F867DE" w:rsidP="001141F9">
            <w:pPr>
              <w:rPr>
                <w:sz w:val="20"/>
                <w:szCs w:val="20"/>
                <w:lang w:val="en-AU"/>
              </w:rPr>
            </w:pPr>
            <w:r w:rsidRPr="004405DB">
              <w:rPr>
                <w:sz w:val="20"/>
                <w:szCs w:val="20"/>
                <w:lang w:val="en-AU"/>
              </w:rPr>
              <w:t>S1.5</w:t>
            </w:r>
          </w:p>
        </w:tc>
        <w:tc>
          <w:tcPr>
            <w:tcW w:w="5103" w:type="dxa"/>
          </w:tcPr>
          <w:p w14:paraId="79D14C71" w14:textId="77777777" w:rsidR="00F867DE" w:rsidRPr="004405DB" w:rsidRDefault="00F867DE" w:rsidP="001141F9">
            <w:pPr>
              <w:rPr>
                <w:sz w:val="20"/>
                <w:szCs w:val="20"/>
                <w:lang w:val="en-AU"/>
              </w:rPr>
            </w:pPr>
            <w:r w:rsidRPr="004405DB">
              <w:rPr>
                <w:sz w:val="20"/>
                <w:szCs w:val="20"/>
                <w:lang w:val="en-AU"/>
              </w:rPr>
              <w:t xml:space="preserve">The variation in the </w:t>
            </w:r>
            <w:proofErr w:type="spellStart"/>
            <w:r w:rsidRPr="004405DB">
              <w:rPr>
                <w:sz w:val="20"/>
                <w:szCs w:val="20"/>
                <w:lang w:val="en-AU"/>
              </w:rPr>
              <w:t>VUoSA</w:t>
            </w:r>
            <w:proofErr w:type="spellEnd"/>
            <w:r w:rsidRPr="004405DB">
              <w:rPr>
                <w:sz w:val="20"/>
                <w:szCs w:val="20"/>
                <w:lang w:val="en-AU"/>
              </w:rPr>
              <w:t xml:space="preserve"> omits the retailer’s ability to deduct an amount that reflects its reasonable cost of administering the payment in situations when the Distributor makes a Service Guarantee payment in respect of an ICP, the Retailer will pass that payment on to the Consumer. </w:t>
            </w:r>
          </w:p>
        </w:tc>
        <w:tc>
          <w:tcPr>
            <w:tcW w:w="992" w:type="dxa"/>
          </w:tcPr>
          <w:p w14:paraId="6D6E7526" w14:textId="77777777" w:rsidR="00F867DE" w:rsidRPr="004405DB" w:rsidRDefault="00F867DE" w:rsidP="001141F9">
            <w:pPr>
              <w:jc w:val="center"/>
              <w:rPr>
                <w:sz w:val="20"/>
                <w:szCs w:val="20"/>
                <w:lang w:val="en-AU"/>
              </w:rPr>
            </w:pPr>
            <w:r w:rsidRPr="004405DB">
              <w:rPr>
                <w:sz w:val="20"/>
                <w:szCs w:val="20"/>
                <w:lang w:val="en-AU"/>
              </w:rPr>
              <w:t xml:space="preserve">No </w:t>
            </w:r>
          </w:p>
        </w:tc>
        <w:tc>
          <w:tcPr>
            <w:tcW w:w="1134" w:type="dxa"/>
          </w:tcPr>
          <w:p w14:paraId="41911470" w14:textId="77777777" w:rsidR="00F867DE" w:rsidRPr="004405DB" w:rsidRDefault="00F867DE" w:rsidP="001141F9">
            <w:pPr>
              <w:jc w:val="center"/>
              <w:rPr>
                <w:sz w:val="20"/>
                <w:szCs w:val="20"/>
                <w:lang w:val="en-AU"/>
              </w:rPr>
            </w:pPr>
          </w:p>
        </w:tc>
        <w:tc>
          <w:tcPr>
            <w:tcW w:w="992" w:type="dxa"/>
          </w:tcPr>
          <w:p w14:paraId="75C9DA3C" w14:textId="77777777" w:rsidR="00F867DE" w:rsidRPr="004405DB" w:rsidRDefault="00F867DE" w:rsidP="001141F9">
            <w:pPr>
              <w:jc w:val="center"/>
              <w:rPr>
                <w:sz w:val="20"/>
                <w:szCs w:val="20"/>
                <w:lang w:val="en-AU"/>
              </w:rPr>
            </w:pPr>
          </w:p>
        </w:tc>
        <w:tc>
          <w:tcPr>
            <w:tcW w:w="993" w:type="dxa"/>
          </w:tcPr>
          <w:p w14:paraId="5BC62FEC" w14:textId="77777777" w:rsidR="00F867DE" w:rsidRPr="004405DB" w:rsidRDefault="00F867DE" w:rsidP="001141F9">
            <w:pPr>
              <w:jc w:val="center"/>
              <w:rPr>
                <w:sz w:val="20"/>
                <w:szCs w:val="20"/>
                <w:lang w:val="en-AU"/>
              </w:rPr>
            </w:pPr>
            <w:r w:rsidRPr="004405DB">
              <w:rPr>
                <w:sz w:val="20"/>
                <w:szCs w:val="20"/>
                <w:lang w:val="en-AU"/>
              </w:rPr>
              <w:t>●</w:t>
            </w:r>
          </w:p>
        </w:tc>
        <w:tc>
          <w:tcPr>
            <w:tcW w:w="2914" w:type="dxa"/>
          </w:tcPr>
          <w:p w14:paraId="5D2961F3" w14:textId="77777777" w:rsidR="00F867DE" w:rsidRPr="004405DB" w:rsidRDefault="00F867DE" w:rsidP="001141F9">
            <w:pPr>
              <w:rPr>
                <w:sz w:val="20"/>
                <w:szCs w:val="20"/>
                <w:lang w:val="en-AU"/>
              </w:rPr>
            </w:pPr>
            <w:r w:rsidRPr="004405DB">
              <w:rPr>
                <w:sz w:val="20"/>
                <w:szCs w:val="20"/>
                <w:lang w:val="en-AU"/>
              </w:rPr>
              <w:t xml:space="preserve">Intuitively, this variation would reduce disputes about the amount to be deducted by the retailer.  It also provides an incentive for the retailer to minimise transaction costs. </w:t>
            </w:r>
          </w:p>
          <w:p w14:paraId="179F92BA" w14:textId="77777777" w:rsidR="00F867DE" w:rsidRPr="004405DB" w:rsidRDefault="00F867DE" w:rsidP="001141F9">
            <w:pPr>
              <w:rPr>
                <w:sz w:val="20"/>
                <w:szCs w:val="20"/>
                <w:lang w:val="en-AU"/>
              </w:rPr>
            </w:pPr>
            <w:r w:rsidRPr="004405DB">
              <w:rPr>
                <w:sz w:val="20"/>
                <w:szCs w:val="20"/>
                <w:lang w:val="en-AU"/>
              </w:rPr>
              <w:t xml:space="preserve">On the other hand, the inability for retailers to deduct a payment may be perceived as unfair to retailers. </w:t>
            </w:r>
          </w:p>
        </w:tc>
      </w:tr>
      <w:tr w:rsidR="00F867DE" w:rsidRPr="004405DB" w14:paraId="6738E40B" w14:textId="77777777" w:rsidTr="001141F9">
        <w:trPr>
          <w:jc w:val="center"/>
        </w:trPr>
        <w:tc>
          <w:tcPr>
            <w:tcW w:w="959" w:type="dxa"/>
          </w:tcPr>
          <w:p w14:paraId="4A6947BC" w14:textId="77777777" w:rsidR="00F867DE" w:rsidRPr="004405DB" w:rsidRDefault="00F867DE" w:rsidP="001141F9">
            <w:pPr>
              <w:rPr>
                <w:sz w:val="20"/>
                <w:szCs w:val="20"/>
                <w:lang w:val="en-AU"/>
              </w:rPr>
            </w:pPr>
            <w:r w:rsidRPr="004405DB">
              <w:rPr>
                <w:sz w:val="20"/>
                <w:szCs w:val="20"/>
                <w:lang w:val="en-AU"/>
              </w:rPr>
              <w:t xml:space="preserve">S1.7 </w:t>
            </w:r>
          </w:p>
        </w:tc>
        <w:tc>
          <w:tcPr>
            <w:tcW w:w="5103" w:type="dxa"/>
          </w:tcPr>
          <w:p w14:paraId="43F1D0D6" w14:textId="77777777" w:rsidR="00F867DE" w:rsidRPr="004405DB" w:rsidRDefault="00F867DE" w:rsidP="001141F9">
            <w:pPr>
              <w:rPr>
                <w:sz w:val="20"/>
                <w:szCs w:val="20"/>
                <w:lang w:val="en-AU"/>
              </w:rPr>
            </w:pPr>
            <w:r w:rsidRPr="004405DB">
              <w:rPr>
                <w:sz w:val="20"/>
                <w:szCs w:val="20"/>
                <w:lang w:val="en-AU"/>
              </w:rPr>
              <w:t xml:space="preserve">The </w:t>
            </w:r>
            <w:proofErr w:type="spellStart"/>
            <w:r w:rsidRPr="004405DB">
              <w:rPr>
                <w:sz w:val="20"/>
                <w:szCs w:val="20"/>
                <w:lang w:val="en-AU"/>
              </w:rPr>
              <w:t>VUoSA</w:t>
            </w:r>
            <w:proofErr w:type="spellEnd"/>
            <w:r w:rsidRPr="004405DB">
              <w:rPr>
                <w:sz w:val="20"/>
                <w:szCs w:val="20"/>
                <w:lang w:val="en-AU"/>
              </w:rPr>
              <w:t xml:space="preserve"> adds the clause that the parties acknowledge that notwithstanding any other provision of this agreement, the column “Service Guarantee” in the following table of Service Standards sets out the sole remedy (if any) of the Retailer in respect of the Distributor’s failure to meet the relevant Service Standard.  Any failure of the Distributor to meet the Service Standards does not constitute a breach of this agreement, including clause 2.1(b).  Service Standards do not apply during a Force Majeure Event (with such term being construed disregarding clause 23.1(a)), except for any Service Standards relating to communication between the Distributor and the Retailer (which apply to the extent that such Force Majeure Event itself does not prevent the Distributor from meeting such Service Standards).  Nothing in this clause shall limit any right or remedy of the Retailer in relation to any other breach of this agreement if that occurs (such breach, for clarity, not including a failure to meet a Service Standard or a breach of clause 2.1(b)), where such breach arises from the same action or inaction of the Distributor that gave rise to the failure to meet the Service Standard.</w:t>
            </w:r>
          </w:p>
        </w:tc>
        <w:tc>
          <w:tcPr>
            <w:tcW w:w="992" w:type="dxa"/>
          </w:tcPr>
          <w:p w14:paraId="2EE57DE8" w14:textId="77777777" w:rsidR="00F867DE" w:rsidRPr="004405DB" w:rsidRDefault="00F867DE" w:rsidP="001141F9">
            <w:pPr>
              <w:jc w:val="center"/>
              <w:rPr>
                <w:sz w:val="20"/>
                <w:szCs w:val="20"/>
                <w:lang w:val="en-AU"/>
              </w:rPr>
            </w:pPr>
            <w:r w:rsidRPr="004405DB">
              <w:rPr>
                <w:sz w:val="20"/>
                <w:szCs w:val="20"/>
                <w:lang w:val="en-AU"/>
              </w:rPr>
              <w:t xml:space="preserve">No </w:t>
            </w:r>
          </w:p>
        </w:tc>
        <w:tc>
          <w:tcPr>
            <w:tcW w:w="1134" w:type="dxa"/>
          </w:tcPr>
          <w:p w14:paraId="351BF0CB" w14:textId="77777777" w:rsidR="00F867DE" w:rsidRPr="004405DB" w:rsidRDefault="00F867DE" w:rsidP="001141F9">
            <w:pPr>
              <w:jc w:val="center"/>
              <w:rPr>
                <w:sz w:val="20"/>
                <w:szCs w:val="20"/>
                <w:lang w:val="en-AU"/>
              </w:rPr>
            </w:pPr>
          </w:p>
        </w:tc>
        <w:tc>
          <w:tcPr>
            <w:tcW w:w="992" w:type="dxa"/>
          </w:tcPr>
          <w:p w14:paraId="0BF1687A" w14:textId="77777777" w:rsidR="00F867DE" w:rsidRPr="004405DB" w:rsidRDefault="00F867DE" w:rsidP="001141F9">
            <w:pPr>
              <w:jc w:val="center"/>
              <w:rPr>
                <w:sz w:val="20"/>
                <w:szCs w:val="20"/>
                <w:lang w:val="en-AU"/>
              </w:rPr>
            </w:pPr>
          </w:p>
        </w:tc>
        <w:tc>
          <w:tcPr>
            <w:tcW w:w="993" w:type="dxa"/>
          </w:tcPr>
          <w:p w14:paraId="4741C3CC" w14:textId="77777777" w:rsidR="00F867DE" w:rsidRPr="004405DB" w:rsidRDefault="00F867DE" w:rsidP="001141F9">
            <w:pPr>
              <w:jc w:val="center"/>
              <w:rPr>
                <w:sz w:val="20"/>
                <w:szCs w:val="20"/>
                <w:lang w:val="en-AU"/>
              </w:rPr>
            </w:pPr>
            <w:r w:rsidRPr="004405DB">
              <w:rPr>
                <w:sz w:val="20"/>
                <w:szCs w:val="20"/>
                <w:lang w:val="en-AU"/>
              </w:rPr>
              <w:t>●</w:t>
            </w:r>
          </w:p>
        </w:tc>
        <w:tc>
          <w:tcPr>
            <w:tcW w:w="2914" w:type="dxa"/>
          </w:tcPr>
          <w:p w14:paraId="41013AC8" w14:textId="77777777" w:rsidR="00F867DE" w:rsidRPr="004405DB" w:rsidRDefault="00F867DE" w:rsidP="001141F9">
            <w:pPr>
              <w:rPr>
                <w:sz w:val="20"/>
                <w:szCs w:val="20"/>
                <w:lang w:val="en-AU"/>
              </w:rPr>
            </w:pPr>
            <w:r w:rsidRPr="004405DB">
              <w:rPr>
                <w:sz w:val="20"/>
                <w:szCs w:val="20"/>
                <w:lang w:val="en-AU"/>
              </w:rPr>
              <w:t xml:space="preserve">Provides clarification that the sole remedy (if any) of the Retailer in respect of the Distributor’s failure to meet the relevant Service Standard. </w:t>
            </w:r>
          </w:p>
        </w:tc>
      </w:tr>
      <w:tr w:rsidR="00F867DE" w:rsidRPr="004405DB" w14:paraId="570839F1" w14:textId="77777777" w:rsidTr="001141F9">
        <w:trPr>
          <w:jc w:val="center"/>
        </w:trPr>
        <w:tc>
          <w:tcPr>
            <w:tcW w:w="959" w:type="dxa"/>
          </w:tcPr>
          <w:p w14:paraId="0C916E97" w14:textId="77777777" w:rsidR="00F867DE" w:rsidRPr="004405DB" w:rsidRDefault="00F867DE" w:rsidP="001141F9">
            <w:pPr>
              <w:rPr>
                <w:sz w:val="20"/>
                <w:szCs w:val="20"/>
                <w:lang w:val="en-AU"/>
              </w:rPr>
            </w:pPr>
            <w:r w:rsidRPr="004405DB">
              <w:rPr>
                <w:sz w:val="20"/>
                <w:szCs w:val="20"/>
                <w:lang w:val="en-AU"/>
              </w:rPr>
              <w:t>S1.8</w:t>
            </w:r>
          </w:p>
        </w:tc>
        <w:tc>
          <w:tcPr>
            <w:tcW w:w="5103" w:type="dxa"/>
          </w:tcPr>
          <w:p w14:paraId="424C3C3F" w14:textId="77777777" w:rsidR="00F867DE" w:rsidRPr="004405DB" w:rsidRDefault="00F867DE" w:rsidP="001141F9">
            <w:pPr>
              <w:rPr>
                <w:sz w:val="20"/>
                <w:szCs w:val="20"/>
                <w:lang w:val="en-AU"/>
              </w:rPr>
            </w:pPr>
            <w:r w:rsidRPr="004405DB">
              <w:rPr>
                <w:sz w:val="20"/>
                <w:szCs w:val="20"/>
                <w:lang w:val="en-AU"/>
              </w:rPr>
              <w:t>The parties agree that the Distributor may only issue a Change Notice to effect a change to this schedule (including any changes to the Service Levels, Service Standards and Service Guarantees contained in this schedule) under clause 24.1(a) if such proposed change is in accordance with Good Electricity Industry Practice, as contemplated by clause 24.3, and the same Change Notice is issued to all retailers (provided that the reference to “all retailers” in this clause S1.8 will be construed in the same way as it is in clause 4.1).</w:t>
            </w:r>
          </w:p>
        </w:tc>
        <w:tc>
          <w:tcPr>
            <w:tcW w:w="992" w:type="dxa"/>
          </w:tcPr>
          <w:p w14:paraId="01B008DE" w14:textId="77777777" w:rsidR="00F867DE" w:rsidRPr="004405DB" w:rsidRDefault="00F867DE" w:rsidP="001141F9">
            <w:pPr>
              <w:jc w:val="center"/>
              <w:rPr>
                <w:sz w:val="20"/>
                <w:szCs w:val="20"/>
                <w:lang w:val="en-AU"/>
              </w:rPr>
            </w:pPr>
            <w:r w:rsidRPr="004405DB">
              <w:rPr>
                <w:sz w:val="20"/>
                <w:szCs w:val="20"/>
                <w:lang w:val="en-AU"/>
              </w:rPr>
              <w:t xml:space="preserve">No </w:t>
            </w:r>
          </w:p>
        </w:tc>
        <w:tc>
          <w:tcPr>
            <w:tcW w:w="1134" w:type="dxa"/>
          </w:tcPr>
          <w:p w14:paraId="5950E72B" w14:textId="77777777" w:rsidR="00F867DE" w:rsidRPr="004405DB" w:rsidRDefault="00F867DE" w:rsidP="001141F9">
            <w:pPr>
              <w:jc w:val="center"/>
              <w:rPr>
                <w:sz w:val="20"/>
                <w:szCs w:val="20"/>
                <w:lang w:val="en-AU"/>
              </w:rPr>
            </w:pPr>
          </w:p>
        </w:tc>
        <w:tc>
          <w:tcPr>
            <w:tcW w:w="992" w:type="dxa"/>
          </w:tcPr>
          <w:p w14:paraId="0FC13125" w14:textId="77777777" w:rsidR="00F867DE" w:rsidRPr="004405DB" w:rsidRDefault="00F867DE" w:rsidP="001141F9">
            <w:pPr>
              <w:jc w:val="center"/>
              <w:rPr>
                <w:sz w:val="20"/>
                <w:szCs w:val="20"/>
                <w:lang w:val="en-AU"/>
              </w:rPr>
            </w:pPr>
          </w:p>
        </w:tc>
        <w:tc>
          <w:tcPr>
            <w:tcW w:w="993" w:type="dxa"/>
          </w:tcPr>
          <w:p w14:paraId="01871EBA" w14:textId="77777777" w:rsidR="00F867DE" w:rsidRPr="004405DB" w:rsidRDefault="00F867DE" w:rsidP="001141F9">
            <w:pPr>
              <w:jc w:val="center"/>
              <w:rPr>
                <w:sz w:val="20"/>
                <w:szCs w:val="20"/>
                <w:lang w:val="en-AU"/>
              </w:rPr>
            </w:pPr>
            <w:r w:rsidRPr="004405DB">
              <w:rPr>
                <w:sz w:val="20"/>
                <w:szCs w:val="20"/>
                <w:lang w:val="en-AU"/>
              </w:rPr>
              <w:t>●</w:t>
            </w:r>
          </w:p>
        </w:tc>
        <w:tc>
          <w:tcPr>
            <w:tcW w:w="2914" w:type="dxa"/>
          </w:tcPr>
          <w:p w14:paraId="37B28795" w14:textId="77777777" w:rsidR="00F867DE" w:rsidRPr="004405DB" w:rsidRDefault="00F867DE" w:rsidP="001141F9">
            <w:pPr>
              <w:rPr>
                <w:sz w:val="20"/>
                <w:szCs w:val="20"/>
                <w:lang w:val="en-AU"/>
              </w:rPr>
            </w:pPr>
            <w:r w:rsidRPr="004405DB">
              <w:rPr>
                <w:sz w:val="20"/>
                <w:szCs w:val="20"/>
                <w:lang w:val="en-AU"/>
              </w:rPr>
              <w:t xml:space="preserve">Provides clarification about circumstances in which a Change Notice can be issued. </w:t>
            </w:r>
          </w:p>
        </w:tc>
      </w:tr>
      <w:tr w:rsidR="00F867DE" w:rsidRPr="004405DB" w14:paraId="6531B041" w14:textId="77777777" w:rsidTr="001141F9">
        <w:trPr>
          <w:jc w:val="center"/>
        </w:trPr>
        <w:tc>
          <w:tcPr>
            <w:tcW w:w="959" w:type="dxa"/>
          </w:tcPr>
          <w:p w14:paraId="71A3BD8C" w14:textId="77777777" w:rsidR="00F867DE" w:rsidRPr="004405DB" w:rsidRDefault="00F867DE" w:rsidP="001141F9">
            <w:pPr>
              <w:rPr>
                <w:sz w:val="20"/>
                <w:szCs w:val="20"/>
                <w:lang w:val="en-AU"/>
              </w:rPr>
            </w:pPr>
            <w:r w:rsidRPr="004405DB">
              <w:rPr>
                <w:sz w:val="20"/>
                <w:szCs w:val="20"/>
                <w:lang w:val="en-AU"/>
              </w:rPr>
              <w:t xml:space="preserve">Sch. 1 table </w:t>
            </w:r>
          </w:p>
          <w:p w14:paraId="31AB8C63" w14:textId="77777777" w:rsidR="00F867DE" w:rsidRPr="004405DB" w:rsidRDefault="00F867DE" w:rsidP="001141F9">
            <w:pPr>
              <w:rPr>
                <w:sz w:val="20"/>
                <w:szCs w:val="20"/>
                <w:lang w:val="en-AU"/>
              </w:rPr>
            </w:pPr>
            <w:r w:rsidRPr="004405DB">
              <w:rPr>
                <w:sz w:val="20"/>
                <w:szCs w:val="20"/>
                <w:lang w:val="en-AU"/>
              </w:rPr>
              <w:t>Item A</w:t>
            </w:r>
          </w:p>
        </w:tc>
        <w:tc>
          <w:tcPr>
            <w:tcW w:w="5103" w:type="dxa"/>
          </w:tcPr>
          <w:p w14:paraId="1D35746E" w14:textId="77777777" w:rsidR="00F867DE" w:rsidRPr="004405DB" w:rsidRDefault="00F867DE" w:rsidP="001141F9">
            <w:pPr>
              <w:rPr>
                <w:b/>
                <w:sz w:val="20"/>
                <w:szCs w:val="20"/>
                <w:lang w:val="en-AU"/>
              </w:rPr>
            </w:pPr>
            <w:r w:rsidRPr="004405DB">
              <w:rPr>
                <w:b/>
                <w:sz w:val="20"/>
                <w:szCs w:val="20"/>
                <w:lang w:val="en-AU"/>
              </w:rPr>
              <w:t>Items for service standards relating to electricity supply</w:t>
            </w:r>
          </w:p>
          <w:p w14:paraId="26C057DC" w14:textId="77777777" w:rsidR="00F867DE" w:rsidRPr="004405DB" w:rsidRDefault="00F867DE" w:rsidP="001141F9">
            <w:pPr>
              <w:rPr>
                <w:b/>
                <w:sz w:val="20"/>
                <w:szCs w:val="20"/>
                <w:lang w:val="en-AU"/>
              </w:rPr>
            </w:pPr>
          </w:p>
          <w:p w14:paraId="3BF759BB" w14:textId="77777777" w:rsidR="00F867DE" w:rsidRPr="004405DB" w:rsidRDefault="00F867DE" w:rsidP="001141F9">
            <w:pPr>
              <w:rPr>
                <w:b/>
                <w:sz w:val="20"/>
                <w:szCs w:val="20"/>
                <w:lang w:val="en-AU"/>
              </w:rPr>
            </w:pPr>
            <w:r w:rsidRPr="004405DB">
              <w:rPr>
                <w:b/>
                <w:sz w:val="20"/>
                <w:szCs w:val="20"/>
                <w:lang w:val="en-AU"/>
              </w:rPr>
              <w:t xml:space="preserve">Distributor’s Service Standards relating to Electricity Supply </w:t>
            </w:r>
          </w:p>
          <w:p w14:paraId="1B3A275D" w14:textId="77777777" w:rsidR="00F867DE" w:rsidRPr="004405DB" w:rsidRDefault="00F867DE" w:rsidP="001141F9">
            <w:pPr>
              <w:rPr>
                <w:sz w:val="20"/>
                <w:szCs w:val="20"/>
                <w:lang w:val="en-AU"/>
              </w:rPr>
            </w:pPr>
            <w:r w:rsidRPr="004405DB">
              <w:rPr>
                <w:sz w:val="20"/>
                <w:szCs w:val="20"/>
                <w:lang w:val="en-AU"/>
              </w:rPr>
              <w:t>Variations included inserting SAIDI has the Service Performance Reporting Measure; and clarifying that the Distributor will comply with its statutory reporting requirements under the law, including the Code, except if the Distributor is subject to default/customised price-quality regulation under the Commerce Act 1986</w:t>
            </w:r>
          </w:p>
        </w:tc>
        <w:tc>
          <w:tcPr>
            <w:tcW w:w="992" w:type="dxa"/>
          </w:tcPr>
          <w:p w14:paraId="2104D8C1" w14:textId="77777777" w:rsidR="00F867DE" w:rsidRPr="004405DB" w:rsidRDefault="00F867DE" w:rsidP="001141F9">
            <w:pPr>
              <w:jc w:val="center"/>
              <w:rPr>
                <w:sz w:val="20"/>
                <w:szCs w:val="20"/>
                <w:lang w:val="en-AU"/>
              </w:rPr>
            </w:pPr>
            <w:r w:rsidRPr="004405DB">
              <w:rPr>
                <w:sz w:val="20"/>
                <w:szCs w:val="20"/>
                <w:lang w:val="en-AU"/>
              </w:rPr>
              <w:t xml:space="preserve">No </w:t>
            </w:r>
          </w:p>
        </w:tc>
        <w:tc>
          <w:tcPr>
            <w:tcW w:w="1134" w:type="dxa"/>
          </w:tcPr>
          <w:p w14:paraId="51FC1FE8" w14:textId="77777777" w:rsidR="00F867DE" w:rsidRPr="004405DB" w:rsidRDefault="00F867DE" w:rsidP="001141F9">
            <w:pPr>
              <w:jc w:val="center"/>
              <w:rPr>
                <w:sz w:val="20"/>
                <w:szCs w:val="20"/>
                <w:lang w:val="en-AU"/>
              </w:rPr>
            </w:pPr>
          </w:p>
        </w:tc>
        <w:tc>
          <w:tcPr>
            <w:tcW w:w="992" w:type="dxa"/>
          </w:tcPr>
          <w:p w14:paraId="5060DF2C" w14:textId="77777777" w:rsidR="00F867DE" w:rsidRPr="004405DB" w:rsidRDefault="00F867DE" w:rsidP="001141F9">
            <w:pPr>
              <w:jc w:val="center"/>
              <w:rPr>
                <w:sz w:val="20"/>
                <w:szCs w:val="20"/>
                <w:lang w:val="en-AU"/>
              </w:rPr>
            </w:pPr>
          </w:p>
        </w:tc>
        <w:tc>
          <w:tcPr>
            <w:tcW w:w="993" w:type="dxa"/>
          </w:tcPr>
          <w:p w14:paraId="2F5E774C" w14:textId="77777777" w:rsidR="00F867DE" w:rsidRPr="004405DB" w:rsidRDefault="00F867DE" w:rsidP="001141F9">
            <w:pPr>
              <w:jc w:val="center"/>
              <w:rPr>
                <w:sz w:val="20"/>
                <w:szCs w:val="20"/>
                <w:lang w:val="en-AU"/>
              </w:rPr>
            </w:pPr>
          </w:p>
        </w:tc>
        <w:tc>
          <w:tcPr>
            <w:tcW w:w="2914" w:type="dxa"/>
          </w:tcPr>
          <w:p w14:paraId="5613700E" w14:textId="77777777" w:rsidR="00F867DE" w:rsidRPr="004405DB" w:rsidRDefault="00F867DE" w:rsidP="001141F9">
            <w:pPr>
              <w:rPr>
                <w:sz w:val="20"/>
                <w:szCs w:val="20"/>
                <w:lang w:val="en-AU"/>
              </w:rPr>
            </w:pPr>
          </w:p>
          <w:p w14:paraId="42BEB3EF" w14:textId="77777777" w:rsidR="00E439F6" w:rsidRDefault="00E439F6" w:rsidP="001141F9">
            <w:pPr>
              <w:rPr>
                <w:sz w:val="20"/>
                <w:szCs w:val="20"/>
                <w:lang w:val="en-AU"/>
              </w:rPr>
            </w:pPr>
          </w:p>
          <w:p w14:paraId="2909B26A" w14:textId="77777777" w:rsidR="00E439F6" w:rsidRDefault="00E439F6" w:rsidP="001141F9">
            <w:pPr>
              <w:rPr>
                <w:sz w:val="20"/>
                <w:szCs w:val="20"/>
                <w:lang w:val="en-AU"/>
              </w:rPr>
            </w:pPr>
          </w:p>
          <w:p w14:paraId="740E5722" w14:textId="77777777" w:rsidR="00F867DE" w:rsidRPr="004405DB" w:rsidRDefault="00F867DE" w:rsidP="001141F9">
            <w:pPr>
              <w:rPr>
                <w:sz w:val="20"/>
                <w:szCs w:val="20"/>
                <w:lang w:val="en-AU"/>
              </w:rPr>
            </w:pPr>
            <w:r w:rsidRPr="004405DB">
              <w:rPr>
                <w:sz w:val="20"/>
                <w:szCs w:val="20"/>
                <w:lang w:val="en-AU"/>
              </w:rPr>
              <w:t xml:space="preserve">Vector is subject to the default price path. </w:t>
            </w:r>
          </w:p>
        </w:tc>
      </w:tr>
      <w:tr w:rsidR="00F867DE" w:rsidRPr="004405DB" w14:paraId="082F1D66" w14:textId="77777777" w:rsidTr="001141F9">
        <w:trPr>
          <w:jc w:val="center"/>
        </w:trPr>
        <w:tc>
          <w:tcPr>
            <w:tcW w:w="959" w:type="dxa"/>
          </w:tcPr>
          <w:p w14:paraId="3E43A606" w14:textId="77777777" w:rsidR="00F867DE" w:rsidRPr="004405DB" w:rsidRDefault="00F867DE" w:rsidP="001141F9">
            <w:pPr>
              <w:rPr>
                <w:sz w:val="20"/>
                <w:szCs w:val="20"/>
                <w:lang w:val="en-AU"/>
              </w:rPr>
            </w:pPr>
            <w:r w:rsidRPr="004405DB">
              <w:rPr>
                <w:sz w:val="20"/>
                <w:szCs w:val="20"/>
                <w:lang w:val="en-AU"/>
              </w:rPr>
              <w:t>Sch. 2</w:t>
            </w:r>
          </w:p>
        </w:tc>
        <w:tc>
          <w:tcPr>
            <w:tcW w:w="5103" w:type="dxa"/>
          </w:tcPr>
          <w:p w14:paraId="44450A0C" w14:textId="77777777" w:rsidR="00F867DE" w:rsidRPr="004405DB" w:rsidRDefault="00F867DE" w:rsidP="001141F9">
            <w:pPr>
              <w:rPr>
                <w:b/>
                <w:sz w:val="20"/>
                <w:szCs w:val="20"/>
                <w:lang w:val="en-AU"/>
              </w:rPr>
            </w:pPr>
            <w:r w:rsidRPr="004405DB">
              <w:rPr>
                <w:b/>
                <w:sz w:val="20"/>
                <w:szCs w:val="20"/>
                <w:lang w:val="en-AU"/>
              </w:rPr>
              <w:t>Additional Services</w:t>
            </w:r>
          </w:p>
          <w:p w14:paraId="279F4E58" w14:textId="77777777" w:rsidR="00F867DE" w:rsidRPr="004405DB" w:rsidRDefault="00F867DE" w:rsidP="001141F9">
            <w:pPr>
              <w:rPr>
                <w:sz w:val="20"/>
                <w:szCs w:val="20"/>
                <w:lang w:val="en-AU"/>
              </w:rPr>
            </w:pPr>
            <w:r w:rsidRPr="004405DB">
              <w:rPr>
                <w:sz w:val="20"/>
                <w:szCs w:val="20"/>
                <w:lang w:val="en-AU"/>
              </w:rPr>
              <w:t xml:space="preserve">As referred to in sub-clauses 2.1(j) 2.1 Distributor’s services and obligation, 2.2(j) 2.1(j) Retailer’s services and obligation and clause 31.2 (definitions). </w:t>
            </w:r>
          </w:p>
        </w:tc>
        <w:tc>
          <w:tcPr>
            <w:tcW w:w="992" w:type="dxa"/>
          </w:tcPr>
          <w:p w14:paraId="258D5399" w14:textId="77777777" w:rsidR="00F867DE" w:rsidRPr="004405DB" w:rsidRDefault="00E439F6" w:rsidP="001141F9">
            <w:pPr>
              <w:jc w:val="center"/>
              <w:rPr>
                <w:sz w:val="20"/>
                <w:szCs w:val="20"/>
                <w:lang w:val="en-AU"/>
              </w:rPr>
            </w:pPr>
            <w:r>
              <w:rPr>
                <w:sz w:val="20"/>
                <w:szCs w:val="20"/>
                <w:lang w:val="en-AU"/>
              </w:rPr>
              <w:t>No</w:t>
            </w:r>
          </w:p>
        </w:tc>
        <w:tc>
          <w:tcPr>
            <w:tcW w:w="1134" w:type="dxa"/>
          </w:tcPr>
          <w:p w14:paraId="39CCCEF4" w14:textId="77777777" w:rsidR="00F867DE" w:rsidRPr="004405DB" w:rsidRDefault="00F867DE" w:rsidP="001141F9">
            <w:pPr>
              <w:jc w:val="center"/>
              <w:rPr>
                <w:sz w:val="20"/>
                <w:szCs w:val="20"/>
                <w:lang w:val="en-AU"/>
              </w:rPr>
            </w:pPr>
          </w:p>
        </w:tc>
        <w:tc>
          <w:tcPr>
            <w:tcW w:w="992" w:type="dxa"/>
          </w:tcPr>
          <w:p w14:paraId="012C2D3A" w14:textId="77777777" w:rsidR="00F867DE" w:rsidRPr="004405DB" w:rsidRDefault="00F867DE" w:rsidP="001141F9">
            <w:pPr>
              <w:jc w:val="center"/>
              <w:rPr>
                <w:sz w:val="20"/>
                <w:szCs w:val="20"/>
                <w:lang w:val="en-AU"/>
              </w:rPr>
            </w:pPr>
          </w:p>
        </w:tc>
        <w:tc>
          <w:tcPr>
            <w:tcW w:w="993" w:type="dxa"/>
          </w:tcPr>
          <w:p w14:paraId="16CFC198" w14:textId="77777777" w:rsidR="00F867DE" w:rsidRPr="004405DB" w:rsidRDefault="00F867DE" w:rsidP="001141F9">
            <w:pPr>
              <w:jc w:val="center"/>
              <w:rPr>
                <w:sz w:val="20"/>
                <w:szCs w:val="20"/>
                <w:lang w:val="en-AU"/>
              </w:rPr>
            </w:pPr>
          </w:p>
        </w:tc>
        <w:tc>
          <w:tcPr>
            <w:tcW w:w="2914" w:type="dxa"/>
          </w:tcPr>
          <w:p w14:paraId="3B42AE8D" w14:textId="77777777" w:rsidR="00F867DE" w:rsidRPr="004405DB" w:rsidRDefault="00F867DE" w:rsidP="001141F9">
            <w:pPr>
              <w:rPr>
                <w:sz w:val="20"/>
                <w:szCs w:val="20"/>
                <w:lang w:val="en-AU"/>
              </w:rPr>
            </w:pPr>
          </w:p>
        </w:tc>
      </w:tr>
      <w:tr w:rsidR="00F867DE" w:rsidRPr="004405DB" w14:paraId="1EA63F0C" w14:textId="77777777" w:rsidTr="001141F9">
        <w:trPr>
          <w:jc w:val="center"/>
        </w:trPr>
        <w:tc>
          <w:tcPr>
            <w:tcW w:w="959" w:type="dxa"/>
          </w:tcPr>
          <w:p w14:paraId="12877679" w14:textId="77777777" w:rsidR="00F867DE" w:rsidRPr="004405DB" w:rsidRDefault="00F867DE" w:rsidP="001141F9">
            <w:pPr>
              <w:rPr>
                <w:sz w:val="20"/>
                <w:szCs w:val="20"/>
                <w:lang w:val="en-AU"/>
              </w:rPr>
            </w:pPr>
            <w:r w:rsidRPr="004405DB">
              <w:rPr>
                <w:sz w:val="20"/>
                <w:szCs w:val="20"/>
                <w:lang w:val="en-AU"/>
              </w:rPr>
              <w:t xml:space="preserve">S2. </w:t>
            </w:r>
          </w:p>
        </w:tc>
        <w:tc>
          <w:tcPr>
            <w:tcW w:w="5103" w:type="dxa"/>
          </w:tcPr>
          <w:p w14:paraId="71D8BE12" w14:textId="77777777" w:rsidR="00F867DE" w:rsidRPr="004405DB" w:rsidRDefault="00F867DE" w:rsidP="001141F9">
            <w:pPr>
              <w:rPr>
                <w:b/>
                <w:sz w:val="20"/>
                <w:szCs w:val="20"/>
                <w:lang w:val="en-AU"/>
              </w:rPr>
            </w:pPr>
            <w:r w:rsidRPr="004405DB">
              <w:rPr>
                <w:b/>
                <w:sz w:val="20"/>
                <w:szCs w:val="20"/>
                <w:lang w:val="en-AU"/>
              </w:rPr>
              <w:t>Additional Service</w:t>
            </w:r>
            <w:r>
              <w:rPr>
                <w:b/>
                <w:sz w:val="20"/>
                <w:szCs w:val="20"/>
                <w:lang w:val="en-AU"/>
              </w:rPr>
              <w:t>s</w:t>
            </w:r>
          </w:p>
          <w:p w14:paraId="2300A8A2" w14:textId="77777777" w:rsidR="00F867DE" w:rsidRPr="004405DB" w:rsidRDefault="00F867DE" w:rsidP="001141F9">
            <w:pPr>
              <w:rPr>
                <w:sz w:val="20"/>
                <w:szCs w:val="20"/>
                <w:lang w:val="en-AU"/>
              </w:rPr>
            </w:pPr>
            <w:r w:rsidRPr="004405DB">
              <w:rPr>
                <w:sz w:val="20"/>
                <w:szCs w:val="20"/>
                <w:lang w:val="en-AU"/>
              </w:rPr>
              <w:t xml:space="preserve">The </w:t>
            </w:r>
            <w:proofErr w:type="spellStart"/>
            <w:r w:rsidRPr="004405DB">
              <w:rPr>
                <w:sz w:val="20"/>
                <w:szCs w:val="20"/>
                <w:lang w:val="en-AU"/>
              </w:rPr>
              <w:t>MUoSA</w:t>
            </w:r>
            <w:proofErr w:type="spellEnd"/>
            <w:r w:rsidRPr="004405DB">
              <w:rPr>
                <w:sz w:val="20"/>
                <w:szCs w:val="20"/>
                <w:lang w:val="en-AU"/>
              </w:rPr>
              <w:t xml:space="preserve"> includes provisions for Distributors owned by a consumer trust to remit discounts and rebates to Consumers. </w:t>
            </w:r>
          </w:p>
          <w:p w14:paraId="6B521E7F" w14:textId="77777777" w:rsidR="00F867DE" w:rsidRPr="004405DB" w:rsidRDefault="00F867DE" w:rsidP="001141F9">
            <w:pPr>
              <w:rPr>
                <w:sz w:val="20"/>
                <w:szCs w:val="20"/>
                <w:lang w:val="en-AU"/>
              </w:rPr>
            </w:pPr>
            <w:r w:rsidRPr="004405DB">
              <w:rPr>
                <w:sz w:val="20"/>
                <w:szCs w:val="20"/>
                <w:lang w:val="en-AU"/>
              </w:rPr>
              <w:t xml:space="preserve">The </w:t>
            </w:r>
            <w:proofErr w:type="spellStart"/>
            <w:r w:rsidRPr="004405DB">
              <w:rPr>
                <w:sz w:val="20"/>
                <w:szCs w:val="20"/>
                <w:lang w:val="en-AU"/>
              </w:rPr>
              <w:t>VUoSA</w:t>
            </w:r>
            <w:proofErr w:type="spellEnd"/>
            <w:r w:rsidRPr="004405DB">
              <w:rPr>
                <w:sz w:val="20"/>
                <w:szCs w:val="20"/>
                <w:lang w:val="en-AU"/>
              </w:rPr>
              <w:t xml:space="preserve"> inserts the name of the Auckland Energy Consumer Trust into the Schedule. </w:t>
            </w:r>
          </w:p>
        </w:tc>
        <w:tc>
          <w:tcPr>
            <w:tcW w:w="992" w:type="dxa"/>
          </w:tcPr>
          <w:p w14:paraId="4868F190" w14:textId="77777777" w:rsidR="00F867DE" w:rsidRPr="004405DB" w:rsidRDefault="00F867DE" w:rsidP="001141F9">
            <w:pPr>
              <w:jc w:val="center"/>
              <w:rPr>
                <w:sz w:val="20"/>
                <w:szCs w:val="20"/>
                <w:lang w:val="en-AU"/>
              </w:rPr>
            </w:pPr>
            <w:r w:rsidRPr="004405DB">
              <w:rPr>
                <w:sz w:val="20"/>
                <w:szCs w:val="20"/>
                <w:lang w:val="en-AU"/>
              </w:rPr>
              <w:t>No</w:t>
            </w:r>
          </w:p>
        </w:tc>
        <w:tc>
          <w:tcPr>
            <w:tcW w:w="1134" w:type="dxa"/>
          </w:tcPr>
          <w:p w14:paraId="7D07EBDD" w14:textId="77777777" w:rsidR="00F867DE" w:rsidRPr="004405DB" w:rsidRDefault="00F867DE" w:rsidP="001141F9">
            <w:pPr>
              <w:jc w:val="center"/>
              <w:rPr>
                <w:sz w:val="20"/>
                <w:szCs w:val="20"/>
                <w:lang w:val="en-AU"/>
              </w:rPr>
            </w:pPr>
          </w:p>
        </w:tc>
        <w:tc>
          <w:tcPr>
            <w:tcW w:w="992" w:type="dxa"/>
          </w:tcPr>
          <w:p w14:paraId="33F07339" w14:textId="77777777" w:rsidR="00F867DE" w:rsidRPr="004405DB" w:rsidRDefault="00F867DE" w:rsidP="001141F9">
            <w:pPr>
              <w:jc w:val="center"/>
              <w:rPr>
                <w:sz w:val="20"/>
                <w:szCs w:val="20"/>
                <w:lang w:val="en-AU"/>
              </w:rPr>
            </w:pPr>
          </w:p>
        </w:tc>
        <w:tc>
          <w:tcPr>
            <w:tcW w:w="993" w:type="dxa"/>
          </w:tcPr>
          <w:p w14:paraId="2A8127F3" w14:textId="77777777" w:rsidR="00F867DE" w:rsidRPr="004405DB" w:rsidRDefault="00F867DE" w:rsidP="001141F9">
            <w:pPr>
              <w:jc w:val="center"/>
              <w:rPr>
                <w:sz w:val="20"/>
                <w:szCs w:val="20"/>
                <w:lang w:val="en-AU"/>
              </w:rPr>
            </w:pPr>
            <w:r w:rsidRPr="004405DB">
              <w:rPr>
                <w:sz w:val="20"/>
                <w:szCs w:val="20"/>
                <w:lang w:val="en-AU"/>
              </w:rPr>
              <w:t>●</w:t>
            </w:r>
          </w:p>
        </w:tc>
        <w:tc>
          <w:tcPr>
            <w:tcW w:w="2914" w:type="dxa"/>
          </w:tcPr>
          <w:p w14:paraId="37E671BD" w14:textId="77777777" w:rsidR="00F867DE" w:rsidRPr="004405DB" w:rsidRDefault="00F867DE" w:rsidP="001141F9">
            <w:pPr>
              <w:rPr>
                <w:sz w:val="20"/>
                <w:szCs w:val="20"/>
                <w:lang w:val="en-AU"/>
              </w:rPr>
            </w:pPr>
            <w:r w:rsidRPr="004405DB">
              <w:rPr>
                <w:sz w:val="20"/>
                <w:szCs w:val="20"/>
                <w:lang w:val="en-AU"/>
              </w:rPr>
              <w:t xml:space="preserve">Minor change to reflect ownership of Vector. </w:t>
            </w:r>
          </w:p>
        </w:tc>
      </w:tr>
      <w:tr w:rsidR="00F867DE" w:rsidRPr="004405DB" w14:paraId="488A4383" w14:textId="77777777" w:rsidTr="001141F9">
        <w:trPr>
          <w:jc w:val="center"/>
        </w:trPr>
        <w:tc>
          <w:tcPr>
            <w:tcW w:w="959" w:type="dxa"/>
          </w:tcPr>
          <w:p w14:paraId="6ACD6B99" w14:textId="77777777" w:rsidR="00F867DE" w:rsidRPr="004405DB" w:rsidRDefault="00F867DE" w:rsidP="001141F9">
            <w:pPr>
              <w:rPr>
                <w:sz w:val="20"/>
                <w:szCs w:val="20"/>
                <w:lang w:val="en-AU"/>
              </w:rPr>
            </w:pPr>
            <w:r w:rsidRPr="004405DB">
              <w:rPr>
                <w:sz w:val="20"/>
                <w:szCs w:val="20"/>
                <w:lang w:val="en-AU"/>
              </w:rPr>
              <w:t>S2.14</w:t>
            </w:r>
          </w:p>
        </w:tc>
        <w:tc>
          <w:tcPr>
            <w:tcW w:w="5103" w:type="dxa"/>
          </w:tcPr>
          <w:p w14:paraId="65A5CE48" w14:textId="77777777" w:rsidR="00F867DE" w:rsidRPr="004405DB" w:rsidRDefault="00F867DE" w:rsidP="001141F9">
            <w:pPr>
              <w:rPr>
                <w:sz w:val="20"/>
                <w:szCs w:val="20"/>
                <w:lang w:val="en-AU"/>
              </w:rPr>
            </w:pPr>
            <w:r w:rsidRPr="004405DB">
              <w:rPr>
                <w:sz w:val="20"/>
                <w:szCs w:val="20"/>
                <w:lang w:val="en-AU"/>
              </w:rPr>
              <w:t xml:space="preserve">The </w:t>
            </w:r>
            <w:proofErr w:type="spellStart"/>
            <w:r w:rsidRPr="004405DB">
              <w:rPr>
                <w:sz w:val="20"/>
                <w:szCs w:val="20"/>
                <w:lang w:val="en-AU"/>
              </w:rPr>
              <w:t>MUoSA</w:t>
            </w:r>
            <w:proofErr w:type="spellEnd"/>
            <w:r w:rsidRPr="004405DB">
              <w:rPr>
                <w:sz w:val="20"/>
                <w:szCs w:val="20"/>
                <w:lang w:val="en-AU"/>
              </w:rPr>
              <w:t xml:space="preserve"> and </w:t>
            </w:r>
            <w:proofErr w:type="spellStart"/>
            <w:r w:rsidRPr="004405DB">
              <w:rPr>
                <w:sz w:val="20"/>
                <w:szCs w:val="20"/>
                <w:lang w:val="en-AU"/>
              </w:rPr>
              <w:t>VUoSA</w:t>
            </w:r>
            <w:proofErr w:type="spellEnd"/>
            <w:r w:rsidRPr="004405DB">
              <w:rPr>
                <w:sz w:val="20"/>
                <w:szCs w:val="20"/>
                <w:lang w:val="en-AU"/>
              </w:rPr>
              <w:t xml:space="preserve"> contain provisions so that the trust will pay the Retailer for the full amount of the Dividends to be credited by the Retailer within 5 Working Days (or an alternative agreed date) of the AECT confirming the total amount credited to Consumers’ accounts. </w:t>
            </w:r>
          </w:p>
          <w:p w14:paraId="24E78A2F" w14:textId="77777777" w:rsidR="00F867DE" w:rsidRPr="004405DB" w:rsidRDefault="00F867DE" w:rsidP="001141F9">
            <w:pPr>
              <w:rPr>
                <w:sz w:val="20"/>
                <w:szCs w:val="20"/>
                <w:lang w:val="en-AU"/>
              </w:rPr>
            </w:pPr>
            <w:r w:rsidRPr="004405DB">
              <w:rPr>
                <w:sz w:val="20"/>
                <w:szCs w:val="20"/>
                <w:lang w:val="en-AU"/>
              </w:rPr>
              <w:t xml:space="preserve">The </w:t>
            </w:r>
            <w:proofErr w:type="spellStart"/>
            <w:r w:rsidRPr="004405DB">
              <w:rPr>
                <w:sz w:val="20"/>
                <w:szCs w:val="20"/>
                <w:lang w:val="en-AU"/>
              </w:rPr>
              <w:t>VUoSA</w:t>
            </w:r>
            <w:proofErr w:type="spellEnd"/>
            <w:r w:rsidRPr="004405DB">
              <w:rPr>
                <w:sz w:val="20"/>
                <w:szCs w:val="20"/>
                <w:lang w:val="en-AU"/>
              </w:rPr>
              <w:t xml:space="preserve"> adds that the amoun</w:t>
            </w:r>
            <w:r w:rsidR="00956096">
              <w:rPr>
                <w:sz w:val="20"/>
                <w:szCs w:val="20"/>
                <w:lang w:val="en-AU"/>
              </w:rPr>
              <w:t xml:space="preserve">ts to be credited will be paid </w:t>
            </w:r>
            <w:r w:rsidRPr="004405DB">
              <w:rPr>
                <w:sz w:val="20"/>
                <w:szCs w:val="20"/>
                <w:lang w:val="en-AU"/>
              </w:rPr>
              <w:t xml:space="preserve">but before the Retailer credits those amounts. </w:t>
            </w:r>
          </w:p>
        </w:tc>
        <w:tc>
          <w:tcPr>
            <w:tcW w:w="992" w:type="dxa"/>
          </w:tcPr>
          <w:p w14:paraId="61ACE15F" w14:textId="77777777" w:rsidR="00F867DE" w:rsidRPr="004405DB" w:rsidRDefault="00F867DE" w:rsidP="001141F9">
            <w:pPr>
              <w:jc w:val="center"/>
              <w:rPr>
                <w:sz w:val="20"/>
                <w:szCs w:val="20"/>
                <w:lang w:val="en-AU"/>
              </w:rPr>
            </w:pPr>
            <w:r w:rsidRPr="004405DB">
              <w:rPr>
                <w:sz w:val="20"/>
                <w:szCs w:val="20"/>
                <w:lang w:val="en-AU"/>
              </w:rPr>
              <w:t xml:space="preserve">No </w:t>
            </w:r>
          </w:p>
        </w:tc>
        <w:tc>
          <w:tcPr>
            <w:tcW w:w="1134" w:type="dxa"/>
          </w:tcPr>
          <w:p w14:paraId="404EF179" w14:textId="77777777" w:rsidR="00F867DE" w:rsidRPr="004405DB" w:rsidRDefault="00F867DE" w:rsidP="001141F9">
            <w:pPr>
              <w:jc w:val="center"/>
              <w:rPr>
                <w:sz w:val="20"/>
                <w:szCs w:val="20"/>
                <w:lang w:val="en-AU"/>
              </w:rPr>
            </w:pPr>
          </w:p>
        </w:tc>
        <w:tc>
          <w:tcPr>
            <w:tcW w:w="992" w:type="dxa"/>
          </w:tcPr>
          <w:p w14:paraId="2F928161" w14:textId="77777777" w:rsidR="00F867DE" w:rsidRPr="004405DB" w:rsidRDefault="00F867DE" w:rsidP="001141F9">
            <w:pPr>
              <w:jc w:val="center"/>
              <w:rPr>
                <w:sz w:val="20"/>
                <w:szCs w:val="20"/>
                <w:lang w:val="en-AU"/>
              </w:rPr>
            </w:pPr>
          </w:p>
        </w:tc>
        <w:tc>
          <w:tcPr>
            <w:tcW w:w="993" w:type="dxa"/>
          </w:tcPr>
          <w:p w14:paraId="227A3896" w14:textId="77777777" w:rsidR="00F867DE" w:rsidRPr="004405DB" w:rsidRDefault="00F867DE" w:rsidP="001141F9">
            <w:pPr>
              <w:jc w:val="center"/>
              <w:rPr>
                <w:sz w:val="20"/>
                <w:szCs w:val="20"/>
                <w:lang w:val="en-AU"/>
              </w:rPr>
            </w:pPr>
            <w:r w:rsidRPr="004405DB">
              <w:rPr>
                <w:sz w:val="20"/>
                <w:szCs w:val="20"/>
                <w:lang w:val="en-AU"/>
              </w:rPr>
              <w:t>●</w:t>
            </w:r>
          </w:p>
        </w:tc>
        <w:tc>
          <w:tcPr>
            <w:tcW w:w="2914" w:type="dxa"/>
          </w:tcPr>
          <w:p w14:paraId="45D99DDF" w14:textId="77777777" w:rsidR="00F867DE" w:rsidRPr="004405DB" w:rsidRDefault="00F867DE" w:rsidP="001141F9">
            <w:pPr>
              <w:rPr>
                <w:sz w:val="20"/>
                <w:szCs w:val="20"/>
                <w:lang w:val="en-AU"/>
              </w:rPr>
            </w:pPr>
            <w:r w:rsidRPr="004405DB">
              <w:rPr>
                <w:sz w:val="20"/>
                <w:szCs w:val="20"/>
                <w:lang w:val="en-AU"/>
              </w:rPr>
              <w:t xml:space="preserve">This variation ensures the retailer is not out of pocket.  It is fairer to the retailers. </w:t>
            </w:r>
          </w:p>
        </w:tc>
      </w:tr>
      <w:tr w:rsidR="00F867DE" w:rsidRPr="004405DB" w14:paraId="242E8214" w14:textId="77777777" w:rsidTr="001141F9">
        <w:trPr>
          <w:jc w:val="center"/>
        </w:trPr>
        <w:tc>
          <w:tcPr>
            <w:tcW w:w="959" w:type="dxa"/>
          </w:tcPr>
          <w:p w14:paraId="7B4CC7B6" w14:textId="77777777" w:rsidR="00F867DE" w:rsidRPr="004405DB" w:rsidRDefault="00F867DE" w:rsidP="001141F9">
            <w:pPr>
              <w:rPr>
                <w:sz w:val="20"/>
                <w:szCs w:val="20"/>
                <w:lang w:val="en-AU"/>
              </w:rPr>
            </w:pPr>
            <w:proofErr w:type="spellStart"/>
            <w:r w:rsidRPr="004405DB">
              <w:rPr>
                <w:sz w:val="20"/>
                <w:szCs w:val="20"/>
                <w:lang w:val="en-AU"/>
              </w:rPr>
              <w:t>MUoSA</w:t>
            </w:r>
            <w:proofErr w:type="spellEnd"/>
            <w:r w:rsidRPr="004405DB">
              <w:rPr>
                <w:sz w:val="20"/>
                <w:szCs w:val="20"/>
                <w:lang w:val="en-AU"/>
              </w:rPr>
              <w:t xml:space="preserve"> S2.13</w:t>
            </w:r>
          </w:p>
        </w:tc>
        <w:tc>
          <w:tcPr>
            <w:tcW w:w="5103" w:type="dxa"/>
          </w:tcPr>
          <w:p w14:paraId="4B968A20" w14:textId="77777777" w:rsidR="00F867DE" w:rsidRPr="004405DB" w:rsidRDefault="00F867DE" w:rsidP="001141F9">
            <w:pPr>
              <w:rPr>
                <w:sz w:val="20"/>
                <w:szCs w:val="20"/>
                <w:lang w:val="en-AU"/>
              </w:rPr>
            </w:pPr>
            <w:r w:rsidRPr="004405DB">
              <w:rPr>
                <w:sz w:val="20"/>
                <w:szCs w:val="20"/>
                <w:lang w:val="en-AU"/>
              </w:rPr>
              <w:t xml:space="preserve">The </w:t>
            </w:r>
            <w:proofErr w:type="spellStart"/>
            <w:r w:rsidRPr="004405DB">
              <w:rPr>
                <w:sz w:val="20"/>
                <w:szCs w:val="20"/>
                <w:lang w:val="en-AU"/>
              </w:rPr>
              <w:t>VUoSA</w:t>
            </w:r>
            <w:proofErr w:type="spellEnd"/>
            <w:r w:rsidRPr="004405DB">
              <w:rPr>
                <w:sz w:val="20"/>
                <w:szCs w:val="20"/>
                <w:lang w:val="en-AU"/>
              </w:rPr>
              <w:t xml:space="preserve"> omits the following clause: </w:t>
            </w:r>
          </w:p>
          <w:p w14:paraId="693DD4F3" w14:textId="77777777" w:rsidR="00F867DE" w:rsidRPr="004405DB" w:rsidRDefault="00F867DE" w:rsidP="001141F9">
            <w:pPr>
              <w:rPr>
                <w:sz w:val="20"/>
                <w:szCs w:val="20"/>
                <w:lang w:val="en-AU"/>
              </w:rPr>
            </w:pPr>
            <w:r w:rsidRPr="004405DB">
              <w:rPr>
                <w:sz w:val="20"/>
                <w:szCs w:val="20"/>
                <w:lang w:val="en-AU"/>
              </w:rPr>
              <w:tab/>
              <w:t>The Distributor will meet the Retailer’s reasonable costs for providing any services requested, and if requested the Retailer will provide a quote for the services in advance. The Distributor will pay the Retailer’s invoice for the services by the 20th of the month following the invoice date.</w:t>
            </w:r>
          </w:p>
          <w:p w14:paraId="041F5AA1" w14:textId="77777777" w:rsidR="00F867DE" w:rsidRPr="004405DB" w:rsidRDefault="00F867DE" w:rsidP="001141F9">
            <w:pPr>
              <w:rPr>
                <w:sz w:val="20"/>
                <w:szCs w:val="20"/>
                <w:lang w:val="en-AU"/>
              </w:rPr>
            </w:pPr>
            <w:r w:rsidRPr="004405DB">
              <w:rPr>
                <w:sz w:val="20"/>
                <w:szCs w:val="20"/>
                <w:lang w:val="en-AU"/>
              </w:rPr>
              <w:t xml:space="preserve">Related clauses in the </w:t>
            </w:r>
            <w:proofErr w:type="spellStart"/>
            <w:r w:rsidRPr="004405DB">
              <w:rPr>
                <w:sz w:val="20"/>
                <w:szCs w:val="20"/>
                <w:lang w:val="en-AU"/>
              </w:rPr>
              <w:t>MUoSA</w:t>
            </w:r>
            <w:proofErr w:type="spellEnd"/>
            <w:r w:rsidRPr="004405DB">
              <w:rPr>
                <w:sz w:val="20"/>
                <w:szCs w:val="20"/>
                <w:lang w:val="en-AU"/>
              </w:rPr>
              <w:t xml:space="preserve"> S2.16 to S2.17 on the form of compensation a retailer’s costs are also omitted. </w:t>
            </w:r>
          </w:p>
        </w:tc>
        <w:tc>
          <w:tcPr>
            <w:tcW w:w="992" w:type="dxa"/>
          </w:tcPr>
          <w:p w14:paraId="41E478A1" w14:textId="77777777" w:rsidR="00F867DE" w:rsidRPr="004405DB" w:rsidRDefault="00F867DE" w:rsidP="001141F9">
            <w:pPr>
              <w:jc w:val="center"/>
              <w:rPr>
                <w:sz w:val="20"/>
                <w:szCs w:val="20"/>
                <w:lang w:val="en-AU"/>
              </w:rPr>
            </w:pPr>
            <w:r w:rsidRPr="004405DB">
              <w:rPr>
                <w:sz w:val="20"/>
                <w:szCs w:val="20"/>
                <w:lang w:val="en-AU"/>
              </w:rPr>
              <w:t xml:space="preserve">Yes </w:t>
            </w:r>
          </w:p>
        </w:tc>
        <w:tc>
          <w:tcPr>
            <w:tcW w:w="1134" w:type="dxa"/>
          </w:tcPr>
          <w:p w14:paraId="74F47D6B" w14:textId="77777777" w:rsidR="00F867DE" w:rsidRPr="004405DB" w:rsidRDefault="00F867DE" w:rsidP="001141F9">
            <w:pPr>
              <w:jc w:val="center"/>
              <w:rPr>
                <w:sz w:val="20"/>
                <w:szCs w:val="20"/>
                <w:lang w:val="en-AU"/>
              </w:rPr>
            </w:pPr>
          </w:p>
        </w:tc>
        <w:tc>
          <w:tcPr>
            <w:tcW w:w="992" w:type="dxa"/>
          </w:tcPr>
          <w:p w14:paraId="627C7645" w14:textId="77777777" w:rsidR="00F867DE" w:rsidRPr="004405DB" w:rsidRDefault="00F867DE" w:rsidP="001141F9">
            <w:pPr>
              <w:jc w:val="center"/>
              <w:rPr>
                <w:sz w:val="20"/>
                <w:szCs w:val="20"/>
                <w:lang w:val="en-AU"/>
              </w:rPr>
            </w:pPr>
          </w:p>
        </w:tc>
        <w:tc>
          <w:tcPr>
            <w:tcW w:w="993" w:type="dxa"/>
          </w:tcPr>
          <w:p w14:paraId="5BD20D68" w14:textId="77777777" w:rsidR="00F867DE" w:rsidRPr="004405DB" w:rsidRDefault="00F867DE" w:rsidP="001141F9">
            <w:pPr>
              <w:jc w:val="center"/>
              <w:rPr>
                <w:sz w:val="20"/>
                <w:szCs w:val="20"/>
                <w:lang w:val="en-AU"/>
              </w:rPr>
            </w:pPr>
            <w:r w:rsidRPr="004405DB">
              <w:rPr>
                <w:sz w:val="20"/>
                <w:szCs w:val="20"/>
                <w:lang w:val="en-AU"/>
              </w:rPr>
              <w:t>●</w:t>
            </w:r>
          </w:p>
        </w:tc>
        <w:tc>
          <w:tcPr>
            <w:tcW w:w="2914" w:type="dxa"/>
          </w:tcPr>
          <w:p w14:paraId="24592E8B" w14:textId="77777777" w:rsidR="00F867DE" w:rsidRDefault="00F867DE" w:rsidP="001141F9">
            <w:pPr>
              <w:rPr>
                <w:sz w:val="20"/>
                <w:szCs w:val="20"/>
                <w:lang w:val="en-AU"/>
              </w:rPr>
            </w:pPr>
            <w:r w:rsidRPr="00544884">
              <w:rPr>
                <w:sz w:val="20"/>
                <w:szCs w:val="20"/>
                <w:lang w:val="en-AU"/>
              </w:rPr>
              <w:t>This variation means that Retailers may incur costs on behalf of the Distributor.  This variation is not favourable to Retailers, and in particular, to smaller retailers.</w:t>
            </w:r>
            <w:r w:rsidRPr="004405DB">
              <w:rPr>
                <w:sz w:val="20"/>
                <w:szCs w:val="20"/>
                <w:lang w:val="en-AU"/>
              </w:rPr>
              <w:t xml:space="preserve"> </w:t>
            </w:r>
          </w:p>
          <w:p w14:paraId="0C5B4338" w14:textId="77777777" w:rsidR="00F867DE" w:rsidRPr="00544884" w:rsidRDefault="00E97F19" w:rsidP="00544884">
            <w:pPr>
              <w:rPr>
                <w:sz w:val="20"/>
                <w:szCs w:val="20"/>
                <w:lang w:val="en-AU"/>
              </w:rPr>
            </w:pPr>
            <w:r>
              <w:rPr>
                <w:sz w:val="20"/>
                <w:szCs w:val="20"/>
                <w:lang w:val="en-AU"/>
              </w:rPr>
              <w:t>We understand from Vector that the assumption by Retailers of this cost forms part of the total value proposition to them of a transition of the Auckland Network from a conveyance model to an interposed model.</w:t>
            </w:r>
          </w:p>
        </w:tc>
      </w:tr>
      <w:tr w:rsidR="00F867DE" w:rsidRPr="004405DB" w14:paraId="02567327" w14:textId="77777777" w:rsidTr="001141F9">
        <w:trPr>
          <w:jc w:val="center"/>
        </w:trPr>
        <w:tc>
          <w:tcPr>
            <w:tcW w:w="959" w:type="dxa"/>
          </w:tcPr>
          <w:p w14:paraId="2740FEBA" w14:textId="77777777" w:rsidR="00F867DE" w:rsidRPr="004405DB" w:rsidRDefault="00F867DE" w:rsidP="001141F9">
            <w:pPr>
              <w:rPr>
                <w:sz w:val="20"/>
                <w:szCs w:val="20"/>
                <w:lang w:val="en-AU"/>
              </w:rPr>
            </w:pPr>
            <w:proofErr w:type="spellStart"/>
            <w:r w:rsidRPr="004405DB">
              <w:rPr>
                <w:sz w:val="20"/>
                <w:szCs w:val="20"/>
                <w:lang w:val="en-AU"/>
              </w:rPr>
              <w:t>MUoSA</w:t>
            </w:r>
            <w:proofErr w:type="spellEnd"/>
            <w:r w:rsidRPr="004405DB">
              <w:rPr>
                <w:sz w:val="20"/>
                <w:szCs w:val="20"/>
                <w:lang w:val="en-AU"/>
              </w:rPr>
              <w:t xml:space="preserve"> S2.21</w:t>
            </w:r>
          </w:p>
        </w:tc>
        <w:tc>
          <w:tcPr>
            <w:tcW w:w="5103" w:type="dxa"/>
          </w:tcPr>
          <w:p w14:paraId="0378E7A9" w14:textId="77777777" w:rsidR="00F867DE" w:rsidRPr="004405DB" w:rsidRDefault="00F867DE" w:rsidP="001141F9">
            <w:pPr>
              <w:rPr>
                <w:sz w:val="20"/>
                <w:szCs w:val="20"/>
                <w:lang w:val="en-AU"/>
              </w:rPr>
            </w:pPr>
            <w:r w:rsidRPr="004405DB">
              <w:rPr>
                <w:sz w:val="20"/>
                <w:szCs w:val="20"/>
                <w:lang w:val="en-AU"/>
              </w:rPr>
              <w:t xml:space="preserve">The </w:t>
            </w:r>
            <w:proofErr w:type="spellStart"/>
            <w:r w:rsidRPr="004405DB">
              <w:rPr>
                <w:sz w:val="20"/>
                <w:szCs w:val="20"/>
                <w:lang w:val="en-AU"/>
              </w:rPr>
              <w:t>VUoSA</w:t>
            </w:r>
            <w:proofErr w:type="spellEnd"/>
            <w:r w:rsidRPr="004405DB">
              <w:rPr>
                <w:sz w:val="20"/>
                <w:szCs w:val="20"/>
                <w:lang w:val="en-AU"/>
              </w:rPr>
              <w:t xml:space="preserve"> omits the following clause contained in the </w:t>
            </w:r>
            <w:proofErr w:type="spellStart"/>
            <w:r w:rsidRPr="004405DB">
              <w:rPr>
                <w:sz w:val="20"/>
                <w:szCs w:val="20"/>
                <w:lang w:val="en-AU"/>
              </w:rPr>
              <w:t>MUoSA</w:t>
            </w:r>
            <w:proofErr w:type="spellEnd"/>
            <w:r w:rsidRPr="004405DB">
              <w:rPr>
                <w:sz w:val="20"/>
                <w:szCs w:val="20"/>
                <w:lang w:val="en-AU"/>
              </w:rPr>
              <w:t>:</w:t>
            </w:r>
          </w:p>
          <w:p w14:paraId="505BF9D0" w14:textId="77777777" w:rsidR="00F867DE" w:rsidRPr="004405DB" w:rsidRDefault="00F867DE" w:rsidP="001141F9">
            <w:pPr>
              <w:rPr>
                <w:sz w:val="20"/>
                <w:szCs w:val="20"/>
                <w:lang w:val="en-AU"/>
              </w:rPr>
            </w:pPr>
            <w:r w:rsidRPr="004405DB">
              <w:rPr>
                <w:sz w:val="20"/>
                <w:szCs w:val="20"/>
                <w:lang w:val="en-AU"/>
              </w:rPr>
              <w:tab/>
              <w:t>The Distributor will reimburse the Retailer’s reasonable costs for supplying the information requested, and, if requested, the Retailer will provide a quote for supplying the information in advance. The Distributor will pay the Retailer’s invoice for supplying the information by the 20th of the month following the invoice date.</w:t>
            </w:r>
          </w:p>
        </w:tc>
        <w:tc>
          <w:tcPr>
            <w:tcW w:w="992" w:type="dxa"/>
          </w:tcPr>
          <w:p w14:paraId="738B7BF9" w14:textId="77777777" w:rsidR="00F867DE" w:rsidRPr="004405DB" w:rsidRDefault="00F867DE" w:rsidP="001141F9">
            <w:pPr>
              <w:jc w:val="center"/>
              <w:rPr>
                <w:sz w:val="20"/>
                <w:szCs w:val="20"/>
                <w:lang w:val="en-AU"/>
              </w:rPr>
            </w:pPr>
            <w:r w:rsidRPr="004405DB">
              <w:rPr>
                <w:sz w:val="20"/>
                <w:szCs w:val="20"/>
                <w:lang w:val="en-AU"/>
              </w:rPr>
              <w:t>Yes</w:t>
            </w:r>
          </w:p>
        </w:tc>
        <w:tc>
          <w:tcPr>
            <w:tcW w:w="1134" w:type="dxa"/>
          </w:tcPr>
          <w:p w14:paraId="491FF060" w14:textId="77777777" w:rsidR="00F867DE" w:rsidRPr="004405DB" w:rsidRDefault="00F867DE" w:rsidP="001141F9">
            <w:pPr>
              <w:jc w:val="center"/>
              <w:rPr>
                <w:sz w:val="20"/>
                <w:szCs w:val="20"/>
                <w:lang w:val="en-AU"/>
              </w:rPr>
            </w:pPr>
          </w:p>
        </w:tc>
        <w:tc>
          <w:tcPr>
            <w:tcW w:w="992" w:type="dxa"/>
          </w:tcPr>
          <w:p w14:paraId="69556286" w14:textId="77777777" w:rsidR="00F867DE" w:rsidRPr="004405DB" w:rsidRDefault="00F867DE" w:rsidP="001141F9">
            <w:pPr>
              <w:jc w:val="center"/>
              <w:rPr>
                <w:sz w:val="20"/>
                <w:szCs w:val="20"/>
                <w:lang w:val="en-AU"/>
              </w:rPr>
            </w:pPr>
          </w:p>
        </w:tc>
        <w:tc>
          <w:tcPr>
            <w:tcW w:w="993" w:type="dxa"/>
          </w:tcPr>
          <w:p w14:paraId="0BB18BBF" w14:textId="77777777" w:rsidR="00F867DE" w:rsidRPr="004405DB" w:rsidRDefault="00F867DE" w:rsidP="001141F9">
            <w:pPr>
              <w:jc w:val="center"/>
              <w:rPr>
                <w:sz w:val="20"/>
                <w:szCs w:val="20"/>
                <w:lang w:val="en-AU"/>
              </w:rPr>
            </w:pPr>
            <w:r w:rsidRPr="004405DB">
              <w:rPr>
                <w:sz w:val="20"/>
                <w:szCs w:val="20"/>
                <w:lang w:val="en-AU"/>
              </w:rPr>
              <w:t>●</w:t>
            </w:r>
          </w:p>
        </w:tc>
        <w:tc>
          <w:tcPr>
            <w:tcW w:w="2914" w:type="dxa"/>
          </w:tcPr>
          <w:p w14:paraId="354AC26E" w14:textId="77777777" w:rsidR="00F867DE" w:rsidRDefault="00F867DE" w:rsidP="00ED5EF0">
            <w:pPr>
              <w:rPr>
                <w:sz w:val="20"/>
                <w:szCs w:val="20"/>
                <w:lang w:val="en-AU"/>
              </w:rPr>
            </w:pPr>
            <w:r w:rsidRPr="00544884">
              <w:rPr>
                <w:sz w:val="20"/>
                <w:szCs w:val="20"/>
                <w:lang w:val="en-AU"/>
              </w:rPr>
              <w:t>This variation means that Retailers may incur costs on behalf of the Distributor.  This variation is not favourable to Retailers, and in particular, to smaller retailers.</w:t>
            </w:r>
            <w:r w:rsidRPr="004405DB">
              <w:rPr>
                <w:sz w:val="20"/>
                <w:szCs w:val="20"/>
                <w:lang w:val="en-AU"/>
              </w:rPr>
              <w:t xml:space="preserve"> </w:t>
            </w:r>
          </w:p>
          <w:p w14:paraId="1011B79A" w14:textId="77777777" w:rsidR="00E97F19" w:rsidRPr="004405DB" w:rsidRDefault="00E97F19" w:rsidP="00E97F19">
            <w:pPr>
              <w:rPr>
                <w:sz w:val="20"/>
                <w:szCs w:val="20"/>
                <w:lang w:val="en-AU"/>
              </w:rPr>
            </w:pPr>
            <w:r>
              <w:rPr>
                <w:sz w:val="20"/>
                <w:szCs w:val="20"/>
                <w:lang w:val="en-AU"/>
              </w:rPr>
              <w:t>We understand from Vector that the assumption by Retailers of this cost forms part of the total value proposition to them of a transition of the Auckland Network from a conveyance model to an interposed model.</w:t>
            </w:r>
          </w:p>
          <w:p w14:paraId="12BD46EB" w14:textId="77777777" w:rsidR="00F867DE" w:rsidRPr="004405DB" w:rsidRDefault="00F867DE" w:rsidP="00544884">
            <w:pPr>
              <w:rPr>
                <w:sz w:val="20"/>
                <w:szCs w:val="20"/>
                <w:lang w:val="en-AU"/>
              </w:rPr>
            </w:pPr>
          </w:p>
        </w:tc>
      </w:tr>
      <w:tr w:rsidR="00F867DE" w:rsidRPr="004405DB" w14:paraId="6EBB6F97" w14:textId="77777777" w:rsidTr="001141F9">
        <w:trPr>
          <w:jc w:val="center"/>
        </w:trPr>
        <w:tc>
          <w:tcPr>
            <w:tcW w:w="959" w:type="dxa"/>
          </w:tcPr>
          <w:p w14:paraId="498C411C" w14:textId="77777777" w:rsidR="00F867DE" w:rsidRPr="004405DB" w:rsidRDefault="00F867DE" w:rsidP="001141F9">
            <w:pPr>
              <w:rPr>
                <w:sz w:val="20"/>
                <w:szCs w:val="20"/>
                <w:lang w:val="en-AU"/>
              </w:rPr>
            </w:pPr>
            <w:r w:rsidRPr="004405DB">
              <w:rPr>
                <w:sz w:val="20"/>
                <w:szCs w:val="20"/>
                <w:lang w:val="en-AU"/>
              </w:rPr>
              <w:t>Sch. 4</w:t>
            </w:r>
          </w:p>
          <w:p w14:paraId="24AAB3E1" w14:textId="77777777" w:rsidR="00F867DE" w:rsidRPr="004405DB" w:rsidRDefault="00F867DE" w:rsidP="001141F9">
            <w:pPr>
              <w:rPr>
                <w:sz w:val="20"/>
                <w:szCs w:val="20"/>
                <w:lang w:val="en-AU"/>
              </w:rPr>
            </w:pPr>
            <w:r w:rsidRPr="004405DB">
              <w:rPr>
                <w:sz w:val="20"/>
                <w:szCs w:val="20"/>
                <w:lang w:val="en-AU"/>
              </w:rPr>
              <w:t>S4.2</w:t>
            </w:r>
          </w:p>
        </w:tc>
        <w:tc>
          <w:tcPr>
            <w:tcW w:w="5103" w:type="dxa"/>
          </w:tcPr>
          <w:p w14:paraId="43C38E03" w14:textId="77777777" w:rsidR="00F867DE" w:rsidRPr="004405DB" w:rsidRDefault="00F867DE" w:rsidP="001141F9">
            <w:pPr>
              <w:rPr>
                <w:b/>
                <w:sz w:val="20"/>
                <w:szCs w:val="20"/>
                <w:lang w:val="en-AU"/>
              </w:rPr>
            </w:pPr>
            <w:r w:rsidRPr="004405DB">
              <w:rPr>
                <w:b/>
                <w:sz w:val="20"/>
                <w:szCs w:val="20"/>
                <w:lang w:val="en-AU"/>
              </w:rPr>
              <w:t>Consumer Contracts</w:t>
            </w:r>
          </w:p>
          <w:p w14:paraId="402BE9AC" w14:textId="77777777" w:rsidR="00F867DE" w:rsidRPr="004405DB" w:rsidRDefault="00F867DE" w:rsidP="001141F9">
            <w:pPr>
              <w:rPr>
                <w:sz w:val="20"/>
                <w:szCs w:val="20"/>
                <w:lang w:val="en-AU"/>
              </w:rPr>
            </w:pPr>
            <w:r w:rsidRPr="004405DB">
              <w:rPr>
                <w:sz w:val="20"/>
                <w:szCs w:val="20"/>
                <w:lang w:val="en-AU"/>
              </w:rPr>
              <w:t xml:space="preserve">The </w:t>
            </w:r>
            <w:proofErr w:type="spellStart"/>
            <w:r w:rsidRPr="004405DB">
              <w:rPr>
                <w:sz w:val="20"/>
                <w:szCs w:val="20"/>
                <w:lang w:val="en-AU"/>
              </w:rPr>
              <w:t>VUoSA</w:t>
            </w:r>
            <w:proofErr w:type="spellEnd"/>
            <w:r w:rsidRPr="004405DB">
              <w:rPr>
                <w:sz w:val="20"/>
                <w:szCs w:val="20"/>
                <w:lang w:val="en-AU"/>
              </w:rPr>
              <w:t xml:space="preserve"> adds that the Retailer must include in every Embedded Network Consumer Contract the requirements set out in clause S9.3 of schedule 9.</w:t>
            </w:r>
          </w:p>
        </w:tc>
        <w:tc>
          <w:tcPr>
            <w:tcW w:w="992" w:type="dxa"/>
          </w:tcPr>
          <w:p w14:paraId="6FB04A7E" w14:textId="77777777" w:rsidR="00F867DE" w:rsidRPr="004405DB" w:rsidRDefault="00F867DE" w:rsidP="001141F9">
            <w:pPr>
              <w:jc w:val="center"/>
              <w:rPr>
                <w:sz w:val="20"/>
                <w:szCs w:val="20"/>
                <w:lang w:val="en-AU"/>
              </w:rPr>
            </w:pPr>
            <w:r w:rsidRPr="004405DB">
              <w:rPr>
                <w:sz w:val="20"/>
                <w:szCs w:val="20"/>
                <w:lang w:val="en-AU"/>
              </w:rPr>
              <w:t xml:space="preserve">Yes </w:t>
            </w:r>
            <w:r w:rsidR="007579D1">
              <w:rPr>
                <w:sz w:val="20"/>
                <w:szCs w:val="20"/>
                <w:lang w:val="en-AU"/>
              </w:rPr>
              <w:t>- positive</w:t>
            </w:r>
          </w:p>
        </w:tc>
        <w:tc>
          <w:tcPr>
            <w:tcW w:w="1134" w:type="dxa"/>
          </w:tcPr>
          <w:p w14:paraId="5926A9E6" w14:textId="77777777" w:rsidR="00F867DE" w:rsidRPr="004405DB" w:rsidRDefault="00F867DE" w:rsidP="001141F9">
            <w:pPr>
              <w:jc w:val="center"/>
              <w:rPr>
                <w:sz w:val="20"/>
                <w:szCs w:val="20"/>
                <w:lang w:val="en-AU"/>
              </w:rPr>
            </w:pPr>
          </w:p>
        </w:tc>
        <w:tc>
          <w:tcPr>
            <w:tcW w:w="992" w:type="dxa"/>
          </w:tcPr>
          <w:p w14:paraId="3B50CC93" w14:textId="77777777" w:rsidR="00F867DE" w:rsidRPr="004405DB" w:rsidRDefault="00F867DE" w:rsidP="001141F9">
            <w:pPr>
              <w:jc w:val="center"/>
              <w:rPr>
                <w:sz w:val="20"/>
                <w:szCs w:val="20"/>
                <w:lang w:val="en-AU"/>
              </w:rPr>
            </w:pPr>
            <w:r w:rsidRPr="004405DB">
              <w:rPr>
                <w:sz w:val="20"/>
                <w:szCs w:val="20"/>
                <w:lang w:val="en-AU"/>
              </w:rPr>
              <w:t>●</w:t>
            </w:r>
          </w:p>
        </w:tc>
        <w:tc>
          <w:tcPr>
            <w:tcW w:w="993" w:type="dxa"/>
          </w:tcPr>
          <w:p w14:paraId="25C4EC16" w14:textId="77777777" w:rsidR="00F867DE" w:rsidRPr="004405DB" w:rsidRDefault="00F867DE" w:rsidP="001141F9">
            <w:pPr>
              <w:jc w:val="center"/>
              <w:rPr>
                <w:sz w:val="20"/>
                <w:szCs w:val="20"/>
                <w:lang w:val="en-AU"/>
              </w:rPr>
            </w:pPr>
            <w:r w:rsidRPr="004405DB">
              <w:rPr>
                <w:sz w:val="20"/>
                <w:szCs w:val="20"/>
                <w:lang w:val="en-AU"/>
              </w:rPr>
              <w:t>●</w:t>
            </w:r>
          </w:p>
        </w:tc>
        <w:tc>
          <w:tcPr>
            <w:tcW w:w="2914" w:type="dxa"/>
          </w:tcPr>
          <w:p w14:paraId="0EA1C2D0" w14:textId="77777777" w:rsidR="00F867DE" w:rsidRPr="004405DB" w:rsidRDefault="00F867DE" w:rsidP="001141F9">
            <w:pPr>
              <w:rPr>
                <w:sz w:val="20"/>
                <w:szCs w:val="20"/>
                <w:lang w:val="en-AU"/>
              </w:rPr>
            </w:pPr>
            <w:r w:rsidRPr="004405DB">
              <w:rPr>
                <w:sz w:val="20"/>
                <w:szCs w:val="20"/>
                <w:lang w:val="en-AU"/>
              </w:rPr>
              <w:t xml:space="preserve">Clear requirements for Embedded Network Consumers enhances reliability and operational efficiency. </w:t>
            </w:r>
          </w:p>
        </w:tc>
      </w:tr>
      <w:tr w:rsidR="00F867DE" w:rsidRPr="004405DB" w14:paraId="6BED78C4" w14:textId="77777777" w:rsidTr="001141F9">
        <w:trPr>
          <w:jc w:val="center"/>
        </w:trPr>
        <w:tc>
          <w:tcPr>
            <w:tcW w:w="959" w:type="dxa"/>
          </w:tcPr>
          <w:p w14:paraId="27B4DF61" w14:textId="77777777" w:rsidR="00F867DE" w:rsidRPr="004405DB" w:rsidRDefault="00F867DE" w:rsidP="001141F9">
            <w:pPr>
              <w:rPr>
                <w:sz w:val="20"/>
                <w:szCs w:val="20"/>
                <w:lang w:val="en-AU"/>
              </w:rPr>
            </w:pPr>
            <w:r w:rsidRPr="004405DB">
              <w:rPr>
                <w:sz w:val="20"/>
                <w:szCs w:val="20"/>
                <w:lang w:val="en-AU"/>
              </w:rPr>
              <w:t>Sch. 9</w:t>
            </w:r>
          </w:p>
        </w:tc>
        <w:tc>
          <w:tcPr>
            <w:tcW w:w="5103" w:type="dxa"/>
          </w:tcPr>
          <w:p w14:paraId="60EA58E3" w14:textId="77777777" w:rsidR="00F867DE" w:rsidRPr="004405DB" w:rsidRDefault="00F867DE" w:rsidP="001141F9">
            <w:pPr>
              <w:rPr>
                <w:b/>
                <w:sz w:val="20"/>
                <w:szCs w:val="20"/>
                <w:lang w:val="en-AU"/>
              </w:rPr>
            </w:pPr>
            <w:r w:rsidRPr="004405DB">
              <w:rPr>
                <w:b/>
                <w:sz w:val="20"/>
                <w:szCs w:val="20"/>
                <w:lang w:val="en-AU"/>
              </w:rPr>
              <w:t xml:space="preserve">Embedded Network Provisions </w:t>
            </w:r>
          </w:p>
          <w:p w14:paraId="1960F5B4" w14:textId="77777777" w:rsidR="00F867DE" w:rsidRPr="004405DB" w:rsidRDefault="00F867DE" w:rsidP="001141F9">
            <w:pPr>
              <w:rPr>
                <w:sz w:val="20"/>
                <w:szCs w:val="20"/>
                <w:lang w:val="en-AU"/>
              </w:rPr>
            </w:pPr>
            <w:r w:rsidRPr="004405DB">
              <w:rPr>
                <w:sz w:val="20"/>
                <w:szCs w:val="20"/>
                <w:lang w:val="en-AU"/>
              </w:rPr>
              <w:t>This schedule sets out the obligations of the Retailer in relation to the supply of electricity to Embedded Network Consumers.</w:t>
            </w:r>
          </w:p>
          <w:p w14:paraId="37BEA9D2" w14:textId="77777777" w:rsidR="00F867DE" w:rsidRPr="004405DB" w:rsidRDefault="00F867DE" w:rsidP="001141F9">
            <w:pPr>
              <w:rPr>
                <w:sz w:val="20"/>
                <w:szCs w:val="20"/>
                <w:lang w:val="en-AU"/>
              </w:rPr>
            </w:pPr>
            <w:r w:rsidRPr="004405DB">
              <w:rPr>
                <w:sz w:val="20"/>
                <w:szCs w:val="20"/>
                <w:lang w:val="en-AU"/>
              </w:rPr>
              <w:t>The Retailer acknowledges and agrees that as Embedded Networks are not owned or operated by the Distributor, the Embedded Network Owner (and not the Distributor) is responsible for the conveyance of electricity via the Embedded Network and that, to the fullest extent permitted by law, the Distributor shall have no liability to the Retailer of any kind, whether in contract, tort (including negligence) or otherwise, in relation to any Embedded Network.</w:t>
            </w:r>
          </w:p>
          <w:p w14:paraId="2885B64E" w14:textId="77777777" w:rsidR="00F867DE" w:rsidRPr="004405DB" w:rsidRDefault="00F867DE" w:rsidP="001141F9">
            <w:pPr>
              <w:rPr>
                <w:sz w:val="20"/>
                <w:szCs w:val="20"/>
                <w:lang w:val="en-AU"/>
              </w:rPr>
            </w:pPr>
            <w:r w:rsidRPr="004405DB">
              <w:rPr>
                <w:sz w:val="20"/>
                <w:szCs w:val="20"/>
                <w:lang w:val="en-AU"/>
              </w:rPr>
              <w:t xml:space="preserve">Definitions have been added to clause 32 for Embedded Network, Embedded Network Consumer, Embedded Network Consumer Contract, Embedded Network Owner. </w:t>
            </w:r>
          </w:p>
        </w:tc>
        <w:tc>
          <w:tcPr>
            <w:tcW w:w="992" w:type="dxa"/>
          </w:tcPr>
          <w:p w14:paraId="2CAFA016" w14:textId="77777777" w:rsidR="00F867DE" w:rsidRPr="004405DB" w:rsidRDefault="00F867DE" w:rsidP="001141F9">
            <w:pPr>
              <w:jc w:val="center"/>
              <w:rPr>
                <w:sz w:val="20"/>
                <w:szCs w:val="20"/>
                <w:lang w:val="en-AU"/>
              </w:rPr>
            </w:pPr>
            <w:r w:rsidRPr="004405DB">
              <w:rPr>
                <w:sz w:val="20"/>
                <w:szCs w:val="20"/>
                <w:lang w:val="en-AU"/>
              </w:rPr>
              <w:t xml:space="preserve">Yes </w:t>
            </w:r>
            <w:r w:rsidR="007579D1">
              <w:rPr>
                <w:sz w:val="20"/>
                <w:szCs w:val="20"/>
                <w:lang w:val="en-AU"/>
              </w:rPr>
              <w:t xml:space="preserve"> - positive</w:t>
            </w:r>
          </w:p>
        </w:tc>
        <w:tc>
          <w:tcPr>
            <w:tcW w:w="1134" w:type="dxa"/>
          </w:tcPr>
          <w:p w14:paraId="689D25FC" w14:textId="77777777" w:rsidR="00F867DE" w:rsidRPr="004405DB" w:rsidRDefault="00F867DE" w:rsidP="001141F9">
            <w:pPr>
              <w:jc w:val="center"/>
              <w:rPr>
                <w:sz w:val="20"/>
                <w:szCs w:val="20"/>
                <w:lang w:val="en-AU"/>
              </w:rPr>
            </w:pPr>
          </w:p>
        </w:tc>
        <w:tc>
          <w:tcPr>
            <w:tcW w:w="992" w:type="dxa"/>
          </w:tcPr>
          <w:p w14:paraId="6FC72503" w14:textId="77777777" w:rsidR="00F867DE" w:rsidRPr="004405DB" w:rsidRDefault="00F867DE" w:rsidP="001141F9">
            <w:pPr>
              <w:jc w:val="center"/>
              <w:rPr>
                <w:lang w:val="en-AU"/>
              </w:rPr>
            </w:pPr>
            <w:r w:rsidRPr="004405DB">
              <w:rPr>
                <w:lang w:val="en-AU"/>
              </w:rPr>
              <w:t>●</w:t>
            </w:r>
          </w:p>
        </w:tc>
        <w:tc>
          <w:tcPr>
            <w:tcW w:w="993" w:type="dxa"/>
          </w:tcPr>
          <w:p w14:paraId="45E3D695" w14:textId="77777777" w:rsidR="00F867DE" w:rsidRPr="004405DB" w:rsidRDefault="00F867DE" w:rsidP="001141F9">
            <w:pPr>
              <w:jc w:val="center"/>
              <w:rPr>
                <w:lang w:val="en-AU"/>
              </w:rPr>
            </w:pPr>
            <w:r w:rsidRPr="004405DB">
              <w:rPr>
                <w:lang w:val="en-AU"/>
              </w:rPr>
              <w:t>●</w:t>
            </w:r>
          </w:p>
        </w:tc>
        <w:tc>
          <w:tcPr>
            <w:tcW w:w="2914" w:type="dxa"/>
          </w:tcPr>
          <w:p w14:paraId="50ABDA95" w14:textId="163DAA4C" w:rsidR="00F867DE" w:rsidRPr="004405DB" w:rsidRDefault="00632D01" w:rsidP="001141F9">
            <w:pPr>
              <w:rPr>
                <w:sz w:val="20"/>
                <w:szCs w:val="20"/>
                <w:lang w:val="en-AU"/>
              </w:rPr>
            </w:pPr>
            <w:r w:rsidRPr="004405DB">
              <w:rPr>
                <w:sz w:val="20"/>
                <w:szCs w:val="20"/>
                <w:lang w:val="en-AU"/>
              </w:rPr>
              <w:t>Clear requirements for Embedded Network Consumers enhance</w:t>
            </w:r>
            <w:r w:rsidR="00F867DE" w:rsidRPr="004405DB">
              <w:rPr>
                <w:sz w:val="20"/>
                <w:szCs w:val="20"/>
                <w:lang w:val="en-AU"/>
              </w:rPr>
              <w:t xml:space="preserve"> reliability and operational efficiency.</w:t>
            </w:r>
          </w:p>
        </w:tc>
      </w:tr>
      <w:tr w:rsidR="00F867DE" w:rsidRPr="004405DB" w14:paraId="5446F248" w14:textId="77777777" w:rsidTr="001141F9">
        <w:trPr>
          <w:jc w:val="center"/>
        </w:trPr>
        <w:tc>
          <w:tcPr>
            <w:tcW w:w="959" w:type="dxa"/>
          </w:tcPr>
          <w:p w14:paraId="103EF3F6" w14:textId="77777777" w:rsidR="00F867DE" w:rsidRPr="004405DB" w:rsidRDefault="00F867DE" w:rsidP="001141F9">
            <w:pPr>
              <w:rPr>
                <w:sz w:val="20"/>
                <w:szCs w:val="20"/>
                <w:lang w:val="en-AU"/>
              </w:rPr>
            </w:pPr>
            <w:r w:rsidRPr="004405DB">
              <w:rPr>
                <w:sz w:val="20"/>
                <w:szCs w:val="20"/>
                <w:lang w:val="en-AU"/>
              </w:rPr>
              <w:t>Sch. 10</w:t>
            </w:r>
          </w:p>
        </w:tc>
        <w:tc>
          <w:tcPr>
            <w:tcW w:w="5103" w:type="dxa"/>
          </w:tcPr>
          <w:p w14:paraId="5A21E87A" w14:textId="77777777" w:rsidR="00F867DE" w:rsidRPr="004405DB" w:rsidRDefault="00F867DE" w:rsidP="001141F9">
            <w:pPr>
              <w:rPr>
                <w:b/>
                <w:sz w:val="20"/>
                <w:szCs w:val="20"/>
                <w:lang w:val="en-AU"/>
              </w:rPr>
            </w:pPr>
            <w:r w:rsidRPr="004405DB">
              <w:rPr>
                <w:b/>
                <w:sz w:val="20"/>
                <w:szCs w:val="20"/>
                <w:lang w:val="en-AU"/>
              </w:rPr>
              <w:t xml:space="preserve">Transitional Provisions </w:t>
            </w:r>
          </w:p>
        </w:tc>
        <w:tc>
          <w:tcPr>
            <w:tcW w:w="992" w:type="dxa"/>
          </w:tcPr>
          <w:p w14:paraId="61E06E6E" w14:textId="77777777" w:rsidR="00F867DE" w:rsidRPr="004405DB" w:rsidRDefault="00F867DE" w:rsidP="001141F9">
            <w:pPr>
              <w:jc w:val="center"/>
              <w:rPr>
                <w:sz w:val="20"/>
                <w:szCs w:val="20"/>
                <w:lang w:val="en-AU"/>
              </w:rPr>
            </w:pPr>
          </w:p>
        </w:tc>
        <w:tc>
          <w:tcPr>
            <w:tcW w:w="1134" w:type="dxa"/>
          </w:tcPr>
          <w:p w14:paraId="79F95131" w14:textId="77777777" w:rsidR="00F867DE" w:rsidRPr="004405DB" w:rsidRDefault="00F867DE" w:rsidP="001141F9">
            <w:pPr>
              <w:jc w:val="center"/>
              <w:rPr>
                <w:sz w:val="20"/>
                <w:szCs w:val="20"/>
                <w:lang w:val="en-AU"/>
              </w:rPr>
            </w:pPr>
          </w:p>
        </w:tc>
        <w:tc>
          <w:tcPr>
            <w:tcW w:w="992" w:type="dxa"/>
          </w:tcPr>
          <w:p w14:paraId="6CACBFD5" w14:textId="77777777" w:rsidR="00F867DE" w:rsidRPr="004405DB" w:rsidRDefault="00F867DE" w:rsidP="001141F9">
            <w:pPr>
              <w:jc w:val="center"/>
              <w:rPr>
                <w:sz w:val="20"/>
                <w:szCs w:val="20"/>
                <w:lang w:val="en-AU"/>
              </w:rPr>
            </w:pPr>
          </w:p>
        </w:tc>
        <w:tc>
          <w:tcPr>
            <w:tcW w:w="993" w:type="dxa"/>
          </w:tcPr>
          <w:p w14:paraId="3A48321C" w14:textId="77777777" w:rsidR="00F867DE" w:rsidRPr="004405DB" w:rsidRDefault="00F867DE" w:rsidP="001141F9">
            <w:pPr>
              <w:jc w:val="center"/>
              <w:rPr>
                <w:sz w:val="20"/>
                <w:szCs w:val="20"/>
                <w:lang w:val="en-AU"/>
              </w:rPr>
            </w:pPr>
          </w:p>
        </w:tc>
        <w:tc>
          <w:tcPr>
            <w:tcW w:w="2914" w:type="dxa"/>
          </w:tcPr>
          <w:p w14:paraId="7EB72D04" w14:textId="77777777" w:rsidR="00F867DE" w:rsidRPr="004405DB" w:rsidRDefault="00F867DE" w:rsidP="001141F9">
            <w:pPr>
              <w:rPr>
                <w:sz w:val="20"/>
                <w:szCs w:val="20"/>
                <w:lang w:val="en-AU"/>
              </w:rPr>
            </w:pPr>
          </w:p>
        </w:tc>
      </w:tr>
      <w:tr w:rsidR="00F867DE" w:rsidRPr="004405DB" w14:paraId="1C1DFCF1" w14:textId="77777777" w:rsidTr="001141F9">
        <w:trPr>
          <w:jc w:val="center"/>
        </w:trPr>
        <w:tc>
          <w:tcPr>
            <w:tcW w:w="959" w:type="dxa"/>
          </w:tcPr>
          <w:p w14:paraId="40C98980" w14:textId="77777777" w:rsidR="00F867DE" w:rsidRPr="004405DB" w:rsidRDefault="00F867DE" w:rsidP="001141F9">
            <w:pPr>
              <w:rPr>
                <w:sz w:val="20"/>
                <w:szCs w:val="20"/>
                <w:lang w:val="en-AU"/>
              </w:rPr>
            </w:pPr>
          </w:p>
        </w:tc>
        <w:tc>
          <w:tcPr>
            <w:tcW w:w="5103" w:type="dxa"/>
          </w:tcPr>
          <w:p w14:paraId="0EACC912" w14:textId="77777777" w:rsidR="00F867DE" w:rsidRPr="004405DB" w:rsidRDefault="00F867DE" w:rsidP="001141F9">
            <w:pPr>
              <w:rPr>
                <w:sz w:val="20"/>
                <w:szCs w:val="20"/>
                <w:lang w:val="en-AU"/>
              </w:rPr>
            </w:pPr>
            <w:r w:rsidRPr="004405DB">
              <w:rPr>
                <w:sz w:val="20"/>
                <w:szCs w:val="20"/>
                <w:lang w:val="en-AU"/>
              </w:rPr>
              <w:t>32.2</w:t>
            </w:r>
            <w:r w:rsidRPr="004405DB">
              <w:rPr>
                <w:sz w:val="20"/>
                <w:szCs w:val="20"/>
                <w:lang w:val="en-AU"/>
              </w:rPr>
              <w:tab/>
              <w:t>Transition Date:  For the purpose of this agreement, “Transition Date” means the date that is 40 Working Days (or such lesser period as may be agreed in writing between the parties) after the day on which the Distributor notifies the Retailer in writing that the scope of the agreement will be expanded to include the Auckland Network as well as the Northern Network.</w:t>
            </w:r>
          </w:p>
        </w:tc>
        <w:tc>
          <w:tcPr>
            <w:tcW w:w="992" w:type="dxa"/>
          </w:tcPr>
          <w:p w14:paraId="15AA7BA7" w14:textId="77777777" w:rsidR="00F867DE" w:rsidRPr="004405DB" w:rsidRDefault="00F867DE" w:rsidP="001141F9">
            <w:pPr>
              <w:jc w:val="center"/>
              <w:rPr>
                <w:sz w:val="20"/>
                <w:szCs w:val="20"/>
                <w:lang w:val="en-AU"/>
              </w:rPr>
            </w:pPr>
          </w:p>
        </w:tc>
        <w:tc>
          <w:tcPr>
            <w:tcW w:w="1134" w:type="dxa"/>
          </w:tcPr>
          <w:p w14:paraId="48566D6A" w14:textId="77777777" w:rsidR="00F867DE" w:rsidRPr="004405DB" w:rsidRDefault="00F867DE" w:rsidP="001141F9">
            <w:pPr>
              <w:jc w:val="center"/>
              <w:rPr>
                <w:sz w:val="20"/>
                <w:szCs w:val="20"/>
                <w:lang w:val="en-AU"/>
              </w:rPr>
            </w:pPr>
          </w:p>
        </w:tc>
        <w:tc>
          <w:tcPr>
            <w:tcW w:w="992" w:type="dxa"/>
          </w:tcPr>
          <w:p w14:paraId="36B05ABE" w14:textId="77777777" w:rsidR="00F867DE" w:rsidRPr="004405DB" w:rsidRDefault="00F867DE" w:rsidP="001141F9">
            <w:pPr>
              <w:jc w:val="center"/>
              <w:rPr>
                <w:sz w:val="20"/>
                <w:szCs w:val="20"/>
                <w:lang w:val="en-AU"/>
              </w:rPr>
            </w:pPr>
          </w:p>
        </w:tc>
        <w:tc>
          <w:tcPr>
            <w:tcW w:w="993" w:type="dxa"/>
          </w:tcPr>
          <w:p w14:paraId="2695FFB2" w14:textId="77777777" w:rsidR="00F867DE" w:rsidRPr="004405DB" w:rsidRDefault="00F867DE" w:rsidP="001141F9">
            <w:pPr>
              <w:jc w:val="center"/>
              <w:rPr>
                <w:sz w:val="20"/>
                <w:szCs w:val="20"/>
                <w:lang w:val="en-AU"/>
              </w:rPr>
            </w:pPr>
          </w:p>
        </w:tc>
        <w:tc>
          <w:tcPr>
            <w:tcW w:w="2914" w:type="dxa"/>
          </w:tcPr>
          <w:p w14:paraId="637F0CE1" w14:textId="77777777" w:rsidR="00F867DE" w:rsidRPr="004405DB" w:rsidRDefault="00F867DE" w:rsidP="001141F9">
            <w:pPr>
              <w:rPr>
                <w:sz w:val="20"/>
                <w:szCs w:val="20"/>
                <w:lang w:val="en-AU"/>
              </w:rPr>
            </w:pPr>
            <w:r w:rsidRPr="004405DB">
              <w:rPr>
                <w:sz w:val="20"/>
                <w:szCs w:val="20"/>
                <w:lang w:val="en-AU"/>
              </w:rPr>
              <w:t>Administrative matter</w:t>
            </w:r>
            <w:r w:rsidR="00CF7FAA">
              <w:rPr>
                <w:sz w:val="20"/>
                <w:szCs w:val="20"/>
                <w:lang w:val="en-AU"/>
              </w:rPr>
              <w:t>, which relates to the transition of the Auckland network to an interposed model</w:t>
            </w:r>
            <w:r w:rsidRPr="004405DB">
              <w:rPr>
                <w:sz w:val="20"/>
                <w:szCs w:val="20"/>
                <w:lang w:val="en-AU"/>
              </w:rPr>
              <w:t xml:space="preserve">. </w:t>
            </w:r>
          </w:p>
        </w:tc>
      </w:tr>
    </w:tbl>
    <w:p w14:paraId="3FAFA959" w14:textId="77777777" w:rsidR="00297DB5" w:rsidRPr="004405DB" w:rsidRDefault="00297DB5" w:rsidP="00297DB5">
      <w:pPr>
        <w:pStyle w:val="UnnumtextBodytext"/>
        <w:rPr>
          <w:lang w:val="en-AU"/>
        </w:rPr>
      </w:pPr>
    </w:p>
    <w:p w14:paraId="5100856F" w14:textId="77777777" w:rsidR="00F046AB" w:rsidRPr="004405DB" w:rsidRDefault="00F046AB" w:rsidP="001E3AB9">
      <w:pPr>
        <w:pStyle w:val="UnnumtextBodytext"/>
        <w:rPr>
          <w:lang w:val="en-AU"/>
        </w:rPr>
        <w:sectPr w:rsidR="00F046AB" w:rsidRPr="004405DB" w:rsidSect="000026E1">
          <w:endnotePr>
            <w:numFmt w:val="decimal"/>
          </w:endnotePr>
          <w:type w:val="oddPage"/>
          <w:pgSz w:w="16840" w:h="11907" w:orient="landscape" w:code="9"/>
          <w:pgMar w:top="1985" w:right="2268" w:bottom="1985" w:left="1701" w:header="737" w:footer="454" w:gutter="0"/>
          <w:cols w:space="720"/>
          <w:docGrid w:linePitch="299"/>
        </w:sectPr>
      </w:pPr>
    </w:p>
    <w:p w14:paraId="1C0BE5D1" w14:textId="0795CD5D" w:rsidR="00A71EEE" w:rsidRPr="004405DB" w:rsidRDefault="00A71EEE" w:rsidP="001E3AB9">
      <w:pPr>
        <w:pStyle w:val="Heading1"/>
        <w:rPr>
          <w:lang w:val="en-AU"/>
        </w:rPr>
      </w:pPr>
      <w:bookmarkStart w:id="173" w:name="_Toc251154218"/>
      <w:bookmarkStart w:id="174" w:name="_Toc251154266"/>
      <w:bookmarkStart w:id="175" w:name="_Toc251154801"/>
      <w:bookmarkStart w:id="176" w:name="_Toc251232264"/>
      <w:bookmarkStart w:id="177" w:name="_Toc251232928"/>
      <w:bookmarkStart w:id="178" w:name="_Toc251233493"/>
      <w:bookmarkStart w:id="179" w:name="_Toc251233519"/>
      <w:bookmarkStart w:id="180" w:name="_Toc251233607"/>
      <w:bookmarkStart w:id="181" w:name="_Toc251927812"/>
      <w:bookmarkStart w:id="182" w:name="_Toc251927932"/>
      <w:bookmarkStart w:id="183" w:name="_Toc251927974"/>
      <w:bookmarkStart w:id="184" w:name="_Toc251928031"/>
      <w:bookmarkStart w:id="185" w:name="_Toc383014013"/>
      <w:r w:rsidRPr="004405DB">
        <w:rPr>
          <w:lang w:val="en-AU"/>
        </w:rPr>
        <w:t>References</w:t>
      </w:r>
      <w:bookmarkEnd w:id="173"/>
      <w:bookmarkEnd w:id="174"/>
      <w:bookmarkEnd w:id="175"/>
      <w:bookmarkEnd w:id="176"/>
      <w:bookmarkEnd w:id="177"/>
      <w:bookmarkEnd w:id="178"/>
      <w:bookmarkEnd w:id="179"/>
      <w:bookmarkEnd w:id="180"/>
      <w:bookmarkEnd w:id="181"/>
      <w:bookmarkEnd w:id="182"/>
      <w:bookmarkEnd w:id="183"/>
      <w:bookmarkEnd w:id="184"/>
      <w:bookmarkEnd w:id="185"/>
    </w:p>
    <w:p w14:paraId="0F7C4B62" w14:textId="77777777" w:rsidR="005353C2" w:rsidRPr="004405DB" w:rsidRDefault="005353C2" w:rsidP="005353C2">
      <w:pPr>
        <w:pStyle w:val="Instructions"/>
        <w:rPr>
          <w:lang w:val="en-AU"/>
        </w:rPr>
      </w:pPr>
    </w:p>
    <w:tbl>
      <w:tblPr>
        <w:tblStyle w:val="TableSapereGrid"/>
        <w:tblW w:w="0" w:type="auto"/>
        <w:tblLook w:val="01C0" w:firstRow="0" w:lastRow="1" w:firstColumn="1" w:lastColumn="1" w:noHBand="0" w:noVBand="0"/>
      </w:tblPr>
      <w:tblGrid>
        <w:gridCol w:w="8153"/>
      </w:tblGrid>
      <w:tr w:rsidR="00132318" w:rsidRPr="004405DB" w14:paraId="69622021" w14:textId="77777777" w:rsidTr="005353C2">
        <w:tc>
          <w:tcPr>
            <w:tcW w:w="8153" w:type="dxa"/>
            <w:tcBorders>
              <w:top w:val="nil"/>
              <w:left w:val="nil"/>
              <w:bottom w:val="nil"/>
              <w:right w:val="nil"/>
            </w:tcBorders>
          </w:tcPr>
          <w:p w14:paraId="2E64BAE1" w14:textId="77777777" w:rsidR="00132318" w:rsidRPr="004405DB" w:rsidRDefault="00132318" w:rsidP="00E42CDD">
            <w:pPr>
              <w:pStyle w:val="Singlespacedparagraph"/>
              <w:rPr>
                <w:lang w:val="en-AU"/>
              </w:rPr>
            </w:pPr>
            <w:bookmarkStart w:id="186" w:name="Bibliography"/>
            <w:bookmarkEnd w:id="186"/>
            <w:r w:rsidRPr="004405DB">
              <w:rPr>
                <w:lang w:val="en-AU"/>
              </w:rPr>
              <w:t>Australia</w:t>
            </w:r>
            <w:r>
              <w:rPr>
                <w:lang w:val="en-AU"/>
              </w:rPr>
              <w:t>n Energy Market Commission 2012,</w:t>
            </w:r>
            <w:r w:rsidRPr="004405DB">
              <w:rPr>
                <w:lang w:val="en-AU"/>
              </w:rPr>
              <w:t xml:space="preserve"> </w:t>
            </w:r>
            <w:r w:rsidRPr="004405DB">
              <w:rPr>
                <w:i/>
                <w:lang w:val="en-AU"/>
              </w:rPr>
              <w:t>Review of Competition in the Retail Electricity and Natural Gas M</w:t>
            </w:r>
            <w:r>
              <w:rPr>
                <w:i/>
                <w:lang w:val="en-AU"/>
              </w:rPr>
              <w:t>arkets in New South Wales,</w:t>
            </w:r>
            <w:r w:rsidRPr="004405DB">
              <w:rPr>
                <w:lang w:val="en-AU"/>
              </w:rPr>
              <w:t xml:space="preserve"> 13 December 2012. </w:t>
            </w:r>
          </w:p>
        </w:tc>
      </w:tr>
      <w:tr w:rsidR="00132318" w:rsidRPr="004405DB" w14:paraId="26EBB91C" w14:textId="77777777" w:rsidTr="005353C2">
        <w:tc>
          <w:tcPr>
            <w:tcW w:w="8153" w:type="dxa"/>
            <w:tcBorders>
              <w:top w:val="nil"/>
              <w:left w:val="nil"/>
              <w:bottom w:val="nil"/>
              <w:right w:val="nil"/>
            </w:tcBorders>
          </w:tcPr>
          <w:p w14:paraId="74777C62" w14:textId="77777777" w:rsidR="00132318" w:rsidRDefault="00132318" w:rsidP="00C60219">
            <w:pPr>
              <w:pStyle w:val="Singlespacedparagraph"/>
              <w:rPr>
                <w:lang w:val="en-AU"/>
              </w:rPr>
            </w:pPr>
            <w:r>
              <w:rPr>
                <w:lang w:val="en-AU"/>
              </w:rPr>
              <w:t>Brunt, Dr M., “</w:t>
            </w:r>
            <w:r w:rsidRPr="000A3EBF">
              <w:rPr>
                <w:lang w:val="en-AU"/>
              </w:rPr>
              <w:t>Australian and New Zealand Competition Law and Policy”, 19th Fordham Conference on International Antitrust Law and Policy, 1992 as quoted in ACCC, Merger Guidelines, 1999 at paragraph</w:t>
            </w:r>
            <w:r>
              <w:rPr>
                <w:lang w:val="en-AU"/>
              </w:rPr>
              <w:t xml:space="preserve"> 5.125.  </w:t>
            </w:r>
          </w:p>
        </w:tc>
      </w:tr>
      <w:tr w:rsidR="00132318" w:rsidRPr="004405DB" w14:paraId="1160136D" w14:textId="77777777" w:rsidTr="005353C2">
        <w:tc>
          <w:tcPr>
            <w:tcW w:w="8153" w:type="dxa"/>
            <w:tcBorders>
              <w:top w:val="nil"/>
              <w:left w:val="nil"/>
              <w:bottom w:val="nil"/>
              <w:right w:val="nil"/>
            </w:tcBorders>
          </w:tcPr>
          <w:p w14:paraId="3C29243D" w14:textId="7514C1BF" w:rsidR="00132318" w:rsidRPr="004405DB" w:rsidRDefault="00132318" w:rsidP="00C60219">
            <w:pPr>
              <w:pStyle w:val="Singlespacedparagraph"/>
              <w:rPr>
                <w:lang w:val="en-AU"/>
              </w:rPr>
            </w:pPr>
            <w:r>
              <w:rPr>
                <w:lang w:val="en-AU"/>
              </w:rPr>
              <w:t xml:space="preserve">Electricity Authority 2011, </w:t>
            </w:r>
            <w:r w:rsidRPr="00EE39E6">
              <w:rPr>
                <w:i/>
                <w:lang w:val="en-AU"/>
              </w:rPr>
              <w:t xml:space="preserve">Consultation Paper, </w:t>
            </w:r>
            <w:r w:rsidR="00632D01" w:rsidRPr="00EE39E6">
              <w:rPr>
                <w:i/>
                <w:lang w:val="en-AU"/>
              </w:rPr>
              <w:t>Standardisation</w:t>
            </w:r>
            <w:r w:rsidRPr="00EE39E6">
              <w:rPr>
                <w:i/>
                <w:lang w:val="en-AU"/>
              </w:rPr>
              <w:t xml:space="preserve">: Model Use-of-system agreements and proposed Code amendments. </w:t>
            </w:r>
            <w:r w:rsidRPr="00EE39E6">
              <w:rPr>
                <w:lang w:val="en-AU"/>
              </w:rPr>
              <w:t>August 2011.</w:t>
            </w:r>
          </w:p>
        </w:tc>
      </w:tr>
      <w:tr w:rsidR="00132318" w:rsidRPr="004405DB" w14:paraId="04C68ACD" w14:textId="77777777" w:rsidTr="005353C2">
        <w:tc>
          <w:tcPr>
            <w:tcW w:w="8153" w:type="dxa"/>
            <w:tcBorders>
              <w:top w:val="nil"/>
              <w:left w:val="nil"/>
              <w:bottom w:val="nil"/>
              <w:right w:val="nil"/>
            </w:tcBorders>
          </w:tcPr>
          <w:p w14:paraId="2DD5F937" w14:textId="77777777" w:rsidR="00132318" w:rsidRPr="004405DB" w:rsidRDefault="00132318" w:rsidP="00C60219">
            <w:pPr>
              <w:pStyle w:val="Singlespacedparagraph"/>
              <w:rPr>
                <w:lang w:val="en-AU"/>
              </w:rPr>
            </w:pPr>
            <w:r>
              <w:rPr>
                <w:lang w:val="en-AU"/>
              </w:rPr>
              <w:t xml:space="preserve">Electricity Authority 2011, </w:t>
            </w:r>
            <w:r w:rsidRPr="00974BE1">
              <w:rPr>
                <w:i/>
                <w:lang w:val="en-AU"/>
              </w:rPr>
              <w:t xml:space="preserve">Consultation Paper: More standardisation of distribution arrangements: Proposed amendments to the Code. </w:t>
            </w:r>
            <w:r>
              <w:rPr>
                <w:lang w:val="en-AU"/>
              </w:rPr>
              <w:t>May 2011.</w:t>
            </w:r>
            <w:r w:rsidRPr="00974BE1">
              <w:rPr>
                <w:lang w:val="en-AU"/>
              </w:rPr>
              <w:t xml:space="preserve"> </w:t>
            </w:r>
          </w:p>
        </w:tc>
      </w:tr>
      <w:tr w:rsidR="00132318" w:rsidRPr="004405DB" w14:paraId="34F0FCB6" w14:textId="77777777" w:rsidTr="005353C2">
        <w:tc>
          <w:tcPr>
            <w:tcW w:w="8153" w:type="dxa"/>
            <w:tcBorders>
              <w:top w:val="nil"/>
              <w:left w:val="nil"/>
              <w:bottom w:val="nil"/>
              <w:right w:val="nil"/>
            </w:tcBorders>
          </w:tcPr>
          <w:p w14:paraId="4FC78974" w14:textId="77777777" w:rsidR="00132318" w:rsidRPr="004405DB" w:rsidRDefault="00132318" w:rsidP="00C60219">
            <w:pPr>
              <w:pStyle w:val="Singlespacedparagraph"/>
              <w:rPr>
                <w:lang w:val="en-AU"/>
              </w:rPr>
            </w:pPr>
            <w:r>
              <w:rPr>
                <w:lang w:val="en-AU"/>
              </w:rPr>
              <w:t xml:space="preserve">Electricity Authority 2011, </w:t>
            </w:r>
            <w:r w:rsidRPr="00273C14">
              <w:rPr>
                <w:i/>
                <w:lang w:val="en-AU"/>
              </w:rPr>
              <w:t xml:space="preserve">Electricity in New Zealand. </w:t>
            </w:r>
            <w:r w:rsidRPr="00273C14">
              <w:rPr>
                <w:lang w:val="en-AU"/>
              </w:rPr>
              <w:t>2011.</w:t>
            </w:r>
          </w:p>
        </w:tc>
      </w:tr>
      <w:tr w:rsidR="00132318" w:rsidRPr="004405DB" w14:paraId="695F0D2E" w14:textId="77777777" w:rsidTr="005353C2">
        <w:tc>
          <w:tcPr>
            <w:tcW w:w="8153" w:type="dxa"/>
            <w:tcBorders>
              <w:top w:val="nil"/>
              <w:left w:val="nil"/>
              <w:bottom w:val="nil"/>
              <w:right w:val="nil"/>
            </w:tcBorders>
          </w:tcPr>
          <w:p w14:paraId="1C1B963B" w14:textId="77777777" w:rsidR="00132318" w:rsidRDefault="00132318" w:rsidP="00132318">
            <w:pPr>
              <w:pStyle w:val="Singlespacedparagraph"/>
              <w:rPr>
                <w:lang w:val="en-AU"/>
              </w:rPr>
            </w:pPr>
            <w:r>
              <w:rPr>
                <w:lang w:val="en-AU"/>
              </w:rPr>
              <w:t xml:space="preserve">Electricity Authority 2013, </w:t>
            </w:r>
            <w:r w:rsidRPr="00132318">
              <w:rPr>
                <w:i/>
                <w:lang w:val="en-AU"/>
              </w:rPr>
              <w:t>Decision Paper Settlement and Prudential Security Review</w:t>
            </w:r>
            <w:r>
              <w:rPr>
                <w:i/>
                <w:lang w:val="en-AU"/>
              </w:rPr>
              <w:t>,</w:t>
            </w:r>
            <w:r w:rsidRPr="00132318">
              <w:rPr>
                <w:i/>
                <w:lang w:val="en-AU"/>
              </w:rPr>
              <w:t xml:space="preserve"> </w:t>
            </w:r>
            <w:r w:rsidRPr="00132318">
              <w:rPr>
                <w:lang w:val="en-AU"/>
              </w:rPr>
              <w:t>17 December 2013</w:t>
            </w:r>
            <w:r>
              <w:rPr>
                <w:lang w:val="en-AU"/>
              </w:rPr>
              <w:t xml:space="preserve">. </w:t>
            </w:r>
          </w:p>
        </w:tc>
      </w:tr>
      <w:tr w:rsidR="00132318" w:rsidRPr="004405DB" w14:paraId="7B8B2494" w14:textId="77777777" w:rsidTr="005353C2">
        <w:tc>
          <w:tcPr>
            <w:tcW w:w="8153" w:type="dxa"/>
            <w:tcBorders>
              <w:top w:val="nil"/>
              <w:left w:val="nil"/>
              <w:bottom w:val="nil"/>
              <w:right w:val="nil"/>
            </w:tcBorders>
          </w:tcPr>
          <w:p w14:paraId="7E897CF1" w14:textId="0833045B" w:rsidR="00132318" w:rsidRPr="004405DB" w:rsidRDefault="00132318" w:rsidP="00C60219">
            <w:pPr>
              <w:pStyle w:val="Singlespacedparagraph"/>
              <w:rPr>
                <w:lang w:val="en-AU"/>
              </w:rPr>
            </w:pPr>
            <w:r w:rsidRPr="004405DB">
              <w:rPr>
                <w:lang w:val="en-AU"/>
              </w:rPr>
              <w:t xml:space="preserve">Electricity Authority 2013, </w:t>
            </w:r>
            <w:r w:rsidRPr="004405DB">
              <w:rPr>
                <w:i/>
                <w:lang w:val="en-AU"/>
              </w:rPr>
              <w:t xml:space="preserve">Market </w:t>
            </w:r>
            <w:r w:rsidR="00632D01" w:rsidRPr="004405DB">
              <w:rPr>
                <w:i/>
                <w:lang w:val="en-AU"/>
              </w:rPr>
              <w:t>Commentary</w:t>
            </w:r>
            <w:r w:rsidRPr="004405DB">
              <w:rPr>
                <w:i/>
                <w:lang w:val="en-AU"/>
              </w:rPr>
              <w:t xml:space="preserve">, </w:t>
            </w:r>
            <w:r w:rsidRPr="004405DB">
              <w:rPr>
                <w:lang w:val="en-AU"/>
              </w:rPr>
              <w:t>December 2013.</w:t>
            </w:r>
          </w:p>
        </w:tc>
      </w:tr>
      <w:tr w:rsidR="00132318" w:rsidRPr="004405DB" w14:paraId="46F607C5" w14:textId="77777777" w:rsidTr="005353C2">
        <w:tc>
          <w:tcPr>
            <w:tcW w:w="8153" w:type="dxa"/>
            <w:tcBorders>
              <w:top w:val="nil"/>
              <w:left w:val="nil"/>
              <w:bottom w:val="nil"/>
              <w:right w:val="nil"/>
            </w:tcBorders>
          </w:tcPr>
          <w:p w14:paraId="24074BDC" w14:textId="77777777" w:rsidR="00132318" w:rsidRDefault="00132318" w:rsidP="00C60219">
            <w:pPr>
              <w:pStyle w:val="Singlespacedparagraph"/>
              <w:rPr>
                <w:lang w:val="en-AU"/>
              </w:rPr>
            </w:pPr>
            <w:r>
              <w:rPr>
                <w:lang w:val="en-AU"/>
              </w:rPr>
              <w:t xml:space="preserve">Electricity Authority 2013, </w:t>
            </w:r>
            <w:r w:rsidRPr="00132318">
              <w:rPr>
                <w:i/>
                <w:lang w:val="en-AU"/>
              </w:rPr>
              <w:t>Research Project: Effect of low fixed charges project brief,</w:t>
            </w:r>
            <w:r w:rsidRPr="00132318">
              <w:rPr>
                <w:lang w:val="en-AU"/>
              </w:rPr>
              <w:t xml:space="preserve"> September 2013.</w:t>
            </w:r>
            <w:r>
              <w:rPr>
                <w:lang w:val="en-AU"/>
              </w:rPr>
              <w:t xml:space="preserve">  </w:t>
            </w:r>
          </w:p>
        </w:tc>
      </w:tr>
      <w:tr w:rsidR="00132318" w:rsidRPr="004405DB" w14:paraId="56E30A19" w14:textId="77777777" w:rsidTr="005353C2">
        <w:tc>
          <w:tcPr>
            <w:tcW w:w="8153" w:type="dxa"/>
            <w:tcBorders>
              <w:top w:val="nil"/>
              <w:left w:val="nil"/>
              <w:bottom w:val="nil"/>
              <w:right w:val="nil"/>
            </w:tcBorders>
          </w:tcPr>
          <w:p w14:paraId="6794EA07" w14:textId="77777777" w:rsidR="00132318" w:rsidRDefault="00132318" w:rsidP="00C60219">
            <w:pPr>
              <w:pStyle w:val="Singlespacedparagraph"/>
              <w:rPr>
                <w:lang w:val="en-AU"/>
              </w:rPr>
            </w:pPr>
            <w:r>
              <w:rPr>
                <w:lang w:val="en-AU"/>
              </w:rPr>
              <w:t>Electricity Authority 2013,</w:t>
            </w:r>
            <w:r w:rsidRPr="00A505F3">
              <w:rPr>
                <w:lang w:val="en-AU"/>
              </w:rPr>
              <w:t xml:space="preserve"> </w:t>
            </w:r>
            <w:r w:rsidRPr="00A505F3">
              <w:rPr>
                <w:i/>
                <w:lang w:val="en-AU"/>
              </w:rPr>
              <w:t>Settlement and Prudential Security Review Consultation Paper</w:t>
            </w:r>
            <w:r>
              <w:rPr>
                <w:i/>
                <w:lang w:val="en-AU"/>
              </w:rPr>
              <w:t>,</w:t>
            </w:r>
            <w:r>
              <w:rPr>
                <w:lang w:val="en-AU"/>
              </w:rPr>
              <w:t xml:space="preserve"> </w:t>
            </w:r>
            <w:r w:rsidRPr="00A505F3">
              <w:rPr>
                <w:lang w:val="en-AU"/>
              </w:rPr>
              <w:t>June 2013</w:t>
            </w:r>
            <w:r>
              <w:rPr>
                <w:lang w:val="en-AU"/>
              </w:rPr>
              <w:t xml:space="preserve">. </w:t>
            </w:r>
          </w:p>
        </w:tc>
      </w:tr>
      <w:tr w:rsidR="00132318" w:rsidRPr="004405DB" w14:paraId="36717E9E" w14:textId="77777777" w:rsidTr="005353C2">
        <w:tc>
          <w:tcPr>
            <w:tcW w:w="8153" w:type="dxa"/>
            <w:tcBorders>
              <w:top w:val="nil"/>
              <w:left w:val="nil"/>
              <w:bottom w:val="nil"/>
              <w:right w:val="nil"/>
            </w:tcBorders>
          </w:tcPr>
          <w:p w14:paraId="5F074F13" w14:textId="77777777" w:rsidR="00132318" w:rsidRPr="004405DB" w:rsidRDefault="00132318" w:rsidP="00C60219">
            <w:pPr>
              <w:pStyle w:val="Singlespacedparagraph"/>
              <w:rPr>
                <w:lang w:val="en-AU"/>
              </w:rPr>
            </w:pPr>
            <w:r w:rsidRPr="004405DB">
              <w:rPr>
                <w:lang w:val="en-AU"/>
              </w:rPr>
              <w:t xml:space="preserve">Electricity Authority 2013, </w:t>
            </w:r>
            <w:r w:rsidRPr="004405DB">
              <w:rPr>
                <w:i/>
                <w:lang w:val="en-AU"/>
              </w:rPr>
              <w:t xml:space="preserve">What's My Number - Competition is key - a review of the 2012 campaign. </w:t>
            </w:r>
            <w:r w:rsidRPr="004405DB">
              <w:rPr>
                <w:lang w:val="en-AU"/>
              </w:rPr>
              <w:t>August 2013.</w:t>
            </w:r>
          </w:p>
        </w:tc>
      </w:tr>
      <w:tr w:rsidR="00132318" w:rsidRPr="004405DB" w14:paraId="6F0E08C0" w14:textId="77777777" w:rsidTr="005353C2">
        <w:tc>
          <w:tcPr>
            <w:tcW w:w="8153" w:type="dxa"/>
            <w:tcBorders>
              <w:top w:val="nil"/>
              <w:left w:val="nil"/>
              <w:bottom w:val="nil"/>
              <w:right w:val="nil"/>
            </w:tcBorders>
          </w:tcPr>
          <w:p w14:paraId="3B1350C2" w14:textId="77777777" w:rsidR="00132318" w:rsidRPr="004405DB" w:rsidRDefault="00132318" w:rsidP="00132318">
            <w:pPr>
              <w:pStyle w:val="Singlespacedparagraph"/>
              <w:rPr>
                <w:lang w:val="en-AU"/>
              </w:rPr>
            </w:pPr>
            <w:r>
              <w:rPr>
                <w:lang w:val="en-AU"/>
              </w:rPr>
              <w:t xml:space="preserve">Electricity Authority Retail Advisory Group 2011, </w:t>
            </w:r>
            <w:r>
              <w:rPr>
                <w:i/>
                <w:lang w:val="en-AU"/>
              </w:rPr>
              <w:t>Investigating</w:t>
            </w:r>
            <w:r w:rsidRPr="000A3EBF">
              <w:rPr>
                <w:i/>
                <w:lang w:val="en-AU"/>
              </w:rPr>
              <w:t xml:space="preserve"> barriers facing small-scale distributed generation: Discussi</w:t>
            </w:r>
            <w:r>
              <w:rPr>
                <w:i/>
                <w:lang w:val="en-AU"/>
              </w:rPr>
              <w:t>on Paper,</w:t>
            </w:r>
            <w:r w:rsidRPr="000A3EBF">
              <w:rPr>
                <w:i/>
                <w:lang w:val="en-AU"/>
              </w:rPr>
              <w:t xml:space="preserve"> </w:t>
            </w:r>
            <w:r w:rsidRPr="000A3EBF">
              <w:rPr>
                <w:lang w:val="en-AU"/>
              </w:rPr>
              <w:t>7 February 2011.</w:t>
            </w:r>
          </w:p>
        </w:tc>
      </w:tr>
      <w:tr w:rsidR="00132318" w:rsidRPr="004405DB" w14:paraId="322F1F53" w14:textId="77777777" w:rsidTr="005353C2">
        <w:tc>
          <w:tcPr>
            <w:tcW w:w="8153" w:type="dxa"/>
            <w:tcBorders>
              <w:top w:val="nil"/>
              <w:left w:val="nil"/>
              <w:bottom w:val="nil"/>
              <w:right w:val="nil"/>
            </w:tcBorders>
          </w:tcPr>
          <w:p w14:paraId="0872ABA2" w14:textId="77777777" w:rsidR="00132318" w:rsidRDefault="00132318" w:rsidP="00132318">
            <w:pPr>
              <w:pStyle w:val="Singlespacedparagraph"/>
              <w:rPr>
                <w:lang w:val="en-AU"/>
              </w:rPr>
            </w:pPr>
            <w:r>
              <w:rPr>
                <w:lang w:val="en-AU"/>
              </w:rPr>
              <w:t xml:space="preserve">Electricity </w:t>
            </w:r>
            <w:r w:rsidRPr="00255F23">
              <w:rPr>
                <w:lang w:val="en-AU"/>
              </w:rPr>
              <w:t xml:space="preserve">Commission </w:t>
            </w:r>
            <w:r>
              <w:rPr>
                <w:lang w:val="en-AU"/>
              </w:rPr>
              <w:t xml:space="preserve">2010, </w:t>
            </w:r>
            <w:r w:rsidRPr="00132318">
              <w:rPr>
                <w:i/>
                <w:lang w:val="en-AU"/>
              </w:rPr>
              <w:t>Information Paper</w:t>
            </w:r>
            <w:r w:rsidRPr="00255F23">
              <w:rPr>
                <w:lang w:val="en-AU"/>
              </w:rPr>
              <w:t xml:space="preserve"> </w:t>
            </w:r>
            <w:r w:rsidRPr="00255F23">
              <w:rPr>
                <w:i/>
                <w:lang w:val="en-AU"/>
              </w:rPr>
              <w:t>More standardised line distribution tariff structures and use of system rules: key findings</w:t>
            </w:r>
            <w:r w:rsidRPr="00255F23">
              <w:rPr>
                <w:lang w:val="en-AU"/>
              </w:rPr>
              <w:t xml:space="preserve"> 2 September 2010 section 1.1.13</w:t>
            </w:r>
            <w:r>
              <w:rPr>
                <w:lang w:val="en-AU"/>
              </w:rPr>
              <w:t xml:space="preserve">. </w:t>
            </w:r>
          </w:p>
        </w:tc>
      </w:tr>
      <w:tr w:rsidR="00132318" w:rsidRPr="004405DB" w14:paraId="022F8B16" w14:textId="77777777" w:rsidTr="005353C2">
        <w:tc>
          <w:tcPr>
            <w:tcW w:w="8153" w:type="dxa"/>
            <w:tcBorders>
              <w:top w:val="nil"/>
              <w:left w:val="nil"/>
              <w:bottom w:val="nil"/>
              <w:right w:val="nil"/>
            </w:tcBorders>
          </w:tcPr>
          <w:p w14:paraId="54D172D7" w14:textId="77777777" w:rsidR="00132318" w:rsidRDefault="00132318" w:rsidP="00C60219">
            <w:pPr>
              <w:pStyle w:val="Singlespacedparagraph"/>
              <w:rPr>
                <w:lang w:val="en-AU"/>
              </w:rPr>
            </w:pPr>
            <w:r>
              <w:rPr>
                <w:lang w:val="en-AU"/>
              </w:rPr>
              <w:t xml:space="preserve">Electricity </w:t>
            </w:r>
            <w:r w:rsidRPr="00D51277">
              <w:rPr>
                <w:lang w:val="en-AU"/>
              </w:rPr>
              <w:t>Technical Advisory Group and Mi</w:t>
            </w:r>
            <w:r>
              <w:rPr>
                <w:lang w:val="en-AU"/>
              </w:rPr>
              <w:t xml:space="preserve">nistry of Economic Development 2009, </w:t>
            </w:r>
            <w:r w:rsidRPr="00D51277">
              <w:rPr>
                <w:i/>
                <w:lang w:val="en-AU"/>
              </w:rPr>
              <w:t>Improving Electricity Market Performance Volume one: discussion paper</w:t>
            </w:r>
            <w:r>
              <w:rPr>
                <w:lang w:val="en-AU"/>
              </w:rPr>
              <w:t>.  R</w:t>
            </w:r>
            <w:r w:rsidRPr="00D51277">
              <w:rPr>
                <w:lang w:val="en-AU"/>
              </w:rPr>
              <w:t>eport to the Ministerial Review of Electricity</w:t>
            </w:r>
            <w:r>
              <w:rPr>
                <w:lang w:val="en-AU"/>
              </w:rPr>
              <w:t xml:space="preserve"> Market Performance August 2009</w:t>
            </w:r>
            <w:r w:rsidRPr="00D51277">
              <w:rPr>
                <w:lang w:val="en-AU"/>
              </w:rPr>
              <w:t>. See also volume two of 2 reports to the Ministerial Review.</w:t>
            </w:r>
            <w:r>
              <w:rPr>
                <w:lang w:val="en-AU"/>
              </w:rPr>
              <w:t xml:space="preserve"> </w:t>
            </w:r>
          </w:p>
        </w:tc>
      </w:tr>
      <w:tr w:rsidR="00132318" w:rsidRPr="004405DB" w14:paraId="52BC15CC" w14:textId="77777777" w:rsidTr="005353C2">
        <w:tc>
          <w:tcPr>
            <w:tcW w:w="8153" w:type="dxa"/>
            <w:tcBorders>
              <w:top w:val="nil"/>
              <w:left w:val="nil"/>
              <w:bottom w:val="nil"/>
              <w:right w:val="nil"/>
            </w:tcBorders>
          </w:tcPr>
          <w:p w14:paraId="74F76A76" w14:textId="77777777" w:rsidR="00132318" w:rsidRDefault="00132318" w:rsidP="00C60219">
            <w:pPr>
              <w:pStyle w:val="Singlespacedparagraph"/>
              <w:rPr>
                <w:lang w:val="en-AU"/>
              </w:rPr>
            </w:pPr>
            <w:r>
              <w:rPr>
                <w:lang w:val="en-AU"/>
              </w:rPr>
              <w:t xml:space="preserve">Murray, K. and Stevenson, T. 2004, </w:t>
            </w:r>
            <w:r w:rsidRPr="000A3EBF">
              <w:rPr>
                <w:i/>
                <w:lang w:val="en-AU"/>
              </w:rPr>
              <w:t>Analysis of the state of competition and investment and entry barriers to New Zealand’s wholesale and retail electricity markets</w:t>
            </w:r>
            <w:r w:rsidRPr="000A3EBF">
              <w:rPr>
                <w:lang w:val="en-AU"/>
              </w:rPr>
              <w:t>, Report prepared for the Electricity Commission, LECG &amp; TWSCL</w:t>
            </w:r>
            <w:r>
              <w:rPr>
                <w:i/>
                <w:lang w:val="en-AU"/>
              </w:rPr>
              <w:t xml:space="preserve">, </w:t>
            </w:r>
            <w:r w:rsidRPr="000A3EBF">
              <w:rPr>
                <w:i/>
                <w:lang w:val="en-AU"/>
              </w:rPr>
              <w:t>30 August. 2004</w:t>
            </w:r>
          </w:p>
        </w:tc>
      </w:tr>
      <w:tr w:rsidR="00132318" w:rsidRPr="004405DB" w14:paraId="6993461A" w14:textId="77777777" w:rsidTr="005353C2">
        <w:tc>
          <w:tcPr>
            <w:tcW w:w="8153" w:type="dxa"/>
            <w:tcBorders>
              <w:top w:val="nil"/>
              <w:left w:val="nil"/>
              <w:bottom w:val="nil"/>
              <w:right w:val="nil"/>
            </w:tcBorders>
          </w:tcPr>
          <w:p w14:paraId="149D174B" w14:textId="77777777" w:rsidR="00132318" w:rsidRDefault="00132318" w:rsidP="00C60219">
            <w:pPr>
              <w:pStyle w:val="Singlespacedparagraph"/>
              <w:rPr>
                <w:lang w:val="en-AU"/>
              </w:rPr>
            </w:pPr>
            <w:r>
              <w:rPr>
                <w:lang w:val="en-AU"/>
              </w:rPr>
              <w:t xml:space="preserve">Murray, K., Matosin, N., and </w:t>
            </w:r>
            <w:proofErr w:type="spellStart"/>
            <w:r>
              <w:rPr>
                <w:lang w:val="en-AU"/>
              </w:rPr>
              <w:t>Hefter</w:t>
            </w:r>
            <w:proofErr w:type="spellEnd"/>
            <w:r>
              <w:rPr>
                <w:lang w:val="en-AU"/>
              </w:rPr>
              <w:t xml:space="preserve">, E. 2012, </w:t>
            </w:r>
            <w:proofErr w:type="spellStart"/>
            <w:r>
              <w:rPr>
                <w:lang w:val="en-AU"/>
              </w:rPr>
              <w:t>Hefter</w:t>
            </w:r>
            <w:proofErr w:type="spellEnd"/>
            <w:r>
              <w:rPr>
                <w:lang w:val="en-AU"/>
              </w:rPr>
              <w:t xml:space="preserve"> </w:t>
            </w:r>
            <w:r w:rsidRPr="00E42CDD">
              <w:rPr>
                <w:i/>
                <w:lang w:val="en-AU"/>
              </w:rPr>
              <w:t>Review of Competition in the Retail Electricity and Natural G</w:t>
            </w:r>
            <w:r>
              <w:rPr>
                <w:i/>
                <w:lang w:val="en-AU"/>
              </w:rPr>
              <w:t xml:space="preserve">as Markets in New South Wales: </w:t>
            </w:r>
            <w:r w:rsidRPr="00E42CDD">
              <w:rPr>
                <w:i/>
                <w:lang w:val="en-AU"/>
              </w:rPr>
              <w:t xml:space="preserve"> Report of Interviews with Energy Retailers</w:t>
            </w:r>
            <w:r w:rsidRPr="00E42CDD">
              <w:rPr>
                <w:lang w:val="en-AU"/>
              </w:rPr>
              <w:t xml:space="preserve"> Report prepared for the Australian Energy Market Commission</w:t>
            </w:r>
            <w:r>
              <w:rPr>
                <w:lang w:val="en-AU"/>
              </w:rPr>
              <w:t>,</w:t>
            </w:r>
            <w:r w:rsidRPr="00E42CDD">
              <w:rPr>
                <w:lang w:val="en-AU"/>
              </w:rPr>
              <w:t xml:space="preserve"> February 2013</w:t>
            </w:r>
            <w:r>
              <w:rPr>
                <w:lang w:val="en-AU"/>
              </w:rPr>
              <w:t xml:space="preserve">. </w:t>
            </w:r>
          </w:p>
        </w:tc>
      </w:tr>
      <w:tr w:rsidR="00132318" w:rsidRPr="004405DB" w14:paraId="46C89054" w14:textId="77777777" w:rsidTr="005353C2">
        <w:tc>
          <w:tcPr>
            <w:tcW w:w="8153" w:type="dxa"/>
            <w:tcBorders>
              <w:top w:val="nil"/>
              <w:left w:val="nil"/>
              <w:bottom w:val="nil"/>
              <w:right w:val="nil"/>
            </w:tcBorders>
          </w:tcPr>
          <w:p w14:paraId="51F53394" w14:textId="77777777" w:rsidR="00132318" w:rsidRDefault="00132318" w:rsidP="00C60219">
            <w:pPr>
              <w:pStyle w:val="Singlespacedparagraph"/>
              <w:rPr>
                <w:lang w:val="en-AU"/>
              </w:rPr>
            </w:pPr>
            <w:r>
              <w:rPr>
                <w:lang w:val="en-AU"/>
              </w:rPr>
              <w:t xml:space="preserve">UMR </w:t>
            </w:r>
            <w:r w:rsidRPr="0071093C">
              <w:rPr>
                <w:lang w:val="en-AU"/>
              </w:rPr>
              <w:t>research for Electricity Authority</w:t>
            </w:r>
            <w:r>
              <w:rPr>
                <w:lang w:val="en-AU"/>
              </w:rPr>
              <w:t xml:space="preserve"> 2012</w:t>
            </w:r>
            <w:r w:rsidRPr="0071093C">
              <w:rPr>
                <w:i/>
                <w:lang w:val="en-AU"/>
              </w:rPr>
              <w:t>, Hedge Market Review A Quantitative and Qualitative Study</w:t>
            </w:r>
            <w:r>
              <w:rPr>
                <w:i/>
                <w:lang w:val="en-AU"/>
              </w:rPr>
              <w:t>,</w:t>
            </w:r>
            <w:r w:rsidRPr="0071093C">
              <w:rPr>
                <w:lang w:val="en-AU"/>
              </w:rPr>
              <w:t xml:space="preserve"> April 2012</w:t>
            </w:r>
            <w:r>
              <w:rPr>
                <w:lang w:val="en-AU"/>
              </w:rPr>
              <w:t>.</w:t>
            </w:r>
          </w:p>
        </w:tc>
      </w:tr>
    </w:tbl>
    <w:p w14:paraId="1755BF02" w14:textId="77777777" w:rsidR="003929B2" w:rsidRPr="004405DB" w:rsidRDefault="003929B2" w:rsidP="00B50C06">
      <w:pPr>
        <w:pStyle w:val="UnnumtextBodytext"/>
        <w:rPr>
          <w:lang w:val="en-AU"/>
        </w:rPr>
      </w:pPr>
    </w:p>
    <w:p w14:paraId="4F8D770F" w14:textId="77777777" w:rsidR="003929B2" w:rsidRPr="004405DB" w:rsidRDefault="003929B2" w:rsidP="00B50C06">
      <w:pPr>
        <w:pStyle w:val="UnnumtextBodytext"/>
        <w:rPr>
          <w:lang w:val="en-AU"/>
        </w:rPr>
      </w:pPr>
    </w:p>
    <w:sectPr w:rsidR="003929B2" w:rsidRPr="004405DB" w:rsidSect="003253C5">
      <w:footerReference w:type="even" r:id="rId22"/>
      <w:footerReference w:type="default" r:id="rId23"/>
      <w:headerReference w:type="first" r:id="rId24"/>
      <w:footerReference w:type="first" r:id="rId25"/>
      <w:endnotePr>
        <w:numFmt w:val="decimal"/>
      </w:endnotePr>
      <w:type w:val="oddPage"/>
      <w:pgSz w:w="16840" w:h="11907" w:orient="landscape" w:code="9"/>
      <w:pgMar w:top="1985" w:right="2268" w:bottom="1985" w:left="1701" w:header="737" w:footer="454"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26A841C" w14:textId="77777777" w:rsidR="00C11942" w:rsidRDefault="00C11942">
      <w:r>
        <w:separator/>
      </w:r>
    </w:p>
  </w:endnote>
  <w:endnote w:type="continuationSeparator" w:id="0">
    <w:p w14:paraId="7174B2DC" w14:textId="77777777" w:rsidR="00C11942" w:rsidRDefault="00C119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ndara">
    <w:panose1 w:val="020E0502030303020204"/>
    <w:charset w:val="00"/>
    <w:family w:val="swiss"/>
    <w:pitch w:val="variable"/>
    <w:sig w:usb0="A00002EF" w:usb1="4000A44B" w:usb2="00000000" w:usb3="00000000" w:csb0="0000019F" w:csb1="00000000"/>
  </w:font>
  <w:font w:name="Times">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algun Gothic">
    <w:panose1 w:val="020B0503020000020004"/>
    <w:charset w:val="81"/>
    <w:family w:val="swiss"/>
    <w:pitch w:val="variable"/>
    <w:sig w:usb0="900002AF" w:usb1="09D77CFB" w:usb2="00000012" w:usb3="00000000" w:csb0="0008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5C85DB" w14:textId="66827D0C" w:rsidR="00C11942" w:rsidRPr="0030462E" w:rsidRDefault="00C11942" w:rsidP="0030462E">
    <w:pPr>
      <w:pStyle w:val="Footer"/>
      <w:spacing w:after="0"/>
      <w:jc w:val="right"/>
      <w:rPr>
        <w:sz w:val="16"/>
      </w:rPr>
    </w:pPr>
    <w:bookmarkStart w:id="1" w:name="DocName3"/>
    <w:r>
      <w:rPr>
        <w:sz w:val="16"/>
      </w:rPr>
      <w:t>64008242.3</w:t>
    </w:r>
    <w:bookmarkEnd w:id="1"/>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12B969" w14:textId="37041B0A" w:rsidR="00C11942" w:rsidRPr="0030462E" w:rsidRDefault="00C11942" w:rsidP="0030462E">
    <w:pPr>
      <w:pStyle w:val="Footer"/>
      <w:spacing w:after="0"/>
      <w:rPr>
        <w:sz w:val="16"/>
      </w:rPr>
    </w:pPr>
    <w:bookmarkStart w:id="2" w:name="DocName1"/>
    <w:r>
      <w:rPr>
        <w:sz w:val="16"/>
      </w:rPr>
      <w:t>64008242.3</w:t>
    </w:r>
    <w:bookmarkEnd w:id="2"/>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B26772" w14:textId="77777777" w:rsidR="00C11942" w:rsidRDefault="00C11942" w:rsidP="00457CEB">
    <w:pPr>
      <w:pStyle w:val="Footerevenportrait"/>
    </w:pPr>
    <w:r>
      <w:t xml:space="preserve">Page </w:t>
    </w:r>
    <w:r>
      <w:fldChar w:fldCharType="begin"/>
    </w:r>
    <w:r>
      <w:instrText xml:space="preserve"> page </w:instrText>
    </w:r>
    <w:r>
      <w:fldChar w:fldCharType="separate"/>
    </w:r>
    <w:r w:rsidR="00884846">
      <w:rPr>
        <w:noProof/>
      </w:rPr>
      <w:t>10</w:t>
    </w:r>
    <w:r>
      <w:rPr>
        <w:noProof/>
      </w:rPr>
      <w:fldChar w:fldCharType="end"/>
    </w:r>
    <w:r>
      <w:tab/>
    </w:r>
    <w:r w:rsidR="00884846">
      <w:fldChar w:fldCharType="begin"/>
    </w:r>
    <w:r w:rsidR="00884846">
      <w:instrText xml:space="preserve"> DOCVARIABLE  ftrFootertext  \* MERGEFORMAT </w:instrText>
    </w:r>
    <w:r w:rsidR="00884846">
      <w:fldChar w:fldCharType="separate"/>
    </w:r>
    <w:r w:rsidR="00621285">
      <w:t xml:space="preserve"> </w:t>
    </w:r>
    <w:r w:rsidR="00884846">
      <w:fldChar w:fldCharType="end"/>
    </w:r>
  </w:p>
  <w:p w14:paraId="4B0CE199" w14:textId="77777777" w:rsidR="00884846" w:rsidRDefault="00884846" w:rsidP="005069CC">
    <w:pPr>
      <w:pStyle w:val="Footerevenportrait"/>
      <w:jc w:val="center"/>
      <w:rPr>
        <w:i/>
      </w:rPr>
    </w:pPr>
  </w:p>
  <w:p w14:paraId="5B37724E" w14:textId="7050139A" w:rsidR="00C11942" w:rsidRDefault="00C11942" w:rsidP="005069CC">
    <w:pPr>
      <w:pStyle w:val="Footerevenportrait"/>
      <w:jc w:val="center"/>
      <w:rPr>
        <w:rStyle w:val="FooterLastsavedate"/>
      </w:rPr>
    </w:pPr>
    <w:r>
      <w:tab/>
    </w:r>
    <w:r w:rsidRPr="008B38FC">
      <w:rPr>
        <w:rStyle w:val="FooterLastsavedate"/>
      </w:rPr>
      <w:fldChar w:fldCharType="begin"/>
    </w:r>
    <w:r w:rsidRPr="008B38FC">
      <w:rPr>
        <w:rStyle w:val="FooterLastsavedate"/>
      </w:rPr>
      <w:instrText xml:space="preserve"> SAVEDATE  \@ "d MMMM yyyy h.mm am/pm"  \* MERGEFORMAT </w:instrText>
    </w:r>
    <w:r w:rsidRPr="008B38FC">
      <w:rPr>
        <w:rStyle w:val="FooterLastsavedate"/>
      </w:rPr>
      <w:fldChar w:fldCharType="separate"/>
    </w:r>
    <w:r w:rsidR="00884846">
      <w:rPr>
        <w:rStyle w:val="FooterLastsavedate"/>
        <w:noProof/>
      </w:rPr>
      <w:t>19 March 2014 4.36 p.m.</w:t>
    </w:r>
    <w:r w:rsidRPr="008B38FC">
      <w:rPr>
        <w:rStyle w:val="FooterLastsavedate"/>
      </w:rPr>
      <w:fldChar w:fldCharType="end"/>
    </w:r>
  </w:p>
  <w:p w14:paraId="7928F7C5" w14:textId="338E14C4" w:rsidR="00C11942" w:rsidRPr="0030462E" w:rsidRDefault="00C11942" w:rsidP="0030462E">
    <w:pPr>
      <w:pStyle w:val="Footerevenportrait"/>
      <w:rPr>
        <w:rStyle w:val="FooterLastsavedate"/>
        <w:sz w:val="16"/>
      </w:rPr>
    </w:pPr>
    <w:bookmarkStart w:id="4" w:name="DocName5"/>
    <w:r>
      <w:rPr>
        <w:rStyle w:val="FooterLastsavedate"/>
        <w:sz w:val="16"/>
      </w:rPr>
      <w:t>64008242.3</w:t>
    </w:r>
    <w:bookmarkEnd w:id="4"/>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08581B" w14:textId="77777777" w:rsidR="00C11942" w:rsidRDefault="00884846" w:rsidP="003C3AF4">
    <w:pPr>
      <w:pStyle w:val="Footeroddportrait"/>
    </w:pPr>
    <w:r>
      <w:fldChar w:fldCharType="begin"/>
    </w:r>
    <w:r>
      <w:instrText xml:space="preserve"> DOCVARIABLE  ftrFootertext  \* MERGEFORMAT </w:instrText>
    </w:r>
    <w:r>
      <w:fldChar w:fldCharType="separate"/>
    </w:r>
    <w:r w:rsidR="00621285">
      <w:t xml:space="preserve"> </w:t>
    </w:r>
    <w:r>
      <w:fldChar w:fldCharType="end"/>
    </w:r>
    <w:r w:rsidR="00C11942">
      <w:tab/>
      <w:t xml:space="preserve">Page </w:t>
    </w:r>
    <w:r w:rsidR="00C11942">
      <w:fldChar w:fldCharType="begin"/>
    </w:r>
    <w:r w:rsidR="00C11942">
      <w:instrText xml:space="preserve"> page </w:instrText>
    </w:r>
    <w:r w:rsidR="00C11942">
      <w:fldChar w:fldCharType="separate"/>
    </w:r>
    <w:r>
      <w:rPr>
        <w:noProof/>
      </w:rPr>
      <w:t>11</w:t>
    </w:r>
    <w:r w:rsidR="00C11942">
      <w:rPr>
        <w:noProof/>
      </w:rPr>
      <w:fldChar w:fldCharType="end"/>
    </w:r>
  </w:p>
  <w:p w14:paraId="2E28F1F4" w14:textId="27D4CC01" w:rsidR="00C11942" w:rsidRDefault="00C11942" w:rsidP="003911B9">
    <w:pPr>
      <w:pStyle w:val="Footeroddportrait"/>
      <w:rPr>
        <w:i/>
      </w:rPr>
    </w:pPr>
    <w:r w:rsidRPr="008B38FC">
      <w:rPr>
        <w:rStyle w:val="FooterLastsavedate"/>
      </w:rPr>
      <w:fldChar w:fldCharType="begin"/>
    </w:r>
    <w:r w:rsidRPr="008B38FC">
      <w:rPr>
        <w:rStyle w:val="FooterLastsavedate"/>
      </w:rPr>
      <w:instrText xml:space="preserve"> SAVEDATE  \@ "d MMMM yyyy h.mm am/pm"  \* MERGEFORMAT </w:instrText>
    </w:r>
    <w:r w:rsidRPr="008B38FC">
      <w:rPr>
        <w:rStyle w:val="FooterLastsavedate"/>
      </w:rPr>
      <w:fldChar w:fldCharType="separate"/>
    </w:r>
    <w:r w:rsidR="00884846">
      <w:rPr>
        <w:rStyle w:val="FooterLastsavedate"/>
        <w:noProof/>
      </w:rPr>
      <w:t>19 March 2014 4.36 p.m.</w:t>
    </w:r>
    <w:r w:rsidRPr="008B38FC">
      <w:rPr>
        <w:rStyle w:val="FooterLastsavedate"/>
      </w:rPr>
      <w:fldChar w:fldCharType="end"/>
    </w:r>
    <w:r w:rsidRPr="006B7C08">
      <w:rPr>
        <w:i/>
      </w:rPr>
      <w:tab/>
    </w:r>
  </w:p>
  <w:p w14:paraId="73D6F814" w14:textId="6A5BD865" w:rsidR="00C11942" w:rsidRPr="0030462E" w:rsidRDefault="00C11942" w:rsidP="0030462E">
    <w:pPr>
      <w:pStyle w:val="Footeroddportrait"/>
      <w:jc w:val="left"/>
      <w:rPr>
        <w:i/>
        <w:sz w:val="16"/>
      </w:rPr>
    </w:pPr>
    <w:bookmarkStart w:id="5" w:name="DocName4"/>
    <w:r>
      <w:rPr>
        <w:i/>
        <w:sz w:val="16"/>
      </w:rPr>
      <w:t>64008242.3</w:t>
    </w:r>
    <w:bookmarkEnd w:id="5"/>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DA65FF" w14:textId="77777777" w:rsidR="00C11942" w:rsidRDefault="00C11942" w:rsidP="00253DE9">
    <w:pPr>
      <w:pStyle w:val="Footerevenportrait"/>
    </w:pPr>
    <w:r>
      <w:t xml:space="preserve">Page </w:t>
    </w:r>
    <w:r>
      <w:fldChar w:fldCharType="begin"/>
    </w:r>
    <w:r>
      <w:instrText xml:space="preserve"> page </w:instrText>
    </w:r>
    <w:r>
      <w:fldChar w:fldCharType="separate"/>
    </w:r>
    <w:r w:rsidR="00884846">
      <w:rPr>
        <w:noProof/>
      </w:rPr>
      <w:t>116</w:t>
    </w:r>
    <w:r>
      <w:rPr>
        <w:noProof/>
      </w:rPr>
      <w:fldChar w:fldCharType="end"/>
    </w:r>
    <w:r>
      <w:tab/>
    </w:r>
    <w:r w:rsidR="00884846">
      <w:fldChar w:fldCharType="begin"/>
    </w:r>
    <w:r w:rsidR="00884846">
      <w:instrText xml:space="preserve"> DOCVARIABLE  ftrFootertext  \* MERGEFORMAT </w:instrText>
    </w:r>
    <w:r w:rsidR="00884846">
      <w:fldChar w:fldCharType="separate"/>
    </w:r>
    <w:r w:rsidR="00621285">
      <w:t xml:space="preserve"> </w:t>
    </w:r>
    <w:r w:rsidR="00884846">
      <w:fldChar w:fldCharType="end"/>
    </w:r>
  </w:p>
  <w:p w14:paraId="3387DD46" w14:textId="77777777" w:rsidR="00C11942" w:rsidRDefault="00C11942" w:rsidP="00253DE9">
    <w:pPr>
      <w:pStyle w:val="Footerevenportrait"/>
      <w:rPr>
        <w:rStyle w:val="FooterLastsavedate"/>
      </w:rPr>
    </w:pPr>
    <w:r w:rsidRPr="009609A8">
      <w:rPr>
        <w:i/>
      </w:rPr>
      <w:t>Privileged and Confidential</w:t>
    </w:r>
    <w:r>
      <w:tab/>
    </w:r>
    <w:r w:rsidRPr="008B38FC">
      <w:rPr>
        <w:rStyle w:val="FooterLastsavedate"/>
      </w:rPr>
      <w:fldChar w:fldCharType="begin"/>
    </w:r>
    <w:r w:rsidRPr="008B38FC">
      <w:rPr>
        <w:rStyle w:val="FooterLastsavedate"/>
      </w:rPr>
      <w:instrText xml:space="preserve"> SAVEDATE  \@ "d MMMM yyyy h.mm am/pm"  \* MERGEFORMAT </w:instrText>
    </w:r>
    <w:r w:rsidRPr="008B38FC">
      <w:rPr>
        <w:rStyle w:val="FooterLastsavedate"/>
      </w:rPr>
      <w:fldChar w:fldCharType="separate"/>
    </w:r>
    <w:r w:rsidR="00884846">
      <w:rPr>
        <w:rStyle w:val="FooterLastsavedate"/>
        <w:noProof/>
      </w:rPr>
      <w:t>19 March 2014 4.36 p.m.</w:t>
    </w:r>
    <w:r w:rsidRPr="008B38FC">
      <w:rPr>
        <w:rStyle w:val="FooterLastsavedate"/>
      </w:rPr>
      <w:fldChar w:fldCharType="end"/>
    </w:r>
  </w:p>
  <w:p w14:paraId="7E40A729" w14:textId="4849E4C7" w:rsidR="00C11942" w:rsidRPr="0030462E" w:rsidRDefault="00C11942" w:rsidP="0030462E">
    <w:pPr>
      <w:pStyle w:val="Footerevenportrait"/>
      <w:rPr>
        <w:rStyle w:val="FooterLastsavedate"/>
        <w:sz w:val="16"/>
      </w:rPr>
    </w:pPr>
    <w:bookmarkStart w:id="187" w:name="DocName8"/>
    <w:r>
      <w:rPr>
        <w:rStyle w:val="FooterLastsavedate"/>
        <w:sz w:val="16"/>
      </w:rPr>
      <w:t>64008242.3</w:t>
    </w:r>
    <w:bookmarkEnd w:id="187"/>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AE6224" w14:textId="77777777" w:rsidR="00C11942" w:rsidRDefault="00884846" w:rsidP="003C3AF4">
    <w:pPr>
      <w:pStyle w:val="Footeroddportrait"/>
    </w:pPr>
    <w:r>
      <w:fldChar w:fldCharType="begin"/>
    </w:r>
    <w:r>
      <w:instrText xml:space="preserve"> DOCVARIABLE  ftrFootertext  \* MERGEFORMAT </w:instrText>
    </w:r>
    <w:r>
      <w:fldChar w:fldCharType="separate"/>
    </w:r>
    <w:r w:rsidR="00621285">
      <w:t xml:space="preserve"> </w:t>
    </w:r>
    <w:r>
      <w:fldChar w:fldCharType="end"/>
    </w:r>
    <w:r w:rsidR="00C11942">
      <w:tab/>
      <w:t xml:space="preserve">Page </w:t>
    </w:r>
    <w:r w:rsidR="00C11942">
      <w:fldChar w:fldCharType="begin"/>
    </w:r>
    <w:r w:rsidR="00C11942">
      <w:instrText xml:space="preserve"> page </w:instrText>
    </w:r>
    <w:r w:rsidR="00C11942">
      <w:fldChar w:fldCharType="separate"/>
    </w:r>
    <w:r>
      <w:rPr>
        <w:noProof/>
      </w:rPr>
      <w:t>115</w:t>
    </w:r>
    <w:r w:rsidR="00C11942">
      <w:rPr>
        <w:noProof/>
      </w:rPr>
      <w:fldChar w:fldCharType="end"/>
    </w:r>
  </w:p>
  <w:p w14:paraId="4EF7D758" w14:textId="77777777" w:rsidR="00C11942" w:rsidRDefault="00C11942" w:rsidP="003911B9">
    <w:pPr>
      <w:pStyle w:val="Footeroddportrait"/>
      <w:rPr>
        <w:i/>
      </w:rPr>
    </w:pPr>
    <w:r w:rsidRPr="008B38FC">
      <w:rPr>
        <w:rStyle w:val="FooterLastsavedate"/>
      </w:rPr>
      <w:fldChar w:fldCharType="begin"/>
    </w:r>
    <w:r w:rsidRPr="008B38FC">
      <w:rPr>
        <w:rStyle w:val="FooterLastsavedate"/>
      </w:rPr>
      <w:instrText xml:space="preserve"> SAVEDATE  \@ "d MMMM yyyy h.mm am/pm"  \* MERGEFORMAT </w:instrText>
    </w:r>
    <w:r w:rsidRPr="008B38FC">
      <w:rPr>
        <w:rStyle w:val="FooterLastsavedate"/>
      </w:rPr>
      <w:fldChar w:fldCharType="separate"/>
    </w:r>
    <w:r w:rsidR="00884846">
      <w:rPr>
        <w:rStyle w:val="FooterLastsavedate"/>
        <w:noProof/>
      </w:rPr>
      <w:t>19 March 2014 4.36 p.m.</w:t>
    </w:r>
    <w:r w:rsidRPr="008B38FC">
      <w:rPr>
        <w:rStyle w:val="FooterLastsavedate"/>
      </w:rPr>
      <w:fldChar w:fldCharType="end"/>
    </w:r>
    <w:r w:rsidRPr="006B7C08">
      <w:rPr>
        <w:i/>
      </w:rPr>
      <w:tab/>
    </w:r>
    <w:r>
      <w:rPr>
        <w:i/>
      </w:rPr>
      <w:fldChar w:fldCharType="begin"/>
    </w:r>
    <w:r>
      <w:rPr>
        <w:i/>
      </w:rPr>
      <w:instrText xml:space="preserve"> DOCVARIABLE  rptPrivilegedText </w:instrText>
    </w:r>
    <w:r>
      <w:rPr>
        <w:i/>
      </w:rPr>
      <w:fldChar w:fldCharType="separate"/>
    </w:r>
    <w:r w:rsidR="00621285">
      <w:rPr>
        <w:i/>
      </w:rPr>
      <w:t>Privileged and Confidential</w:t>
    </w:r>
    <w:r>
      <w:rPr>
        <w:i/>
      </w:rPr>
      <w:fldChar w:fldCharType="end"/>
    </w:r>
    <w:r w:rsidRPr="003911B9">
      <w:rPr>
        <w:i/>
      </w:rPr>
      <w:t xml:space="preserve"> </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72DD88" w14:textId="6CBF7DA4" w:rsidR="00C11942" w:rsidRPr="0030462E" w:rsidRDefault="00C11942" w:rsidP="0030462E">
    <w:pPr>
      <w:pStyle w:val="Footer"/>
      <w:spacing w:after="0"/>
      <w:rPr>
        <w:sz w:val="16"/>
      </w:rPr>
    </w:pPr>
    <w:bookmarkStart w:id="188" w:name="DocName7"/>
    <w:r>
      <w:rPr>
        <w:sz w:val="16"/>
      </w:rPr>
      <w:t>64008242.3</w:t>
    </w:r>
    <w:bookmarkEnd w:id="188"/>
    <w:r>
      <w:rPr>
        <w:sz w:val="16"/>
      </w:rPr>
      <w:fldChar w:fldCharType="begin"/>
    </w:r>
    <w:r>
      <w:rPr>
        <w:sz w:val="16"/>
      </w:rPr>
      <w:instrText xml:space="preserve"> SAVEDATE \@ "d MMMM yyyy h.mm am/pm" \* MERGEFORMAT </w:instrText>
    </w:r>
    <w:r>
      <w:rPr>
        <w:sz w:val="16"/>
      </w:rPr>
      <w:fldChar w:fldCharType="separate"/>
    </w:r>
    <w:r w:rsidR="00884846">
      <w:rPr>
        <w:noProof/>
        <w:sz w:val="16"/>
      </w:rPr>
      <w:t>19 March 2014 4.36 p.m.</w:t>
    </w:r>
    <w:r>
      <w:rPr>
        <w:sz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EFEB2D6" w14:textId="77777777" w:rsidR="00C11942" w:rsidRPr="00E12EB8" w:rsidRDefault="00C11942">
      <w:pPr>
        <w:rPr>
          <w:color w:val="7B5E05"/>
        </w:rPr>
      </w:pPr>
      <w:r w:rsidRPr="00E12EB8">
        <w:rPr>
          <w:color w:val="7B5E05"/>
        </w:rPr>
        <w:separator/>
      </w:r>
    </w:p>
  </w:footnote>
  <w:footnote w:type="continuationSeparator" w:id="0">
    <w:p w14:paraId="358326CE" w14:textId="77777777" w:rsidR="00C11942" w:rsidRPr="00E12EB8" w:rsidRDefault="00C11942">
      <w:pPr>
        <w:rPr>
          <w:color w:val="7B5E05"/>
        </w:rPr>
      </w:pPr>
      <w:r w:rsidRPr="00E12EB8">
        <w:rPr>
          <w:color w:val="7B5E05"/>
        </w:rPr>
        <w:continuationSeparator/>
      </w:r>
    </w:p>
  </w:footnote>
  <w:footnote w:type="continuationNotice" w:id="1">
    <w:p w14:paraId="25AAABB0" w14:textId="77777777" w:rsidR="00C11942" w:rsidRDefault="00C11942"/>
  </w:footnote>
  <w:footnote w:id="2">
    <w:p w14:paraId="75BC352E" w14:textId="0E2D58D7" w:rsidR="00C11942" w:rsidRPr="00D16501" w:rsidRDefault="00C11942" w:rsidP="0041606B">
      <w:pPr>
        <w:pStyle w:val="FootnoteText"/>
      </w:pPr>
      <w:r>
        <w:rPr>
          <w:rStyle w:val="FootnoteReference"/>
        </w:rPr>
        <w:footnoteRef/>
      </w:r>
      <w:r>
        <w:t xml:space="preserve"> </w:t>
      </w:r>
      <w:r w:rsidRPr="00D16501">
        <w:t>Electricity Industry Participation Code</w:t>
      </w:r>
      <w:r>
        <w:t>,</w:t>
      </w:r>
      <w:r w:rsidRPr="00D16501">
        <w:t xml:space="preserve"> Part 1</w:t>
      </w:r>
      <w:r>
        <w:t xml:space="preserve">2A </w:t>
      </w:r>
      <w:r w:rsidRPr="00D16501">
        <w:t>Distribut</w:t>
      </w:r>
      <w:r>
        <w:t xml:space="preserve">or use-of-system agreements and </w:t>
      </w:r>
      <w:r w:rsidRPr="00D16501">
        <w:t>distributor tariffs</w:t>
      </w:r>
      <w:r>
        <w:t xml:space="preserve">.  </w:t>
      </w:r>
    </w:p>
  </w:footnote>
  <w:footnote w:id="3">
    <w:p w14:paraId="318D45B7" w14:textId="52C07860" w:rsidR="00C11942" w:rsidRDefault="00C11942">
      <w:pPr>
        <w:pStyle w:val="FootnoteText"/>
      </w:pPr>
      <w:r>
        <w:rPr>
          <w:rStyle w:val="FootnoteReference"/>
        </w:rPr>
        <w:footnoteRef/>
      </w:r>
      <w:r>
        <w:t xml:space="preserve"> </w:t>
      </w:r>
      <w:r w:rsidRPr="0041606B">
        <w:t xml:space="preserve">Concerns raised by the Electricity Authority can be found at </w:t>
      </w:r>
      <w:hyperlink r:id="rId1" w:history="1">
        <w:r w:rsidRPr="009544E5">
          <w:rPr>
            <w:rStyle w:val="Hyperlink"/>
          </w:rPr>
          <w:t>http://www.ea.govt.nz/our-work/programmes/market/consumer-rights-policy/model-arrangements/more-standardisation-of-use-of-system-agreements/</w:t>
        </w:r>
      </w:hyperlink>
      <w:r>
        <w:t xml:space="preserve"> </w:t>
      </w:r>
    </w:p>
  </w:footnote>
  <w:footnote w:id="4">
    <w:p w14:paraId="3563579D" w14:textId="77777777" w:rsidR="00C11942" w:rsidRPr="00D02625" w:rsidRDefault="00C11942" w:rsidP="006D515F">
      <w:pPr>
        <w:pStyle w:val="FootnoteText"/>
      </w:pPr>
      <w:r>
        <w:rPr>
          <w:rStyle w:val="FootnoteReference"/>
        </w:rPr>
        <w:footnoteRef/>
      </w:r>
      <w:r>
        <w:t xml:space="preserve"> </w:t>
      </w:r>
      <w:r>
        <w:tab/>
      </w:r>
      <w:r w:rsidRPr="008B648E">
        <w:t xml:space="preserve">The </w:t>
      </w:r>
      <w:proofErr w:type="spellStart"/>
      <w:r w:rsidRPr="008B648E">
        <w:t>Herfindahl</w:t>
      </w:r>
      <w:proofErr w:type="spellEnd"/>
      <w:r w:rsidRPr="008B648E">
        <w:t xml:space="preserve">–Hirschman Index (HHI) is a measurement of competitiveness measuring market concentration by using size and number of competing firms. On the HHI scale 10,000 </w:t>
      </w:r>
      <w:r>
        <w:t xml:space="preserve">means one firm has 100% market share </w:t>
      </w:r>
      <w:r w:rsidRPr="008B648E">
        <w:t xml:space="preserve">and </w:t>
      </w:r>
      <w:r>
        <w:t xml:space="preserve">the lower the index is below 10,000 the higher the levels of competition. </w:t>
      </w:r>
    </w:p>
  </w:footnote>
  <w:footnote w:id="5">
    <w:p w14:paraId="59414A98" w14:textId="77777777" w:rsidR="00C11942" w:rsidRPr="00B2094A" w:rsidRDefault="00C11942" w:rsidP="006D515F">
      <w:pPr>
        <w:pStyle w:val="FootnoteText"/>
      </w:pPr>
      <w:r>
        <w:rPr>
          <w:rStyle w:val="FootnoteReference"/>
        </w:rPr>
        <w:footnoteRef/>
      </w:r>
      <w:r>
        <w:t xml:space="preserve"> </w:t>
      </w:r>
      <w:r>
        <w:tab/>
        <w:t xml:space="preserve">Electricity Authority 2013, </w:t>
      </w:r>
      <w:proofErr w:type="gramStart"/>
      <w:r w:rsidRPr="00B2094A">
        <w:rPr>
          <w:i/>
        </w:rPr>
        <w:t>What’s</w:t>
      </w:r>
      <w:proofErr w:type="gramEnd"/>
      <w:r w:rsidRPr="00B2094A">
        <w:rPr>
          <w:i/>
        </w:rPr>
        <w:t xml:space="preserve"> My Number, Competition is Key – a review of the 2012 campaign</w:t>
      </w:r>
      <w:r>
        <w:t xml:space="preserve">, August p.22. </w:t>
      </w:r>
    </w:p>
  </w:footnote>
  <w:footnote w:id="6">
    <w:p w14:paraId="41218D39" w14:textId="77777777" w:rsidR="00C11942" w:rsidRPr="00EB002F" w:rsidRDefault="00C11942" w:rsidP="006D515F">
      <w:pPr>
        <w:pStyle w:val="FootnoteText"/>
      </w:pPr>
      <w:r>
        <w:rPr>
          <w:rStyle w:val="FootnoteReference"/>
        </w:rPr>
        <w:footnoteRef/>
      </w:r>
      <w:r>
        <w:t xml:space="preserve"> </w:t>
      </w:r>
      <w:r>
        <w:tab/>
        <w:t xml:space="preserve">Electricity Authority 2013b, </w:t>
      </w:r>
      <w:r w:rsidRPr="00C0590F">
        <w:rPr>
          <w:i/>
        </w:rPr>
        <w:t>Overview of EA progress</w:t>
      </w:r>
      <w:r>
        <w:t>. Presented to Commerce Select Committee 7 March 2013.</w:t>
      </w:r>
    </w:p>
  </w:footnote>
  <w:footnote w:id="7">
    <w:p w14:paraId="3F338FE9" w14:textId="1004AD59" w:rsidR="00C11942" w:rsidRPr="00340FA5" w:rsidRDefault="00C11942" w:rsidP="006D515F">
      <w:pPr>
        <w:pStyle w:val="FootnoteText"/>
        <w:ind w:left="0" w:firstLine="0"/>
      </w:pPr>
    </w:p>
  </w:footnote>
  <w:footnote w:id="8">
    <w:p w14:paraId="3824AD12" w14:textId="4746BD2A" w:rsidR="00C11942" w:rsidRPr="00B23275" w:rsidRDefault="00C11942" w:rsidP="006D515F">
      <w:pPr>
        <w:pStyle w:val="FootnoteText"/>
        <w:ind w:left="0" w:firstLine="0"/>
      </w:pPr>
    </w:p>
  </w:footnote>
  <w:footnote w:id="9">
    <w:p w14:paraId="721053B1" w14:textId="7B098D16" w:rsidR="00C11942" w:rsidRPr="00EB002F" w:rsidRDefault="00C11942" w:rsidP="006D515F">
      <w:pPr>
        <w:pStyle w:val="FootnoteText"/>
        <w:ind w:left="0" w:firstLine="0"/>
      </w:pPr>
    </w:p>
  </w:footnote>
  <w:footnote w:id="10">
    <w:p w14:paraId="1170AEF8" w14:textId="63A52EFD" w:rsidR="00C11942" w:rsidRDefault="00C11942" w:rsidP="00860AEA">
      <w:pPr>
        <w:pStyle w:val="FootnoteText"/>
        <w:ind w:left="284" w:hanging="284"/>
      </w:pPr>
      <w:r>
        <w:rPr>
          <w:rStyle w:val="FootnoteReference"/>
        </w:rPr>
        <w:footnoteRef/>
      </w:r>
      <w:r>
        <w:t xml:space="preserve"> </w:t>
      </w:r>
      <w:r>
        <w:tab/>
      </w:r>
      <w:r w:rsidRPr="00394AA9">
        <w:rPr>
          <w:i/>
        </w:rPr>
        <w:t>Ibid</w:t>
      </w:r>
    </w:p>
  </w:footnote>
  <w:footnote w:id="11">
    <w:p w14:paraId="59464954" w14:textId="77777777" w:rsidR="00C11942" w:rsidRPr="00417E03" w:rsidRDefault="00C11942" w:rsidP="00C47750">
      <w:pPr>
        <w:pStyle w:val="UnnumtextBodytext"/>
        <w:rPr>
          <w:sz w:val="18"/>
        </w:rPr>
      </w:pPr>
      <w:r>
        <w:rPr>
          <w:rStyle w:val="FootnoteReference"/>
        </w:rPr>
        <w:footnoteRef/>
      </w:r>
      <w:r>
        <w:t xml:space="preserve"> </w:t>
      </w:r>
      <w:r>
        <w:tab/>
      </w:r>
      <w:r>
        <w:rPr>
          <w:sz w:val="18"/>
        </w:rPr>
        <w:t xml:space="preserve">Electricity Authority 2013, </w:t>
      </w:r>
      <w:proofErr w:type="gramStart"/>
      <w:r w:rsidRPr="00417E03">
        <w:rPr>
          <w:i/>
          <w:sz w:val="18"/>
        </w:rPr>
        <w:t>What’s</w:t>
      </w:r>
      <w:proofErr w:type="gramEnd"/>
      <w:r w:rsidRPr="00417E03">
        <w:rPr>
          <w:i/>
          <w:sz w:val="18"/>
        </w:rPr>
        <w:t xml:space="preserve"> My Number - Competition is key</w:t>
      </w:r>
      <w:r w:rsidRPr="00417E03">
        <w:rPr>
          <w:sz w:val="18"/>
        </w:rPr>
        <w:t xml:space="preserve"> – </w:t>
      </w:r>
      <w:r w:rsidRPr="00C13259">
        <w:rPr>
          <w:i/>
          <w:sz w:val="18"/>
        </w:rPr>
        <w:t>a review of the 2012 campaign</w:t>
      </w:r>
      <w:r>
        <w:rPr>
          <w:sz w:val="18"/>
        </w:rPr>
        <w:t xml:space="preserve"> August 2013. </w:t>
      </w:r>
    </w:p>
  </w:footnote>
  <w:footnote w:id="12">
    <w:p w14:paraId="30DD6EAE" w14:textId="53089DDD" w:rsidR="00C11942" w:rsidRDefault="00C11942" w:rsidP="006D515F">
      <w:pPr>
        <w:pStyle w:val="FootnoteText"/>
      </w:pPr>
      <w:r>
        <w:rPr>
          <w:rStyle w:val="FootnoteReference"/>
        </w:rPr>
        <w:footnoteRef/>
      </w:r>
      <w:r>
        <w:t xml:space="preserve">  </w:t>
      </w:r>
      <w:r>
        <w:tab/>
        <w:t xml:space="preserve">The difference between the Authority’s number of retailers and the Vector number of retailers is that Vector’s figure is based on the number of contracted retailers as distinct from subsidiaries or brands. For example there are retailers who have different brands that are provided for under the same </w:t>
      </w:r>
      <w:proofErr w:type="spellStart"/>
      <w:r>
        <w:t>VUoSA</w:t>
      </w:r>
      <w:proofErr w:type="spellEnd"/>
      <w:r>
        <w:t xml:space="preserve">. Specific examples include </w:t>
      </w:r>
      <w:proofErr w:type="spellStart"/>
      <w:r>
        <w:t>GloBug</w:t>
      </w:r>
      <w:proofErr w:type="spellEnd"/>
      <w:r>
        <w:t xml:space="preserve"> and Energy Online who are contracted under the Mighty River Power Limited and Genesis Energy Limited </w:t>
      </w:r>
      <w:proofErr w:type="spellStart"/>
      <w:r>
        <w:t>UoSAs</w:t>
      </w:r>
      <w:proofErr w:type="spellEnd"/>
      <w:r>
        <w:t xml:space="preserve"> respectively.</w:t>
      </w:r>
    </w:p>
  </w:footnote>
  <w:footnote w:id="13">
    <w:p w14:paraId="6FDEAE20" w14:textId="0A17C11D" w:rsidR="00C11942" w:rsidRDefault="00C11942" w:rsidP="006D515F">
      <w:pPr>
        <w:pStyle w:val="FootnoteText"/>
      </w:pPr>
      <w:r>
        <w:rPr>
          <w:rStyle w:val="FootnoteReference"/>
        </w:rPr>
        <w:footnoteRef/>
      </w:r>
      <w:r>
        <w:t xml:space="preserve"> </w:t>
      </w:r>
      <w:r>
        <w:tab/>
      </w:r>
      <w:r w:rsidRPr="00451F36">
        <w:t xml:space="preserve">Murray, Kieran and Toby Stevenson </w:t>
      </w:r>
      <w:r>
        <w:t>2004,</w:t>
      </w:r>
      <w:r w:rsidRPr="00451F36">
        <w:rPr>
          <w:i/>
        </w:rPr>
        <w:t xml:space="preserve"> Analysis of the state of competition and investment and entry barriers to New</w:t>
      </w:r>
      <w:r>
        <w:rPr>
          <w:i/>
        </w:rPr>
        <w:t xml:space="preserve"> </w:t>
      </w:r>
      <w:r w:rsidRPr="00451F36">
        <w:rPr>
          <w:i/>
        </w:rPr>
        <w:t>Zealand’s wholesale and retail electricity markets,</w:t>
      </w:r>
      <w:r w:rsidRPr="00451F36">
        <w:t xml:space="preserve"> Report prepared for the Electricity Commission, LECG &amp; TWSCL, </w:t>
      </w:r>
      <w:proofErr w:type="gramStart"/>
      <w:r w:rsidRPr="00451F36">
        <w:t>30</w:t>
      </w:r>
      <w:proofErr w:type="gramEnd"/>
      <w:r w:rsidRPr="00451F36">
        <w:t xml:space="preserve"> August.</w:t>
      </w:r>
      <w:r>
        <w:t xml:space="preserve"> 2004. “The definition </w:t>
      </w:r>
      <w:r w:rsidRPr="0011770F">
        <w:t>follows Stigler (1968</w:t>
      </w:r>
      <w:proofErr w:type="gramStart"/>
      <w:r w:rsidRPr="0011770F">
        <w:t>)and</w:t>
      </w:r>
      <w:proofErr w:type="gramEnd"/>
      <w:r w:rsidRPr="0011770F">
        <w:t xml:space="preserve"> is consistent with von </w:t>
      </w:r>
      <w:proofErr w:type="spellStart"/>
      <w:r w:rsidRPr="0011770F">
        <w:t>Weizsacker</w:t>
      </w:r>
      <w:proofErr w:type="spellEnd"/>
      <w:r w:rsidRPr="0011770F">
        <w:t xml:space="preserve">’ and </w:t>
      </w:r>
      <w:proofErr w:type="spellStart"/>
      <w:r w:rsidRPr="0011770F">
        <w:t>Baumol</w:t>
      </w:r>
      <w:proofErr w:type="spellEnd"/>
      <w:r w:rsidRPr="0011770F">
        <w:t xml:space="preserve"> and </w:t>
      </w:r>
      <w:proofErr w:type="spellStart"/>
      <w:r w:rsidRPr="0011770F">
        <w:t>Willig</w:t>
      </w:r>
      <w:proofErr w:type="spellEnd"/>
      <w:r w:rsidRPr="0011770F">
        <w:t xml:space="preserve"> (1981)</w:t>
      </w:r>
      <w:r>
        <w:t>” page 19</w:t>
      </w:r>
      <w:r w:rsidRPr="0011770F">
        <w:t xml:space="preserve">. </w:t>
      </w:r>
    </w:p>
  </w:footnote>
  <w:footnote w:id="14">
    <w:p w14:paraId="1F579EB3" w14:textId="77777777" w:rsidR="00C11942" w:rsidRDefault="00C11942" w:rsidP="006D515F">
      <w:pPr>
        <w:pStyle w:val="FootnoteText"/>
      </w:pPr>
      <w:r>
        <w:rPr>
          <w:rStyle w:val="FootnoteReference"/>
        </w:rPr>
        <w:footnoteRef/>
      </w:r>
      <w:r>
        <w:t xml:space="preserve"> </w:t>
      </w:r>
      <w:r>
        <w:tab/>
        <w:t xml:space="preserve">The phrase in brackets is included to indicate we are assessing the variations between the </w:t>
      </w:r>
      <w:proofErr w:type="spellStart"/>
      <w:r>
        <w:t>MUoSA</w:t>
      </w:r>
      <w:proofErr w:type="spellEnd"/>
      <w:r>
        <w:t xml:space="preserve"> and the </w:t>
      </w:r>
      <w:proofErr w:type="spellStart"/>
      <w:r>
        <w:t>VUoSA</w:t>
      </w:r>
      <w:proofErr w:type="spellEnd"/>
      <w:r>
        <w:t xml:space="preserve"> as if they applied in contracts that were or could be applied to the national electricity market. </w:t>
      </w:r>
    </w:p>
  </w:footnote>
  <w:footnote w:id="15">
    <w:p w14:paraId="7F700C7E" w14:textId="77777777" w:rsidR="00C11942" w:rsidRDefault="00C11942" w:rsidP="006D515F">
      <w:pPr>
        <w:pStyle w:val="FootnoteText"/>
      </w:pPr>
      <w:r>
        <w:rPr>
          <w:rStyle w:val="FootnoteReference"/>
        </w:rPr>
        <w:footnoteRef/>
      </w:r>
      <w:r>
        <w:t xml:space="preserve"> </w:t>
      </w:r>
      <w:r>
        <w:tab/>
      </w:r>
      <w:r>
        <w:rPr>
          <w:szCs w:val="18"/>
        </w:rPr>
        <w:t xml:space="preserve">Dr Maureen Brunt, “Australian and New Zealand Competition Law and Policy”, </w:t>
      </w:r>
      <w:r>
        <w:rPr>
          <w:i/>
          <w:iCs/>
          <w:szCs w:val="18"/>
        </w:rPr>
        <w:t>19</w:t>
      </w:r>
      <w:r>
        <w:rPr>
          <w:i/>
          <w:iCs/>
          <w:sz w:val="12"/>
          <w:szCs w:val="12"/>
        </w:rPr>
        <w:t xml:space="preserve">th </w:t>
      </w:r>
      <w:r>
        <w:rPr>
          <w:i/>
          <w:iCs/>
          <w:szCs w:val="18"/>
        </w:rPr>
        <w:t>Fordham Conference on International Antitrust Law and Policy</w:t>
      </w:r>
      <w:r>
        <w:rPr>
          <w:szCs w:val="18"/>
        </w:rPr>
        <w:t xml:space="preserve">, 1992 as quoted in ACCC, </w:t>
      </w:r>
      <w:r>
        <w:rPr>
          <w:i/>
          <w:iCs/>
          <w:szCs w:val="18"/>
        </w:rPr>
        <w:t>Merger Guidelines</w:t>
      </w:r>
      <w:r>
        <w:rPr>
          <w:szCs w:val="18"/>
        </w:rPr>
        <w:t xml:space="preserve">, 1999 at paragraph 5.125. </w:t>
      </w:r>
      <w:r>
        <w:t xml:space="preserve"> </w:t>
      </w:r>
    </w:p>
  </w:footnote>
  <w:footnote w:id="16">
    <w:p w14:paraId="089C4B51" w14:textId="77777777" w:rsidR="00C11942" w:rsidRPr="002C44C5" w:rsidRDefault="00C11942" w:rsidP="006D515F">
      <w:pPr>
        <w:pStyle w:val="FootnoteText"/>
      </w:pPr>
      <w:r>
        <w:rPr>
          <w:rStyle w:val="FootnoteReference"/>
        </w:rPr>
        <w:footnoteRef/>
      </w:r>
      <w:r>
        <w:t xml:space="preserve"> </w:t>
      </w:r>
      <w:r>
        <w:tab/>
      </w:r>
      <w:r w:rsidRPr="002C44C5">
        <w:t xml:space="preserve">Australian Energy Market Commission </w:t>
      </w:r>
      <w:r w:rsidRPr="00994A34">
        <w:t xml:space="preserve"> </w:t>
      </w:r>
      <w:r w:rsidRPr="002C44C5">
        <w:t>“</w:t>
      </w:r>
      <w:r w:rsidRPr="00994A34">
        <w:t>Review of Competition in the Retail Electricity and Natural Gas Markets in New South Wales</w:t>
      </w:r>
      <w:r w:rsidRPr="002C44C5">
        <w:t>”</w:t>
      </w:r>
      <w:r w:rsidRPr="00994A34">
        <w:t xml:space="preserve"> </w:t>
      </w:r>
      <w:r w:rsidRPr="002C44C5">
        <w:t xml:space="preserve"> 13 December 2012</w:t>
      </w:r>
    </w:p>
  </w:footnote>
  <w:footnote w:id="17">
    <w:p w14:paraId="6F021A8B" w14:textId="77777777" w:rsidR="00C11942" w:rsidRDefault="00C11942" w:rsidP="006D515F">
      <w:pPr>
        <w:pStyle w:val="FootnoteText"/>
      </w:pPr>
      <w:r>
        <w:rPr>
          <w:rStyle w:val="FootnoteReference"/>
        </w:rPr>
        <w:footnoteRef/>
      </w:r>
      <w:r>
        <w:t xml:space="preserve"> </w:t>
      </w:r>
      <w:r>
        <w:tab/>
      </w:r>
      <w:r w:rsidRPr="00B206D2">
        <w:t xml:space="preserve">Kieran Murray, Nives Matosin and Eli </w:t>
      </w:r>
      <w:proofErr w:type="spellStart"/>
      <w:r w:rsidRPr="00B206D2">
        <w:t>Hefter</w:t>
      </w:r>
      <w:proofErr w:type="spellEnd"/>
      <w:r w:rsidRPr="00B206D2">
        <w:t xml:space="preserve"> </w:t>
      </w:r>
      <w:r w:rsidRPr="00994A34">
        <w:t xml:space="preserve">Review of </w:t>
      </w:r>
      <w:r w:rsidRPr="002C44C5">
        <w:t>“</w:t>
      </w:r>
      <w:r w:rsidRPr="00994A34">
        <w:t>Competition in the Retail Electricity and Natural Gas Markets in New South Wales</w:t>
      </w:r>
      <w:r w:rsidRPr="002C44C5">
        <w:t xml:space="preserve">” </w:t>
      </w:r>
      <w:r w:rsidRPr="00994A34">
        <w:rPr>
          <w:i/>
        </w:rPr>
        <w:t>- Report of Interviews with Energy Retailers Report prepared for the Australian Energy Market Commission</w:t>
      </w:r>
      <w:r w:rsidRPr="002C44C5">
        <w:t xml:space="preserve"> February 2013</w:t>
      </w:r>
    </w:p>
  </w:footnote>
  <w:footnote w:id="18">
    <w:p w14:paraId="3EC14892" w14:textId="77777777" w:rsidR="00C11942" w:rsidRPr="00E17566" w:rsidRDefault="00C11942" w:rsidP="006D515F">
      <w:pPr>
        <w:pStyle w:val="FootnoteText"/>
      </w:pPr>
      <w:r>
        <w:rPr>
          <w:rStyle w:val="FootnoteReference"/>
        </w:rPr>
        <w:footnoteRef/>
      </w:r>
      <w:r>
        <w:t xml:space="preserve"> </w:t>
      </w:r>
      <w:r>
        <w:tab/>
        <w:t xml:space="preserve">Electricity Technical Advisory Group and Ministry of Economic Development “Improving Electricity Market Performance Volume one: discussion paper” </w:t>
      </w:r>
      <w:r w:rsidRPr="00A83CFE">
        <w:rPr>
          <w:i/>
        </w:rPr>
        <w:t>report to the Mi</w:t>
      </w:r>
      <w:r>
        <w:rPr>
          <w:i/>
        </w:rPr>
        <w:t>nisterial</w:t>
      </w:r>
      <w:r w:rsidRPr="00A83CFE">
        <w:rPr>
          <w:i/>
        </w:rPr>
        <w:t xml:space="preserve"> Review of Elec</w:t>
      </w:r>
      <w:r>
        <w:rPr>
          <w:i/>
        </w:rPr>
        <w:t>tricity</w:t>
      </w:r>
      <w:r w:rsidRPr="00A83CFE">
        <w:rPr>
          <w:i/>
        </w:rPr>
        <w:t xml:space="preserve"> Market </w:t>
      </w:r>
      <w:r>
        <w:rPr>
          <w:i/>
        </w:rPr>
        <w:t>P</w:t>
      </w:r>
      <w:r w:rsidRPr="00A83CFE">
        <w:rPr>
          <w:i/>
        </w:rPr>
        <w:t>erfo</w:t>
      </w:r>
      <w:r>
        <w:rPr>
          <w:i/>
        </w:rPr>
        <w:t>r</w:t>
      </w:r>
      <w:r w:rsidRPr="00A83CFE">
        <w:rPr>
          <w:i/>
        </w:rPr>
        <w:t xml:space="preserve">mance </w:t>
      </w:r>
      <w:r>
        <w:t>August 2009. See also volume two of 2 reports to the Ministerial Review.</w:t>
      </w:r>
    </w:p>
  </w:footnote>
  <w:footnote w:id="19">
    <w:p w14:paraId="50348DAF" w14:textId="0C9D0E17" w:rsidR="00C11942" w:rsidRDefault="00C11942" w:rsidP="00860AEA">
      <w:pPr>
        <w:pStyle w:val="UnnumtextBodytext"/>
      </w:pPr>
      <w:r>
        <w:rPr>
          <w:rStyle w:val="FootnoteReference"/>
        </w:rPr>
        <w:footnoteRef/>
      </w:r>
      <w:r>
        <w:t xml:space="preserve"> </w:t>
      </w:r>
      <w:r>
        <w:tab/>
      </w:r>
      <w:r w:rsidRPr="00E966D0">
        <w:rPr>
          <w:sz w:val="18"/>
        </w:rPr>
        <w:t xml:space="preserve">Electricity Technical Advisory Group Improving electricity market performance </w:t>
      </w:r>
      <w:r w:rsidRPr="00E966D0">
        <w:rPr>
          <w:i/>
          <w:sz w:val="18"/>
        </w:rPr>
        <w:t>Summary note on recommendations taking account of submissions</w:t>
      </w:r>
      <w:r w:rsidRPr="00E966D0">
        <w:rPr>
          <w:sz w:val="18"/>
        </w:rPr>
        <w:t xml:space="preserve"> Page 33</w:t>
      </w:r>
      <w:r>
        <w:rPr>
          <w:sz w:val="18"/>
        </w:rPr>
        <w:t xml:space="preserve"> </w:t>
      </w:r>
      <w:r w:rsidRPr="00E966D0">
        <w:rPr>
          <w:sz w:val="18"/>
        </w:rPr>
        <w:t>October 2009</w:t>
      </w:r>
    </w:p>
  </w:footnote>
  <w:footnote w:id="20">
    <w:p w14:paraId="0B2C4A2B" w14:textId="003243ED" w:rsidR="00C11942" w:rsidRDefault="00C11942" w:rsidP="006D515F">
      <w:pPr>
        <w:pStyle w:val="FootnoteText"/>
      </w:pPr>
      <w:r>
        <w:rPr>
          <w:rStyle w:val="FootnoteReference"/>
        </w:rPr>
        <w:footnoteRef/>
      </w:r>
      <w:r>
        <w:t xml:space="preserve"> </w:t>
      </w:r>
      <w:r>
        <w:tab/>
        <w:t xml:space="preserve">Gary Holden, </w:t>
      </w:r>
      <w:r w:rsidRPr="00DD3A36">
        <w:rPr>
          <w:i/>
        </w:rPr>
        <w:t xml:space="preserve">Chief </w:t>
      </w:r>
      <w:r>
        <w:rPr>
          <w:i/>
        </w:rPr>
        <w:t>E</w:t>
      </w:r>
      <w:r w:rsidRPr="00DD3A36">
        <w:rPr>
          <w:i/>
        </w:rPr>
        <w:t>xecutive Officer</w:t>
      </w:r>
      <w:r>
        <w:t xml:space="preserve"> Pulse energy, Fraser </w:t>
      </w:r>
      <w:proofErr w:type="spellStart"/>
      <w:r>
        <w:t>Jonker</w:t>
      </w:r>
      <w:proofErr w:type="spellEnd"/>
      <w:r>
        <w:t xml:space="preserve">, </w:t>
      </w:r>
      <w:r w:rsidRPr="00DD3A36">
        <w:rPr>
          <w:i/>
        </w:rPr>
        <w:t xml:space="preserve">Chief </w:t>
      </w:r>
      <w:r>
        <w:rPr>
          <w:i/>
        </w:rPr>
        <w:t>E</w:t>
      </w:r>
      <w:r w:rsidRPr="00DD3A36">
        <w:rPr>
          <w:i/>
        </w:rPr>
        <w:t>xec</w:t>
      </w:r>
      <w:r>
        <w:rPr>
          <w:i/>
        </w:rPr>
        <w:t>utive</w:t>
      </w:r>
      <w:r>
        <w:t xml:space="preserve">, Pioneer Generation and Simon Young </w:t>
      </w:r>
      <w:r w:rsidRPr="00DD3A36">
        <w:rPr>
          <w:i/>
        </w:rPr>
        <w:t>Director</w:t>
      </w:r>
      <w:r>
        <w:t xml:space="preserve"> </w:t>
      </w:r>
      <w:proofErr w:type="spellStart"/>
      <w:r>
        <w:t>Opunake</w:t>
      </w:r>
      <w:proofErr w:type="spellEnd"/>
      <w:r>
        <w:t xml:space="preserve"> Hydro: </w:t>
      </w:r>
      <w:r w:rsidRPr="00DD3A36">
        <w:rPr>
          <w:i/>
        </w:rPr>
        <w:t>Competition in the market? Small retailers profile</w:t>
      </w:r>
      <w:r>
        <w:t xml:space="preserve"> New Zealand Downstream Conference March 2014 Presentations are available at  </w:t>
      </w:r>
      <w:hyperlink r:id="rId2" w:history="1">
        <w:r w:rsidRPr="0079691F">
          <w:rPr>
            <w:rStyle w:val="Hyperlink"/>
          </w:rPr>
          <w:t>https://www.dropbox.com/sh/rp4pvdbx1ivxj2k/-4EnH7QryY</w:t>
        </w:r>
      </w:hyperlink>
      <w:r>
        <w:t xml:space="preserve"> </w:t>
      </w:r>
    </w:p>
  </w:footnote>
  <w:footnote w:id="21">
    <w:p w14:paraId="3D26140F" w14:textId="7DD15950" w:rsidR="00C11942" w:rsidRDefault="00C11942" w:rsidP="006D515F">
      <w:pPr>
        <w:pStyle w:val="FootnoteText"/>
        <w:spacing w:after="0"/>
      </w:pPr>
      <w:r>
        <w:rPr>
          <w:rStyle w:val="FootnoteReference"/>
        </w:rPr>
        <w:footnoteRef/>
      </w:r>
      <w:r>
        <w:t xml:space="preserve"> </w:t>
      </w:r>
      <w:r>
        <w:tab/>
        <w:t xml:space="preserve">CEOs of existing small retailer electricity companies such as Pulse and Simply Energy make these claims in public in a variety of forms. CEOs of lines companies also cite this as a reasons they will not enter the retailer electricity market </w:t>
      </w:r>
    </w:p>
  </w:footnote>
  <w:footnote w:id="22">
    <w:p w14:paraId="78DC6561" w14:textId="77777777" w:rsidR="00C11942" w:rsidRPr="0010060B" w:rsidRDefault="00C11942" w:rsidP="006D515F">
      <w:pPr>
        <w:pStyle w:val="UnnumtextBodytext"/>
        <w:ind w:left="284" w:hanging="284"/>
        <w:rPr>
          <w:rStyle w:val="FootnoteTextChar"/>
        </w:rPr>
      </w:pPr>
      <w:r>
        <w:rPr>
          <w:rStyle w:val="FootnoteReference"/>
        </w:rPr>
        <w:footnoteRef/>
      </w:r>
      <w:r>
        <w:t xml:space="preserve"> </w:t>
      </w:r>
      <w:r>
        <w:tab/>
      </w:r>
      <w:r w:rsidRPr="0010060B">
        <w:rPr>
          <w:rStyle w:val="FootnoteTextChar"/>
        </w:rPr>
        <w:t xml:space="preserve">Electricity Commission </w:t>
      </w:r>
      <w:r w:rsidRPr="0010060B">
        <w:rPr>
          <w:rStyle w:val="FootnoteTextChar"/>
          <w:i/>
        </w:rPr>
        <w:t>Information Paper More standardised line distribution tariff structures and use of system rules: key findings</w:t>
      </w:r>
      <w:r w:rsidRPr="0010060B">
        <w:rPr>
          <w:rStyle w:val="FootnoteTextChar"/>
        </w:rPr>
        <w:t xml:space="preserve"> 2 September 2010</w:t>
      </w:r>
      <w:r>
        <w:rPr>
          <w:rStyle w:val="FootnoteTextChar"/>
        </w:rPr>
        <w:t xml:space="preserve"> section 1.1.13</w:t>
      </w:r>
    </w:p>
  </w:footnote>
  <w:footnote w:id="23">
    <w:p w14:paraId="3A2A2397" w14:textId="77777777" w:rsidR="00C11942" w:rsidRDefault="00C11942" w:rsidP="006D515F">
      <w:pPr>
        <w:pStyle w:val="FootnoteText"/>
        <w:tabs>
          <w:tab w:val="clear" w:pos="340"/>
          <w:tab w:val="left" w:pos="284"/>
        </w:tabs>
        <w:spacing w:after="0"/>
      </w:pPr>
      <w:r>
        <w:rPr>
          <w:rStyle w:val="FootnoteReference"/>
        </w:rPr>
        <w:footnoteRef/>
      </w:r>
      <w:r>
        <w:t xml:space="preserve"> </w:t>
      </w:r>
      <w:r>
        <w:tab/>
      </w:r>
      <w:r w:rsidRPr="002C44C5">
        <w:t xml:space="preserve">Australian Energy Market Commission </w:t>
      </w:r>
      <w:r>
        <w:t xml:space="preserve">ibid. Also </w:t>
      </w:r>
      <w:r w:rsidRPr="00451F36">
        <w:t xml:space="preserve">Murray, Kieran and Toby Stevenson </w:t>
      </w:r>
      <w:r>
        <w:t>ibid page 2.</w:t>
      </w:r>
    </w:p>
  </w:footnote>
  <w:footnote w:id="24">
    <w:p w14:paraId="1B8CB3F2" w14:textId="77777777" w:rsidR="00C11942" w:rsidRDefault="00C11942" w:rsidP="006D515F">
      <w:pPr>
        <w:pStyle w:val="UnnumtextBodytext"/>
        <w:tabs>
          <w:tab w:val="left" w:pos="284"/>
        </w:tabs>
        <w:spacing w:after="0"/>
        <w:ind w:left="284" w:hanging="284"/>
      </w:pPr>
      <w:r>
        <w:rPr>
          <w:rStyle w:val="FootnoteReference"/>
        </w:rPr>
        <w:footnoteRef/>
      </w:r>
      <w:r>
        <w:t xml:space="preserve"> </w:t>
      </w:r>
      <w:r>
        <w:tab/>
      </w:r>
      <w:r w:rsidRPr="00561A99">
        <w:rPr>
          <w:rStyle w:val="FootnoteTextChar"/>
        </w:rPr>
        <w:t>UMR research for Electricity Authority</w:t>
      </w:r>
      <w:r>
        <w:rPr>
          <w:rStyle w:val="FootnoteTextChar"/>
        </w:rPr>
        <w:t xml:space="preserve"> 2012,</w:t>
      </w:r>
      <w:r w:rsidRPr="00561A99">
        <w:rPr>
          <w:rStyle w:val="FootnoteTextChar"/>
        </w:rPr>
        <w:t xml:space="preserve"> </w:t>
      </w:r>
      <w:r w:rsidRPr="00561A99">
        <w:rPr>
          <w:rStyle w:val="FootnoteTextChar"/>
          <w:i/>
        </w:rPr>
        <w:t xml:space="preserve">Hedge Market Review </w:t>
      </w:r>
      <w:proofErr w:type="gramStart"/>
      <w:r w:rsidRPr="00561A99">
        <w:rPr>
          <w:rStyle w:val="FootnoteTextChar"/>
          <w:i/>
        </w:rPr>
        <w:t>A</w:t>
      </w:r>
      <w:proofErr w:type="gramEnd"/>
      <w:r w:rsidRPr="00561A99">
        <w:rPr>
          <w:rStyle w:val="FootnoteTextChar"/>
          <w:i/>
        </w:rPr>
        <w:t xml:space="preserve"> Quantitative and Qualitative Study</w:t>
      </w:r>
      <w:r w:rsidRPr="00561A99">
        <w:rPr>
          <w:rStyle w:val="FootnoteTextChar"/>
        </w:rPr>
        <w:t xml:space="preserve"> April 2012</w:t>
      </w:r>
      <w:r>
        <w:rPr>
          <w:rStyle w:val="FootnoteTextChar"/>
        </w:rPr>
        <w:t>.</w:t>
      </w:r>
    </w:p>
  </w:footnote>
  <w:footnote w:id="25">
    <w:p w14:paraId="5350E468" w14:textId="77777777" w:rsidR="00C11942" w:rsidRPr="007E0407" w:rsidRDefault="00C11942" w:rsidP="006D515F">
      <w:pPr>
        <w:pStyle w:val="FootnoteText"/>
      </w:pPr>
      <w:r>
        <w:rPr>
          <w:rStyle w:val="FootnoteReference"/>
        </w:rPr>
        <w:footnoteRef/>
      </w:r>
      <w:r>
        <w:t xml:space="preserve"> </w:t>
      </w:r>
      <w:r>
        <w:tab/>
        <w:t xml:space="preserve">Electricity Authority 2013, </w:t>
      </w:r>
      <w:r w:rsidRPr="007E0407">
        <w:rPr>
          <w:i/>
        </w:rPr>
        <w:t>Settlement and Prudential Security Review Consultation Paper</w:t>
      </w:r>
      <w:r>
        <w:rPr>
          <w:i/>
        </w:rPr>
        <w:t>,</w:t>
      </w:r>
      <w:r w:rsidRPr="00252341">
        <w:t xml:space="preserve"> </w:t>
      </w:r>
      <w:r>
        <w:t>June 2013.</w:t>
      </w:r>
    </w:p>
  </w:footnote>
  <w:footnote w:id="26">
    <w:p w14:paraId="61575527" w14:textId="77777777" w:rsidR="00C11942" w:rsidRPr="00E42763" w:rsidRDefault="00C11942" w:rsidP="006D515F">
      <w:pPr>
        <w:pStyle w:val="UnnumtextBodytext"/>
        <w:rPr>
          <w:rStyle w:val="FootnoteTextChar"/>
        </w:rPr>
      </w:pPr>
      <w:r>
        <w:rPr>
          <w:rStyle w:val="FootnoteReference"/>
        </w:rPr>
        <w:footnoteRef/>
      </w:r>
      <w:r>
        <w:t xml:space="preserve"> </w:t>
      </w:r>
      <w:r w:rsidRPr="00E42763">
        <w:rPr>
          <w:rStyle w:val="FootnoteTextChar"/>
        </w:rPr>
        <w:t>Electricity Authority</w:t>
      </w:r>
      <w:r>
        <w:rPr>
          <w:rStyle w:val="FootnoteTextChar"/>
        </w:rPr>
        <w:t xml:space="preserve"> 2013</w:t>
      </w:r>
      <w:r w:rsidRPr="00E42763">
        <w:rPr>
          <w:rStyle w:val="FootnoteTextChar"/>
        </w:rPr>
        <w:t xml:space="preserve">, </w:t>
      </w:r>
      <w:r w:rsidRPr="00E42763">
        <w:rPr>
          <w:rStyle w:val="FootnoteTextChar"/>
          <w:i/>
        </w:rPr>
        <w:t>Decision Paper Settlement and Prudential Security Review</w:t>
      </w:r>
      <w:r>
        <w:rPr>
          <w:rStyle w:val="FootnoteTextChar"/>
          <w:i/>
        </w:rPr>
        <w:t>,</w:t>
      </w:r>
      <w:r>
        <w:rPr>
          <w:rStyle w:val="FootnoteTextChar"/>
        </w:rPr>
        <w:t xml:space="preserve"> </w:t>
      </w:r>
      <w:r w:rsidRPr="00E42763">
        <w:rPr>
          <w:rStyle w:val="FootnoteTextChar"/>
        </w:rPr>
        <w:t>17 December 2013</w:t>
      </w:r>
      <w:r>
        <w:rPr>
          <w:rStyle w:val="FootnoteTextChar"/>
        </w:rPr>
        <w:t>.</w:t>
      </w:r>
    </w:p>
  </w:footnote>
  <w:footnote w:id="27">
    <w:p w14:paraId="6E6A9E2B" w14:textId="77777777" w:rsidR="00C11942" w:rsidRDefault="00C11942" w:rsidP="006D515F">
      <w:pPr>
        <w:pStyle w:val="FootnoteText"/>
        <w:tabs>
          <w:tab w:val="clear" w:pos="340"/>
          <w:tab w:val="left" w:pos="284"/>
        </w:tabs>
        <w:ind w:left="284" w:hanging="284"/>
      </w:pPr>
      <w:r>
        <w:rPr>
          <w:rStyle w:val="FootnoteReference"/>
        </w:rPr>
        <w:footnoteRef/>
      </w:r>
      <w:r>
        <w:t xml:space="preserve"> </w:t>
      </w:r>
      <w:r>
        <w:tab/>
        <w:t>Low fixed user charge “LFUC”.</w:t>
      </w:r>
    </w:p>
  </w:footnote>
  <w:footnote w:id="28">
    <w:p w14:paraId="0B42D222" w14:textId="77777777" w:rsidR="00C11942" w:rsidRPr="003854C3" w:rsidRDefault="00C11942" w:rsidP="006D515F">
      <w:pPr>
        <w:pStyle w:val="FootnoteText"/>
        <w:tabs>
          <w:tab w:val="clear" w:pos="340"/>
          <w:tab w:val="left" w:pos="284"/>
        </w:tabs>
        <w:ind w:left="284" w:hanging="284"/>
      </w:pPr>
      <w:r>
        <w:rPr>
          <w:rStyle w:val="FootnoteReference"/>
        </w:rPr>
        <w:footnoteRef/>
      </w:r>
      <w:r>
        <w:t xml:space="preserve"> </w:t>
      </w:r>
      <w:r>
        <w:tab/>
        <w:t xml:space="preserve">Electricity Authority 2013, </w:t>
      </w:r>
      <w:r w:rsidRPr="00132318">
        <w:rPr>
          <w:i/>
        </w:rPr>
        <w:t>Research Project: Effect of low fixed charges project brief</w:t>
      </w:r>
      <w:r>
        <w:t>, September 2013.</w:t>
      </w:r>
    </w:p>
  </w:footnote>
  <w:footnote w:id="29">
    <w:p w14:paraId="1D84153B" w14:textId="77777777" w:rsidR="00C11942" w:rsidRPr="003854C3" w:rsidRDefault="00C11942" w:rsidP="006D515F">
      <w:pPr>
        <w:pStyle w:val="FootnoteText"/>
        <w:tabs>
          <w:tab w:val="clear" w:pos="340"/>
          <w:tab w:val="left" w:pos="284"/>
        </w:tabs>
        <w:ind w:left="284" w:hanging="284"/>
      </w:pPr>
      <w:r>
        <w:rPr>
          <w:rStyle w:val="FootnoteReference"/>
        </w:rPr>
        <w:footnoteRef/>
      </w:r>
      <w:r>
        <w:t xml:space="preserve"> </w:t>
      </w:r>
      <w:r>
        <w:tab/>
        <w:t>Letter from Peter Alsop Chairman of the Electricity Authority’s Retail Advisory Group (RAG) to Electricity Authority 9 October 2013.</w:t>
      </w:r>
    </w:p>
  </w:footnote>
  <w:footnote w:id="30">
    <w:p w14:paraId="6F2F38B8" w14:textId="77777777" w:rsidR="00C11942" w:rsidRPr="0010060B" w:rsidRDefault="00C11942" w:rsidP="006D515F">
      <w:pPr>
        <w:pStyle w:val="UnnumtextBodytext"/>
        <w:tabs>
          <w:tab w:val="left" w:pos="284"/>
        </w:tabs>
        <w:ind w:left="284" w:hanging="284"/>
        <w:rPr>
          <w:rStyle w:val="FootnoteTextChar"/>
        </w:rPr>
      </w:pPr>
      <w:r>
        <w:rPr>
          <w:rStyle w:val="FootnoteReference"/>
        </w:rPr>
        <w:footnoteRef/>
      </w:r>
      <w:r>
        <w:t xml:space="preserve"> </w:t>
      </w:r>
      <w:r>
        <w:tab/>
      </w:r>
      <w:r w:rsidRPr="0010060B">
        <w:rPr>
          <w:rStyle w:val="FootnoteTextChar"/>
        </w:rPr>
        <w:t>Electricity Commission</w:t>
      </w:r>
      <w:r>
        <w:rPr>
          <w:rStyle w:val="FootnoteTextChar"/>
        </w:rPr>
        <w:t xml:space="preserve"> 2010,</w:t>
      </w:r>
      <w:r w:rsidRPr="0010060B">
        <w:rPr>
          <w:rStyle w:val="FootnoteTextChar"/>
        </w:rPr>
        <w:t xml:space="preserve"> </w:t>
      </w:r>
      <w:r w:rsidRPr="0010060B">
        <w:rPr>
          <w:rStyle w:val="FootnoteTextChar"/>
          <w:i/>
        </w:rPr>
        <w:t xml:space="preserve">Information Paper </w:t>
      </w:r>
      <w:proofErr w:type="gramStart"/>
      <w:r w:rsidRPr="0010060B">
        <w:rPr>
          <w:rStyle w:val="FootnoteTextChar"/>
          <w:i/>
        </w:rPr>
        <w:t>More</w:t>
      </w:r>
      <w:proofErr w:type="gramEnd"/>
      <w:r w:rsidRPr="0010060B">
        <w:rPr>
          <w:rStyle w:val="FootnoteTextChar"/>
          <w:i/>
        </w:rPr>
        <w:t xml:space="preserve"> standardised line distribution tariff structures and use of system rules: key findings</w:t>
      </w:r>
      <w:r w:rsidRPr="0010060B">
        <w:rPr>
          <w:rStyle w:val="FootnoteTextChar"/>
        </w:rPr>
        <w:t xml:space="preserve"> 2 September 2010</w:t>
      </w:r>
      <w:r>
        <w:rPr>
          <w:rStyle w:val="FootnoteTextChar"/>
        </w:rPr>
        <w:t>, section 1.1.14.</w:t>
      </w:r>
    </w:p>
  </w:footnote>
  <w:footnote w:id="31">
    <w:p w14:paraId="019FE535" w14:textId="77777777" w:rsidR="00C11942" w:rsidRDefault="00C11942" w:rsidP="006D515F">
      <w:pPr>
        <w:pStyle w:val="FootnoteText"/>
      </w:pPr>
      <w:r>
        <w:rPr>
          <w:rStyle w:val="FootnoteReference"/>
        </w:rPr>
        <w:footnoteRef/>
      </w:r>
      <w:r>
        <w:t xml:space="preserve"> </w:t>
      </w:r>
      <w:r>
        <w:tab/>
        <w:t xml:space="preserve">Electricity Authority 2011, </w:t>
      </w:r>
      <w:r w:rsidRPr="005B725B">
        <w:rPr>
          <w:i/>
        </w:rPr>
        <w:t>Consultation paper – more standardisation of distribution arrangements: proposed amendments to the Code</w:t>
      </w:r>
      <w:r>
        <w:t>, 26 May 2011, pp.7.</w:t>
      </w:r>
    </w:p>
  </w:footnote>
  <w:footnote w:id="32">
    <w:p w14:paraId="6E28C731" w14:textId="77777777" w:rsidR="00C11942" w:rsidRDefault="00C11942" w:rsidP="006D515F">
      <w:pPr>
        <w:pStyle w:val="FootnoteText"/>
      </w:pPr>
      <w:r>
        <w:rPr>
          <w:rStyle w:val="FootnoteReference"/>
        </w:rPr>
        <w:footnoteRef/>
      </w:r>
      <w:r>
        <w:t xml:space="preserve"> </w:t>
      </w:r>
      <w:r>
        <w:tab/>
        <w:t>Electricity Authority 2013, M</w:t>
      </w:r>
      <w:r w:rsidRPr="009C217D">
        <w:rPr>
          <w:i/>
        </w:rPr>
        <w:t>arket Commentary</w:t>
      </w:r>
      <w:r>
        <w:rPr>
          <w:i/>
        </w:rPr>
        <w:t>,</w:t>
      </w:r>
      <w:r>
        <w:t xml:space="preserve"> December 2013.</w:t>
      </w:r>
    </w:p>
  </w:footnote>
  <w:footnote w:id="33">
    <w:p w14:paraId="2B0F18DB" w14:textId="23649E16" w:rsidR="00C11942" w:rsidRDefault="00C11942">
      <w:pPr>
        <w:pStyle w:val="FootnoteText"/>
      </w:pPr>
      <w:r>
        <w:rPr>
          <w:rStyle w:val="FootnoteReference"/>
        </w:rPr>
        <w:footnoteRef/>
      </w:r>
      <w:r>
        <w:t xml:space="preserve"> </w:t>
      </w:r>
      <w:r>
        <w:tab/>
        <w:t xml:space="preserve">Energy supply used here captures physical and financial arrangements the most prominent of which is access to financial hedge contracts. </w:t>
      </w:r>
    </w:p>
  </w:footnote>
  <w:footnote w:id="34">
    <w:p w14:paraId="59BBE723" w14:textId="6611744E" w:rsidR="00C11942" w:rsidRDefault="00C11942">
      <w:pPr>
        <w:pStyle w:val="FootnoteText"/>
      </w:pPr>
      <w:r>
        <w:rPr>
          <w:rStyle w:val="FootnoteReference"/>
        </w:rPr>
        <w:footnoteRef/>
      </w:r>
      <w:r>
        <w:t xml:space="preserve"> </w:t>
      </w:r>
      <w:r>
        <w:tab/>
        <w:t xml:space="preserve"> </w:t>
      </w:r>
      <w:r>
        <w:rPr>
          <w:lang w:val="en-AU"/>
        </w:rPr>
        <w:t>In Appendix 1</w:t>
      </w:r>
      <w:r w:rsidRPr="00C77C72">
        <w:rPr>
          <w:lang w:val="en-AU"/>
        </w:rPr>
        <w:t xml:space="preserve"> we have identified variations between the </w:t>
      </w:r>
      <w:proofErr w:type="spellStart"/>
      <w:r w:rsidRPr="00C77C72">
        <w:rPr>
          <w:lang w:val="en-AU"/>
        </w:rPr>
        <w:t>MUoSA</w:t>
      </w:r>
      <w:proofErr w:type="spellEnd"/>
      <w:r w:rsidRPr="00C77C72">
        <w:rPr>
          <w:lang w:val="en-AU"/>
        </w:rPr>
        <w:t xml:space="preserve"> and </w:t>
      </w:r>
      <w:proofErr w:type="spellStart"/>
      <w:r w:rsidRPr="00C77C72">
        <w:rPr>
          <w:lang w:val="en-AU"/>
        </w:rPr>
        <w:t>VUoSA</w:t>
      </w:r>
      <w:proofErr w:type="spellEnd"/>
      <w:r w:rsidRPr="00C77C72">
        <w:rPr>
          <w:lang w:val="en-AU"/>
        </w:rPr>
        <w:t>.  This is not an exhaustive list of all variations</w:t>
      </w:r>
      <w:r>
        <w:rPr>
          <w:lang w:val="en-AU"/>
        </w:rPr>
        <w:t>. W</w:t>
      </w:r>
      <w:r w:rsidRPr="00C77C72">
        <w:rPr>
          <w:lang w:val="en-AU"/>
        </w:rPr>
        <w:t xml:space="preserve">e omitted variations that in our view were less substantive in nature.   </w:t>
      </w:r>
    </w:p>
  </w:footnote>
  <w:footnote w:id="35">
    <w:p w14:paraId="0282BCD1" w14:textId="46A7B30C" w:rsidR="00C11942" w:rsidRPr="00E15CB8" w:rsidRDefault="00C11942" w:rsidP="001141F9">
      <w:pPr>
        <w:pStyle w:val="FootnoteText"/>
      </w:pPr>
      <w:r>
        <w:rPr>
          <w:rStyle w:val="FootnoteReference"/>
        </w:rPr>
        <w:footnoteRef/>
      </w:r>
      <w:r>
        <w:t xml:space="preserve"> </w:t>
      </w:r>
      <w:r>
        <w:tab/>
        <w:t xml:space="preserve">Electricity Authority 2011, </w:t>
      </w:r>
      <w:r w:rsidRPr="00E15CB8">
        <w:rPr>
          <w:i/>
        </w:rPr>
        <w:t>Interpretation of the Authority’s statutory objective</w:t>
      </w:r>
      <w:r>
        <w:t xml:space="preserve">, 14 February 2011, paragraph 2.1.1. </w:t>
      </w:r>
    </w:p>
  </w:footnote>
  <w:footnote w:id="36">
    <w:p w14:paraId="6C9248A2" w14:textId="2A8C9D9D" w:rsidR="00C11942" w:rsidRDefault="00C11942">
      <w:pPr>
        <w:pStyle w:val="FootnoteText"/>
      </w:pPr>
      <w:r>
        <w:rPr>
          <w:rStyle w:val="FootnoteReference"/>
        </w:rPr>
        <w:footnoteRef/>
      </w:r>
      <w:r>
        <w:t xml:space="preserve"> </w:t>
      </w:r>
      <w:r>
        <w:tab/>
        <w:t xml:space="preserve">Concerns raised by the Electricity Authority can be found at </w:t>
      </w:r>
      <w:hyperlink r:id="rId3" w:history="1">
        <w:r w:rsidRPr="009544E5">
          <w:rPr>
            <w:rStyle w:val="Hyperlink"/>
          </w:rPr>
          <w:t>http://www.ea.govt.nz/our-work/programmes/market/consumer-rights-policy/model-arrangements/more-standardisation-of-use-of-system-agreements/</w:t>
        </w:r>
      </w:hyperlink>
      <w:r>
        <w:t xml:space="preserve"> </w:t>
      </w:r>
    </w:p>
    <w:p w14:paraId="42F95D39" w14:textId="77777777" w:rsidR="00C11942" w:rsidRDefault="00C11942">
      <w:pPr>
        <w:pStyle w:val="FootnoteText"/>
      </w:pPr>
    </w:p>
  </w:footnote>
  <w:footnote w:id="37">
    <w:p w14:paraId="737A338A" w14:textId="5044AA84" w:rsidR="00C11942" w:rsidRDefault="00C11942">
      <w:pPr>
        <w:pStyle w:val="FootnoteText"/>
      </w:pPr>
      <w:r>
        <w:rPr>
          <w:rStyle w:val="FootnoteReference"/>
        </w:rPr>
        <w:footnoteRef/>
      </w:r>
      <w:r>
        <w:t xml:space="preserve"> </w:t>
      </w:r>
      <w:r>
        <w:tab/>
      </w:r>
      <w:r w:rsidRPr="00A722AD">
        <w:t xml:space="preserve">We understand that Vector </w:t>
      </w:r>
      <w:r>
        <w:t>currently</w:t>
      </w:r>
      <w:r w:rsidRPr="00A722AD">
        <w:t xml:space="preserve"> provides the Unplanned Service Interruption service for three retailers as at the date of this report</w:t>
      </w:r>
      <w:r>
        <w:t xml:space="preserve"> and that </w:t>
      </w:r>
      <w:r w:rsidRPr="00A722AD">
        <w:t>is an arr</w:t>
      </w:r>
      <w:r>
        <w:t xml:space="preserve">angement under legacy contract </w:t>
      </w:r>
      <w:r w:rsidRPr="00A722AD">
        <w:t xml:space="preserve">paid for by the retailers.  Under the </w:t>
      </w:r>
      <w:proofErr w:type="spellStart"/>
      <w:r w:rsidRPr="00A722AD">
        <w:t>VUoSA</w:t>
      </w:r>
      <w:proofErr w:type="spellEnd"/>
      <w:r w:rsidRPr="00A722AD">
        <w:t>, we understand that Vector intends to provide the service for all retailers</w:t>
      </w:r>
      <w:r>
        <w:t xml:space="preserve"> </w:t>
      </w:r>
      <w:r w:rsidRPr="00A722AD">
        <w:t>at no charge</w:t>
      </w:r>
      <w:r>
        <w:t>.</w:t>
      </w:r>
    </w:p>
  </w:footnote>
  <w:footnote w:id="38">
    <w:p w14:paraId="32181B30" w14:textId="6F876A19" w:rsidR="00C11942" w:rsidRDefault="00C11942">
      <w:pPr>
        <w:pStyle w:val="FootnoteText"/>
      </w:pPr>
      <w:r>
        <w:rPr>
          <w:rStyle w:val="FootnoteReference"/>
        </w:rPr>
        <w:footnoteRef/>
      </w:r>
      <w:r>
        <w:t xml:space="preserve"> </w:t>
      </w:r>
      <w:r>
        <w:tab/>
        <w:t>Electricity Authority 2011</w:t>
      </w:r>
      <w:r w:rsidRPr="00CD5911">
        <w:rPr>
          <w:i/>
        </w:rPr>
        <w:t>, Electricity in New Zealand</w:t>
      </w:r>
      <w:r>
        <w:t xml:space="preserve">, 2011, p.25. </w:t>
      </w:r>
    </w:p>
  </w:footnote>
  <w:footnote w:id="39">
    <w:p w14:paraId="61D7C332" w14:textId="77777777" w:rsidR="00C11942" w:rsidRPr="00800F2B" w:rsidRDefault="00C11942" w:rsidP="00AB1120">
      <w:pPr>
        <w:pStyle w:val="FootnoteText"/>
      </w:pPr>
      <w:r>
        <w:rPr>
          <w:rStyle w:val="FootnoteReference"/>
        </w:rPr>
        <w:footnoteRef/>
      </w:r>
      <w:r>
        <w:t xml:space="preserve"> </w:t>
      </w:r>
      <w:r>
        <w:tab/>
        <w:t xml:space="preserve">Electricity Authority 2011, </w:t>
      </w:r>
      <w:r w:rsidRPr="005E74D4">
        <w:rPr>
          <w:i/>
        </w:rPr>
        <w:t>Consultation paper – more standardisation of distribution arrangements</w:t>
      </w:r>
      <w:r>
        <w:rPr>
          <w:i/>
        </w:rPr>
        <w:t xml:space="preserve">: </w:t>
      </w:r>
      <w:r w:rsidRPr="005E74D4">
        <w:rPr>
          <w:i/>
        </w:rPr>
        <w:t>proposed amendments to the Code</w:t>
      </w:r>
      <w:r>
        <w:t>, p.138.</w:t>
      </w:r>
    </w:p>
  </w:footnote>
  <w:footnote w:id="40">
    <w:p w14:paraId="2D684F4C" w14:textId="77777777" w:rsidR="00C11942" w:rsidRDefault="00C11942">
      <w:pPr>
        <w:pStyle w:val="FootnoteText"/>
      </w:pPr>
      <w:r>
        <w:rPr>
          <w:rStyle w:val="FootnoteReference"/>
        </w:rPr>
        <w:footnoteRef/>
      </w:r>
      <w:r>
        <w:t xml:space="preserve"> </w:t>
      </w:r>
      <w:r>
        <w:tab/>
        <w:t xml:space="preserve">Electricity Authority 2011, </w:t>
      </w:r>
      <w:r w:rsidRPr="005E74D4">
        <w:rPr>
          <w:i/>
        </w:rPr>
        <w:t>Consultation paper – more standardisation of distribution arrangements</w:t>
      </w:r>
      <w:r>
        <w:rPr>
          <w:i/>
        </w:rPr>
        <w:t xml:space="preserve">: </w:t>
      </w:r>
      <w:r w:rsidRPr="005E74D4">
        <w:rPr>
          <w:i/>
        </w:rPr>
        <w:t>proposed amendments to the Code</w:t>
      </w:r>
      <w:r>
        <w:t xml:space="preserve">, August 2011, p.5.  </w:t>
      </w:r>
    </w:p>
  </w:footnote>
  <w:footnote w:id="41">
    <w:p w14:paraId="15B6F34C" w14:textId="38FE27A9" w:rsidR="00C11942" w:rsidRPr="00CF5FBF" w:rsidRDefault="00C11942" w:rsidP="00CF5FBF">
      <w:pPr>
        <w:pStyle w:val="FootnoteText"/>
      </w:pPr>
      <w:r>
        <w:rPr>
          <w:rStyle w:val="FootnoteReference"/>
        </w:rPr>
        <w:footnoteRef/>
      </w:r>
      <w:r>
        <w:t xml:space="preserve"> </w:t>
      </w:r>
      <w:r>
        <w:tab/>
        <w:t xml:space="preserve">Disputes costs was a category used by the Authority in its recent cost benefit analysis of the Transmission Pricing Methodology.  Refer to Electricity Authority 2012, </w:t>
      </w:r>
      <w:r w:rsidRPr="00CF5FBF">
        <w:rPr>
          <w:i/>
        </w:rPr>
        <w:t>Transmission Pricing Methodology: issues and proposal: Consultation Paper</w:t>
      </w:r>
      <w:r>
        <w:rPr>
          <w:i/>
        </w:rPr>
        <w:t xml:space="preserve">, </w:t>
      </w:r>
      <w:r w:rsidRPr="00CF5FBF">
        <w:t xml:space="preserve">10 October 2012.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1472CC" w14:textId="77777777" w:rsidR="00C11942" w:rsidRDefault="00C11942" w:rsidP="00F20E48">
    <w:pPr>
      <w:pStyle w:val="Headereven"/>
    </w:pPr>
    <w:r>
      <w:rPr>
        <w:noProof/>
      </w:rPr>
      <w:drawing>
        <wp:anchor distT="0" distB="0" distL="114300" distR="114300" simplePos="0" relativeHeight="251659264" behindDoc="0" locked="0" layoutInCell="1" allowOverlap="1" wp14:anchorId="16049E77" wp14:editId="4A400170">
          <wp:simplePos x="0" y="0"/>
          <wp:positionH relativeFrom="page">
            <wp:posOffset>1260475</wp:posOffset>
          </wp:positionH>
          <wp:positionV relativeFrom="page">
            <wp:posOffset>543560</wp:posOffset>
          </wp:positionV>
          <wp:extent cx="1562100" cy="476250"/>
          <wp:effectExtent l="19050" t="0" r="0" b="0"/>
          <wp:wrapNone/>
          <wp:docPr id="7" name="Picture 6" descr="Sapere_RGB_l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pere_RGB_lge.jpg"/>
                  <pic:cNvPicPr/>
                </pic:nvPicPr>
                <pic:blipFill>
                  <a:blip r:embed="rId1"/>
                  <a:stretch>
                    <a:fillRect/>
                  </a:stretch>
                </pic:blipFill>
                <pic:spPr>
                  <a:xfrm>
                    <a:off x="0" y="0"/>
                    <a:ext cx="1562100" cy="476250"/>
                  </a:xfrm>
                  <a:prstGeom prst="rect">
                    <a:avLst/>
                  </a:prstGeom>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49EEDB" w14:textId="77777777" w:rsidR="00C11942" w:rsidRPr="00F20E48" w:rsidRDefault="00C11942" w:rsidP="00F20E48">
    <w:pPr>
      <w:pStyle w:val="Headerodd"/>
    </w:pPr>
    <w:r>
      <w:rPr>
        <w:noProof/>
      </w:rPr>
      <w:drawing>
        <wp:anchor distT="0" distB="0" distL="114300" distR="114300" simplePos="0" relativeHeight="251658240" behindDoc="0" locked="0" layoutInCell="1" allowOverlap="1" wp14:anchorId="14840719" wp14:editId="281102A8">
          <wp:simplePos x="0" y="0"/>
          <wp:positionH relativeFrom="page">
            <wp:posOffset>4770755</wp:posOffset>
          </wp:positionH>
          <wp:positionV relativeFrom="page">
            <wp:posOffset>543560</wp:posOffset>
          </wp:positionV>
          <wp:extent cx="1562100" cy="476250"/>
          <wp:effectExtent l="19050" t="0" r="0" b="0"/>
          <wp:wrapNone/>
          <wp:docPr id="6" name="Picture 5" descr="Sapere_RGB_l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pere_RGB_lge.jpg"/>
                  <pic:cNvPicPr/>
                </pic:nvPicPr>
                <pic:blipFill>
                  <a:blip r:embed="rId1"/>
                  <a:stretch>
                    <a:fillRect/>
                  </a:stretch>
                </pic:blipFill>
                <pic:spPr>
                  <a:xfrm>
                    <a:off x="0" y="0"/>
                    <a:ext cx="1562100" cy="476250"/>
                  </a:xfrm>
                  <a:prstGeom prst="rect">
                    <a:avLst/>
                  </a:prstGeom>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4AFAB8" w14:textId="77777777" w:rsidR="00C11942" w:rsidRDefault="00C1194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EA7BEF" w14:textId="77777777" w:rsidR="00C11942" w:rsidRDefault="00C1194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EB7601"/>
    <w:multiLevelType w:val="hybridMultilevel"/>
    <w:tmpl w:val="66903CDA"/>
    <w:lvl w:ilvl="0" w:tplc="DDBC0D66">
      <w:start w:val="1"/>
      <w:numFmt w:val="bullet"/>
      <w:pStyle w:val="TOC1"/>
      <w:lvlText w:val=""/>
      <w:lvlJc w:val="left"/>
      <w:pPr>
        <w:tabs>
          <w:tab w:val="num" w:pos="425"/>
        </w:tabs>
        <w:ind w:left="425" w:hanging="425"/>
      </w:pPr>
      <w:rPr>
        <w:rFonts w:ascii="Symbol" w:hAnsi="Symbol" w:hint="default"/>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83875D6"/>
    <w:multiLevelType w:val="hybridMultilevel"/>
    <w:tmpl w:val="B7247210"/>
    <w:lvl w:ilvl="0" w:tplc="B15245F2">
      <w:start w:val="5"/>
      <w:numFmt w:val="bullet"/>
      <w:lvlText w:val="-"/>
      <w:lvlJc w:val="left"/>
      <w:pPr>
        <w:ind w:left="587" w:hanging="360"/>
      </w:pPr>
      <w:rPr>
        <w:rFonts w:ascii="Garamond" w:eastAsia="Times New Roman" w:hAnsi="Garamond" w:cs="Times New Roman" w:hint="default"/>
      </w:rPr>
    </w:lvl>
    <w:lvl w:ilvl="1" w:tplc="14090003" w:tentative="1">
      <w:start w:val="1"/>
      <w:numFmt w:val="bullet"/>
      <w:lvlText w:val="o"/>
      <w:lvlJc w:val="left"/>
      <w:pPr>
        <w:ind w:left="1307" w:hanging="360"/>
      </w:pPr>
      <w:rPr>
        <w:rFonts w:ascii="Courier New" w:hAnsi="Courier New" w:cs="Courier New" w:hint="default"/>
      </w:rPr>
    </w:lvl>
    <w:lvl w:ilvl="2" w:tplc="14090005" w:tentative="1">
      <w:start w:val="1"/>
      <w:numFmt w:val="bullet"/>
      <w:lvlText w:val=""/>
      <w:lvlJc w:val="left"/>
      <w:pPr>
        <w:ind w:left="2027" w:hanging="360"/>
      </w:pPr>
      <w:rPr>
        <w:rFonts w:ascii="Wingdings" w:hAnsi="Wingdings" w:hint="default"/>
      </w:rPr>
    </w:lvl>
    <w:lvl w:ilvl="3" w:tplc="14090001" w:tentative="1">
      <w:start w:val="1"/>
      <w:numFmt w:val="bullet"/>
      <w:lvlText w:val=""/>
      <w:lvlJc w:val="left"/>
      <w:pPr>
        <w:ind w:left="2747" w:hanging="360"/>
      </w:pPr>
      <w:rPr>
        <w:rFonts w:ascii="Symbol" w:hAnsi="Symbol" w:hint="default"/>
      </w:rPr>
    </w:lvl>
    <w:lvl w:ilvl="4" w:tplc="14090003" w:tentative="1">
      <w:start w:val="1"/>
      <w:numFmt w:val="bullet"/>
      <w:lvlText w:val="o"/>
      <w:lvlJc w:val="left"/>
      <w:pPr>
        <w:ind w:left="3467" w:hanging="360"/>
      </w:pPr>
      <w:rPr>
        <w:rFonts w:ascii="Courier New" w:hAnsi="Courier New" w:cs="Courier New" w:hint="default"/>
      </w:rPr>
    </w:lvl>
    <w:lvl w:ilvl="5" w:tplc="14090005" w:tentative="1">
      <w:start w:val="1"/>
      <w:numFmt w:val="bullet"/>
      <w:lvlText w:val=""/>
      <w:lvlJc w:val="left"/>
      <w:pPr>
        <w:ind w:left="4187" w:hanging="360"/>
      </w:pPr>
      <w:rPr>
        <w:rFonts w:ascii="Wingdings" w:hAnsi="Wingdings" w:hint="default"/>
      </w:rPr>
    </w:lvl>
    <w:lvl w:ilvl="6" w:tplc="14090001" w:tentative="1">
      <w:start w:val="1"/>
      <w:numFmt w:val="bullet"/>
      <w:lvlText w:val=""/>
      <w:lvlJc w:val="left"/>
      <w:pPr>
        <w:ind w:left="4907" w:hanging="360"/>
      </w:pPr>
      <w:rPr>
        <w:rFonts w:ascii="Symbol" w:hAnsi="Symbol" w:hint="default"/>
      </w:rPr>
    </w:lvl>
    <w:lvl w:ilvl="7" w:tplc="14090003" w:tentative="1">
      <w:start w:val="1"/>
      <w:numFmt w:val="bullet"/>
      <w:lvlText w:val="o"/>
      <w:lvlJc w:val="left"/>
      <w:pPr>
        <w:ind w:left="5627" w:hanging="360"/>
      </w:pPr>
      <w:rPr>
        <w:rFonts w:ascii="Courier New" w:hAnsi="Courier New" w:cs="Courier New" w:hint="default"/>
      </w:rPr>
    </w:lvl>
    <w:lvl w:ilvl="8" w:tplc="14090005" w:tentative="1">
      <w:start w:val="1"/>
      <w:numFmt w:val="bullet"/>
      <w:lvlText w:val=""/>
      <w:lvlJc w:val="left"/>
      <w:pPr>
        <w:ind w:left="6347" w:hanging="360"/>
      </w:pPr>
      <w:rPr>
        <w:rFonts w:ascii="Wingdings" w:hAnsi="Wingdings" w:hint="default"/>
      </w:rPr>
    </w:lvl>
  </w:abstractNum>
  <w:abstractNum w:abstractNumId="2">
    <w:nsid w:val="0C735198"/>
    <w:multiLevelType w:val="hybridMultilevel"/>
    <w:tmpl w:val="2ED887E6"/>
    <w:lvl w:ilvl="0" w:tplc="3662D3BA">
      <w:start w:val="28"/>
      <w:numFmt w:val="bullet"/>
      <w:lvlText w:val="-"/>
      <w:lvlJc w:val="left"/>
      <w:pPr>
        <w:ind w:left="720" w:hanging="360"/>
      </w:pPr>
      <w:rPr>
        <w:rFonts w:ascii="Garamond" w:eastAsia="Times New Roman" w:hAnsi="Garamond" w:cs="Times New Roman"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nsid w:val="0D89000A"/>
    <w:multiLevelType w:val="hybridMultilevel"/>
    <w:tmpl w:val="16E6F04A"/>
    <w:lvl w:ilvl="0" w:tplc="AA82CFB0">
      <w:start w:val="1"/>
      <w:numFmt w:val="bullet"/>
      <w:pStyle w:val="TOC2"/>
      <w:lvlText w:val=""/>
      <w:lvlJc w:val="left"/>
      <w:pPr>
        <w:tabs>
          <w:tab w:val="num" w:pos="851"/>
        </w:tabs>
        <w:ind w:left="851" w:hanging="426"/>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Tahoma"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Tahoma"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Tahoma"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
    <w:nsid w:val="0FB24580"/>
    <w:multiLevelType w:val="multilevel"/>
    <w:tmpl w:val="D8C4747E"/>
    <w:lvl w:ilvl="0">
      <w:start w:val="1"/>
      <w:numFmt w:val="none"/>
      <w:pStyle w:val="Indent1"/>
      <w:suff w:val="nothing"/>
      <w:lvlText w:val="%1"/>
      <w:lvlJc w:val="left"/>
      <w:pPr>
        <w:ind w:left="425" w:firstLine="0"/>
      </w:pPr>
      <w:rPr>
        <w:rFonts w:hint="default"/>
      </w:rPr>
    </w:lvl>
    <w:lvl w:ilvl="1">
      <w:start w:val="1"/>
      <w:numFmt w:val="none"/>
      <w:pStyle w:val="Indent2"/>
      <w:suff w:val="nothing"/>
      <w:lvlText w:val=""/>
      <w:lvlJc w:val="left"/>
      <w:pPr>
        <w:ind w:left="851" w:firstLine="0"/>
      </w:pPr>
      <w:rPr>
        <w:rFonts w:hint="default"/>
      </w:rPr>
    </w:lvl>
    <w:lvl w:ilvl="2">
      <w:start w:val="1"/>
      <w:numFmt w:val="none"/>
      <w:pStyle w:val="Indent3"/>
      <w:suff w:val="nothing"/>
      <w:lvlText w:val=""/>
      <w:lvlJc w:val="left"/>
      <w:pPr>
        <w:ind w:left="1276" w:firstLine="0"/>
      </w:pPr>
      <w:rPr>
        <w:rFonts w:hint="default"/>
      </w:rPr>
    </w:lvl>
    <w:lvl w:ilvl="3">
      <w:start w:val="1"/>
      <w:numFmt w:val="none"/>
      <w:suff w:val="nothing"/>
      <w:lvlText w:val=""/>
      <w:lvlJc w:val="left"/>
      <w:pPr>
        <w:ind w:left="1701" w:hanging="425"/>
      </w:pPr>
      <w:rPr>
        <w:rFonts w:hint="default"/>
      </w:rPr>
    </w:lvl>
    <w:lvl w:ilvl="4">
      <w:start w:val="1"/>
      <w:numFmt w:val="none"/>
      <w:lvlText w:val=""/>
      <w:lvlJc w:val="left"/>
      <w:pPr>
        <w:tabs>
          <w:tab w:val="num" w:pos="567"/>
        </w:tabs>
        <w:ind w:left="567" w:firstLine="0"/>
      </w:pPr>
      <w:rPr>
        <w:rFonts w:hint="default"/>
      </w:rPr>
    </w:lvl>
    <w:lvl w:ilvl="5">
      <w:start w:val="1"/>
      <w:numFmt w:val="none"/>
      <w:lvlText w:val=""/>
      <w:lvlJc w:val="left"/>
      <w:pPr>
        <w:tabs>
          <w:tab w:val="num" w:pos="283"/>
        </w:tabs>
        <w:ind w:left="283" w:firstLine="0"/>
      </w:pPr>
      <w:rPr>
        <w:rFonts w:hint="default"/>
      </w:rPr>
    </w:lvl>
    <w:lvl w:ilvl="6">
      <w:start w:val="1"/>
      <w:numFmt w:val="none"/>
      <w:lvlText w:val=""/>
      <w:lvlJc w:val="left"/>
      <w:pPr>
        <w:tabs>
          <w:tab w:val="num" w:pos="283"/>
        </w:tabs>
        <w:ind w:left="283" w:firstLine="0"/>
      </w:pPr>
      <w:rPr>
        <w:rFonts w:hint="default"/>
      </w:rPr>
    </w:lvl>
    <w:lvl w:ilvl="7">
      <w:start w:val="1"/>
      <w:numFmt w:val="none"/>
      <w:lvlText w:val=""/>
      <w:lvlJc w:val="left"/>
      <w:pPr>
        <w:tabs>
          <w:tab w:val="num" w:pos="283"/>
        </w:tabs>
        <w:ind w:left="283" w:firstLine="2520"/>
      </w:pPr>
      <w:rPr>
        <w:rFonts w:hint="default"/>
      </w:rPr>
    </w:lvl>
    <w:lvl w:ilvl="8">
      <w:start w:val="1"/>
      <w:numFmt w:val="none"/>
      <w:lvlText w:val=""/>
      <w:lvlJc w:val="left"/>
      <w:pPr>
        <w:tabs>
          <w:tab w:val="num" w:pos="283"/>
        </w:tabs>
        <w:ind w:left="283" w:firstLine="0"/>
      </w:pPr>
      <w:rPr>
        <w:rFonts w:hint="default"/>
      </w:rPr>
    </w:lvl>
  </w:abstractNum>
  <w:abstractNum w:abstractNumId="5">
    <w:nsid w:val="15FF086A"/>
    <w:multiLevelType w:val="multilevel"/>
    <w:tmpl w:val="97E84DEC"/>
    <w:lvl w:ilvl="0">
      <w:start w:val="1"/>
      <w:numFmt w:val="bullet"/>
      <w:pStyle w:val="Bullet"/>
      <w:lvlText w:val=""/>
      <w:lvlJc w:val="left"/>
      <w:pPr>
        <w:tabs>
          <w:tab w:val="num" w:pos="567"/>
        </w:tabs>
        <w:ind w:left="567" w:hanging="567"/>
      </w:pPr>
      <w:rPr>
        <w:rFonts w:ascii="Symbol" w:hAnsi="Symbol" w:hint="default"/>
      </w:rPr>
    </w:lvl>
    <w:lvl w:ilvl="1">
      <w:start w:val="1"/>
      <w:numFmt w:val="bullet"/>
      <w:lvlText w:val="–"/>
      <w:lvlJc w:val="left"/>
      <w:pPr>
        <w:tabs>
          <w:tab w:val="num" w:pos="1134"/>
        </w:tabs>
        <w:ind w:left="1134" w:hanging="567"/>
      </w:pPr>
      <w:rPr>
        <w:rFonts w:ascii="Times New Roman" w:hAnsi="Times New Roman" w:cs="Times New Roman" w:hint="default"/>
        <w:b w:val="0"/>
        <w:i w:val="0"/>
      </w:rPr>
    </w:lvl>
    <w:lvl w:ilvl="2">
      <w:start w:val="1"/>
      <w:numFmt w:val="none"/>
      <w:lvlText w:val=""/>
      <w:lvlJc w:val="left"/>
      <w:pPr>
        <w:tabs>
          <w:tab w:val="num" w:pos="0"/>
        </w:tabs>
        <w:ind w:left="0" w:firstLine="0"/>
      </w:pPr>
      <w:rPr>
        <w:rFonts w:hint="default"/>
      </w:rPr>
    </w:lvl>
    <w:lvl w:ilvl="3">
      <w:start w:val="1"/>
      <w:numFmt w:val="none"/>
      <w:lvlText w:val=""/>
      <w:lvlJc w:val="left"/>
      <w:pPr>
        <w:tabs>
          <w:tab w:val="num" w:pos="0"/>
        </w:tabs>
        <w:ind w:left="0" w:firstLine="0"/>
      </w:pPr>
      <w:rPr>
        <w:rFonts w:hint="default"/>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360"/>
        </w:tabs>
        <w:ind w:left="0" w:firstLine="0"/>
      </w:pPr>
      <w:rPr>
        <w:rFonts w:hint="default"/>
      </w:rPr>
    </w:lvl>
    <w:lvl w:ilvl="6">
      <w:start w:val="1"/>
      <w:numFmt w:val="none"/>
      <w:lvlText w:val=""/>
      <w:lvlJc w:val="left"/>
      <w:pPr>
        <w:tabs>
          <w:tab w:val="num" w:pos="360"/>
        </w:tabs>
        <w:ind w:left="0" w:firstLine="0"/>
      </w:pPr>
      <w:rPr>
        <w:rFonts w:hint="default"/>
      </w:rPr>
    </w:lvl>
    <w:lvl w:ilvl="7">
      <w:start w:val="1"/>
      <w:numFmt w:val="none"/>
      <w:lvlText w:val=""/>
      <w:lvlJc w:val="left"/>
      <w:pPr>
        <w:tabs>
          <w:tab w:val="num" w:pos="360"/>
        </w:tabs>
        <w:ind w:left="0" w:firstLine="0"/>
      </w:pPr>
      <w:rPr>
        <w:rFonts w:hint="default"/>
      </w:rPr>
    </w:lvl>
    <w:lvl w:ilvl="8">
      <w:start w:val="1"/>
      <w:numFmt w:val="none"/>
      <w:lvlText w:val=""/>
      <w:lvlJc w:val="left"/>
      <w:pPr>
        <w:tabs>
          <w:tab w:val="num" w:pos="360"/>
        </w:tabs>
        <w:ind w:left="0" w:firstLine="0"/>
      </w:pPr>
      <w:rPr>
        <w:rFonts w:hint="default"/>
      </w:rPr>
    </w:lvl>
  </w:abstractNum>
  <w:abstractNum w:abstractNumId="6">
    <w:nsid w:val="16CA0434"/>
    <w:multiLevelType w:val="multilevel"/>
    <w:tmpl w:val="98C6852C"/>
    <w:name w:val="ListNumberedParagraphs"/>
    <w:lvl w:ilvl="0">
      <w:start w:val="1"/>
      <w:numFmt w:val="none"/>
      <w:lvlText w:val="%1"/>
      <w:lvlJc w:val="left"/>
      <w:pPr>
        <w:tabs>
          <w:tab w:val="num" w:pos="0"/>
        </w:tabs>
        <w:ind w:left="-284" w:firstLine="284"/>
      </w:pPr>
      <w:rPr>
        <w:rFonts w:hint="default"/>
      </w:rPr>
    </w:lvl>
    <w:lvl w:ilvl="1">
      <w:start w:val="1"/>
      <w:numFmt w:val="decimal"/>
      <w:lvlText w:val="%2."/>
      <w:lvlJc w:val="left"/>
      <w:pPr>
        <w:tabs>
          <w:tab w:val="num" w:pos="425"/>
        </w:tabs>
        <w:ind w:left="425" w:hanging="425"/>
      </w:pPr>
      <w:rPr>
        <w:rFonts w:hint="default"/>
      </w:rPr>
    </w:lvl>
    <w:lvl w:ilvl="2">
      <w:start w:val="1"/>
      <w:numFmt w:val="lowerLetter"/>
      <w:lvlText w:val="%3)"/>
      <w:lvlJc w:val="left"/>
      <w:pPr>
        <w:tabs>
          <w:tab w:val="num" w:pos="851"/>
        </w:tabs>
        <w:ind w:left="851" w:hanging="426"/>
      </w:pPr>
      <w:rPr>
        <w:rFonts w:hint="default"/>
      </w:rPr>
    </w:lvl>
    <w:lvl w:ilvl="3">
      <w:start w:val="1"/>
      <w:numFmt w:val="lowerRoman"/>
      <w:lvlText w:val="%4)"/>
      <w:lvlJc w:val="left"/>
      <w:pPr>
        <w:tabs>
          <w:tab w:val="num" w:pos="1276"/>
        </w:tabs>
        <w:ind w:left="1276" w:hanging="425"/>
      </w:pPr>
      <w:rPr>
        <w:rFonts w:hint="default"/>
      </w:rPr>
    </w:lvl>
    <w:lvl w:ilvl="4">
      <w:start w:val="1"/>
      <w:numFmt w:val="none"/>
      <w:suff w:val="nothing"/>
      <w:lvlText w:val=""/>
      <w:lvlJc w:val="left"/>
      <w:pPr>
        <w:ind w:left="1276" w:firstLine="0"/>
      </w:pPr>
      <w:rPr>
        <w:rFonts w:hint="default"/>
      </w:rPr>
    </w:lvl>
    <w:lvl w:ilvl="5">
      <w:start w:val="1"/>
      <w:numFmt w:val="none"/>
      <w:lvlText w:val=""/>
      <w:lvlJc w:val="left"/>
      <w:pPr>
        <w:tabs>
          <w:tab w:val="num" w:pos="283"/>
        </w:tabs>
        <w:ind w:left="283" w:firstLine="0"/>
      </w:pPr>
      <w:rPr>
        <w:rFonts w:hint="default"/>
      </w:rPr>
    </w:lvl>
    <w:lvl w:ilvl="6">
      <w:start w:val="1"/>
      <w:numFmt w:val="none"/>
      <w:lvlText w:val=""/>
      <w:lvlJc w:val="left"/>
      <w:pPr>
        <w:tabs>
          <w:tab w:val="num" w:pos="283"/>
        </w:tabs>
        <w:ind w:left="283" w:firstLine="0"/>
      </w:pPr>
      <w:rPr>
        <w:rFonts w:hint="default"/>
      </w:rPr>
    </w:lvl>
    <w:lvl w:ilvl="7">
      <w:start w:val="1"/>
      <w:numFmt w:val="none"/>
      <w:lvlText w:val=""/>
      <w:lvlJc w:val="left"/>
      <w:pPr>
        <w:tabs>
          <w:tab w:val="num" w:pos="283"/>
        </w:tabs>
        <w:ind w:left="283" w:firstLine="2520"/>
      </w:pPr>
      <w:rPr>
        <w:rFonts w:hint="default"/>
      </w:rPr>
    </w:lvl>
    <w:lvl w:ilvl="8">
      <w:start w:val="1"/>
      <w:numFmt w:val="none"/>
      <w:lvlText w:val=""/>
      <w:lvlJc w:val="left"/>
      <w:pPr>
        <w:tabs>
          <w:tab w:val="num" w:pos="283"/>
        </w:tabs>
        <w:ind w:left="283" w:firstLine="0"/>
      </w:pPr>
      <w:rPr>
        <w:rFonts w:hint="default"/>
      </w:rPr>
    </w:lvl>
  </w:abstractNum>
  <w:abstractNum w:abstractNumId="7">
    <w:nsid w:val="1A475977"/>
    <w:multiLevelType w:val="multilevel"/>
    <w:tmpl w:val="103E692A"/>
    <w:lvl w:ilvl="0">
      <w:start w:val="1"/>
      <w:numFmt w:val="decimal"/>
      <w:pStyle w:val="UnnumtextFigurecaption"/>
      <w:suff w:val="nothing"/>
      <w:lvlText w:val="Figure %1  "/>
      <w:lvlJc w:val="left"/>
      <w:pPr>
        <w:ind w:left="0" w:firstLine="0"/>
      </w:pPr>
      <w:rPr>
        <w:rFonts w:hint="default"/>
        <w:b/>
        <w:i w:val="0"/>
      </w:rPr>
    </w:lvl>
    <w:lvl w:ilvl="1">
      <w:start w:val="1"/>
      <w:numFmt w:val="bullet"/>
      <w:lvlText w:val=""/>
      <w:lvlJc w:val="left"/>
      <w:pPr>
        <w:tabs>
          <w:tab w:val="num" w:pos="851"/>
        </w:tabs>
        <w:ind w:left="851" w:hanging="426"/>
      </w:pPr>
      <w:rPr>
        <w:rFonts w:ascii="Symbol" w:hAnsi="Symbol" w:hint="default"/>
      </w:rPr>
    </w:lvl>
    <w:lvl w:ilvl="2">
      <w:start w:val="1"/>
      <w:numFmt w:val="bullet"/>
      <w:lvlText w:val=""/>
      <w:lvlJc w:val="left"/>
      <w:pPr>
        <w:tabs>
          <w:tab w:val="num" w:pos="1276"/>
        </w:tabs>
        <w:ind w:left="1276" w:hanging="425"/>
      </w:pPr>
      <w:rPr>
        <w:rFonts w:ascii="Symbol" w:hAnsi="Symbol" w:hint="default"/>
      </w:rPr>
    </w:lvl>
    <w:lvl w:ilvl="3">
      <w:start w:val="1"/>
      <w:numFmt w:val="none"/>
      <w:lvlText w:val=""/>
      <w:lvlJc w:val="left"/>
      <w:pPr>
        <w:tabs>
          <w:tab w:val="num" w:pos="567"/>
        </w:tabs>
        <w:ind w:left="567" w:firstLine="0"/>
      </w:pPr>
      <w:rPr>
        <w:rFonts w:hint="default"/>
      </w:rPr>
    </w:lvl>
    <w:lvl w:ilvl="4">
      <w:start w:val="1"/>
      <w:numFmt w:val="none"/>
      <w:lvlText w:val=""/>
      <w:lvlJc w:val="left"/>
      <w:pPr>
        <w:tabs>
          <w:tab w:val="num" w:pos="567"/>
        </w:tabs>
        <w:ind w:left="567" w:firstLine="0"/>
      </w:pPr>
      <w:rPr>
        <w:rFonts w:hint="default"/>
      </w:rPr>
    </w:lvl>
    <w:lvl w:ilvl="5">
      <w:start w:val="1"/>
      <w:numFmt w:val="none"/>
      <w:lvlText w:val=""/>
      <w:lvlJc w:val="left"/>
      <w:pPr>
        <w:tabs>
          <w:tab w:val="num" w:pos="283"/>
        </w:tabs>
        <w:ind w:left="283" w:firstLine="0"/>
      </w:pPr>
      <w:rPr>
        <w:rFonts w:hint="default"/>
      </w:rPr>
    </w:lvl>
    <w:lvl w:ilvl="6">
      <w:start w:val="1"/>
      <w:numFmt w:val="none"/>
      <w:lvlText w:val=""/>
      <w:lvlJc w:val="left"/>
      <w:pPr>
        <w:tabs>
          <w:tab w:val="num" w:pos="283"/>
        </w:tabs>
        <w:ind w:left="283" w:firstLine="0"/>
      </w:pPr>
      <w:rPr>
        <w:rFonts w:hint="default"/>
      </w:rPr>
    </w:lvl>
    <w:lvl w:ilvl="7">
      <w:start w:val="1"/>
      <w:numFmt w:val="none"/>
      <w:lvlText w:val=""/>
      <w:lvlJc w:val="left"/>
      <w:pPr>
        <w:tabs>
          <w:tab w:val="num" w:pos="283"/>
        </w:tabs>
        <w:ind w:left="283" w:firstLine="2520"/>
      </w:pPr>
      <w:rPr>
        <w:rFonts w:hint="default"/>
      </w:rPr>
    </w:lvl>
    <w:lvl w:ilvl="8">
      <w:start w:val="1"/>
      <w:numFmt w:val="none"/>
      <w:lvlText w:val=""/>
      <w:lvlJc w:val="left"/>
      <w:pPr>
        <w:tabs>
          <w:tab w:val="num" w:pos="283"/>
        </w:tabs>
        <w:ind w:left="283" w:firstLine="0"/>
      </w:pPr>
      <w:rPr>
        <w:rFonts w:hint="default"/>
      </w:rPr>
    </w:lvl>
  </w:abstractNum>
  <w:abstractNum w:abstractNumId="8">
    <w:nsid w:val="1B7871F3"/>
    <w:multiLevelType w:val="multilevel"/>
    <w:tmpl w:val="A3989984"/>
    <w:lvl w:ilvl="0">
      <w:start w:val="1"/>
      <w:numFmt w:val="none"/>
      <w:pStyle w:val="ListStartNumtextBodytext"/>
      <w:suff w:val="nothing"/>
      <w:lvlText w:val=""/>
      <w:lvlJc w:val="left"/>
      <w:pPr>
        <w:ind w:left="-284" w:firstLine="284"/>
      </w:pPr>
      <w:rPr>
        <w:rFonts w:hint="default"/>
      </w:rPr>
    </w:lvl>
    <w:lvl w:ilvl="1">
      <w:start w:val="1"/>
      <w:numFmt w:val="decimal"/>
      <w:pStyle w:val="Numtext1-Bodytextlevel1"/>
      <w:lvlText w:val="%2."/>
      <w:lvlJc w:val="left"/>
      <w:pPr>
        <w:tabs>
          <w:tab w:val="num" w:pos="680"/>
        </w:tabs>
        <w:ind w:left="425" w:hanging="425"/>
      </w:pPr>
      <w:rPr>
        <w:rFonts w:hint="default"/>
      </w:rPr>
    </w:lvl>
    <w:lvl w:ilvl="2">
      <w:start w:val="1"/>
      <w:numFmt w:val="lowerLetter"/>
      <w:pStyle w:val="Numtexta-Bodytextlevel2"/>
      <w:lvlText w:val="(%3)"/>
      <w:lvlJc w:val="left"/>
      <w:pPr>
        <w:tabs>
          <w:tab w:val="num" w:pos="1134"/>
        </w:tabs>
        <w:ind w:left="851" w:hanging="426"/>
      </w:pPr>
      <w:rPr>
        <w:rFonts w:hint="default"/>
      </w:rPr>
    </w:lvl>
    <w:lvl w:ilvl="3">
      <w:start w:val="1"/>
      <w:numFmt w:val="lowerRoman"/>
      <w:pStyle w:val="Numtexti-Bodytextlevel3"/>
      <w:lvlText w:val="(%4)"/>
      <w:lvlJc w:val="left"/>
      <w:pPr>
        <w:tabs>
          <w:tab w:val="num" w:pos="1588"/>
        </w:tabs>
        <w:ind w:left="1276" w:hanging="425"/>
      </w:pPr>
      <w:rPr>
        <w:rFonts w:hint="default"/>
      </w:rPr>
    </w:lvl>
    <w:lvl w:ilvl="4">
      <w:start w:val="1"/>
      <w:numFmt w:val="none"/>
      <w:suff w:val="nothing"/>
      <w:lvlText w:val=""/>
      <w:lvlJc w:val="left"/>
      <w:pPr>
        <w:ind w:left="1276" w:firstLine="0"/>
      </w:pPr>
      <w:rPr>
        <w:rFonts w:hint="default"/>
      </w:rPr>
    </w:lvl>
    <w:lvl w:ilvl="5">
      <w:start w:val="1"/>
      <w:numFmt w:val="none"/>
      <w:suff w:val="nothing"/>
      <w:lvlText w:val="%6"/>
      <w:lvlJc w:val="left"/>
      <w:pPr>
        <w:ind w:left="-32766" w:hanging="31182"/>
      </w:pPr>
      <w:rPr>
        <w:rFonts w:hint="default"/>
      </w:rPr>
    </w:lvl>
    <w:lvl w:ilvl="6">
      <w:start w:val="1"/>
      <w:numFmt w:val="none"/>
      <w:suff w:val="nothing"/>
      <w:lvlText w:val=""/>
      <w:lvlJc w:val="left"/>
      <w:pPr>
        <w:ind w:left="1843" w:firstLine="0"/>
      </w:pPr>
      <w:rPr>
        <w:rFonts w:hint="default"/>
      </w:rPr>
    </w:lvl>
    <w:lvl w:ilvl="7">
      <w:start w:val="1"/>
      <w:numFmt w:val="none"/>
      <w:lvlText w:val=""/>
      <w:lvlJc w:val="left"/>
      <w:pPr>
        <w:tabs>
          <w:tab w:val="num" w:pos="283"/>
        </w:tabs>
        <w:ind w:left="283" w:firstLine="2520"/>
      </w:pPr>
      <w:rPr>
        <w:rFonts w:hint="default"/>
      </w:rPr>
    </w:lvl>
    <w:lvl w:ilvl="8">
      <w:start w:val="1"/>
      <w:numFmt w:val="none"/>
      <w:lvlText w:val=""/>
      <w:lvlJc w:val="left"/>
      <w:pPr>
        <w:tabs>
          <w:tab w:val="num" w:pos="283"/>
        </w:tabs>
        <w:ind w:left="283" w:firstLine="0"/>
      </w:pPr>
      <w:rPr>
        <w:rFonts w:hint="default"/>
      </w:rPr>
    </w:lvl>
  </w:abstractNum>
  <w:abstractNum w:abstractNumId="9">
    <w:nsid w:val="1BB36942"/>
    <w:multiLevelType w:val="hybridMultilevel"/>
    <w:tmpl w:val="9F724932"/>
    <w:lvl w:ilvl="0" w:tplc="304678C2">
      <w:start w:val="1"/>
      <w:numFmt w:val="decimal"/>
      <w:pStyle w:val="Notes"/>
      <w:lvlText w:val="%1."/>
      <w:lvlJc w:val="left"/>
      <w:pPr>
        <w:tabs>
          <w:tab w:val="num" w:pos="284"/>
        </w:tabs>
        <w:ind w:left="284" w:hanging="28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20366885"/>
    <w:multiLevelType w:val="multilevel"/>
    <w:tmpl w:val="F1420996"/>
    <w:lvl w:ilvl="0">
      <w:start w:val="1"/>
      <w:numFmt w:val="none"/>
      <w:pStyle w:val="NumtextIndent1"/>
      <w:suff w:val="nothing"/>
      <w:lvlText w:val="%1"/>
      <w:lvlJc w:val="left"/>
      <w:pPr>
        <w:ind w:left="992" w:firstLine="0"/>
      </w:pPr>
      <w:rPr>
        <w:rFonts w:hint="default"/>
      </w:rPr>
    </w:lvl>
    <w:lvl w:ilvl="1">
      <w:start w:val="1"/>
      <w:numFmt w:val="none"/>
      <w:suff w:val="nothing"/>
      <w:lvlText w:val="%2"/>
      <w:lvlJc w:val="left"/>
      <w:pPr>
        <w:ind w:left="1418" w:hanging="1"/>
      </w:pPr>
      <w:rPr>
        <w:rFonts w:hint="default"/>
      </w:rPr>
    </w:lvl>
    <w:lvl w:ilvl="2">
      <w:start w:val="1"/>
      <w:numFmt w:val="none"/>
      <w:suff w:val="nothing"/>
      <w:lvlText w:val=""/>
      <w:lvlJc w:val="left"/>
      <w:pPr>
        <w:ind w:left="1843" w:firstLine="0"/>
      </w:pPr>
      <w:rPr>
        <w:rFonts w:hint="default"/>
      </w:rPr>
    </w:lvl>
    <w:lvl w:ilvl="3">
      <w:start w:val="1"/>
      <w:numFmt w:val="none"/>
      <w:suff w:val="nothing"/>
      <w:lvlText w:val=""/>
      <w:lvlJc w:val="left"/>
      <w:pPr>
        <w:ind w:left="2268" w:firstLine="0"/>
      </w:pPr>
      <w:rPr>
        <w:rFonts w:hint="default"/>
      </w:rPr>
    </w:lvl>
    <w:lvl w:ilvl="4">
      <w:start w:val="1"/>
      <w:numFmt w:val="none"/>
      <w:suff w:val="nothing"/>
      <w:lvlText w:val=""/>
      <w:lvlJc w:val="left"/>
      <w:pPr>
        <w:ind w:left="2268" w:firstLine="0"/>
      </w:pPr>
      <w:rPr>
        <w:rFonts w:hint="default"/>
      </w:rPr>
    </w:lvl>
    <w:lvl w:ilvl="5">
      <w:start w:val="1"/>
      <w:numFmt w:val="none"/>
      <w:lvlText w:val=""/>
      <w:lvlJc w:val="left"/>
      <w:pPr>
        <w:tabs>
          <w:tab w:val="num" w:pos="1275"/>
        </w:tabs>
        <w:ind w:left="1275" w:firstLine="0"/>
      </w:pPr>
      <w:rPr>
        <w:rFonts w:hint="default"/>
      </w:rPr>
    </w:lvl>
    <w:lvl w:ilvl="6">
      <w:start w:val="1"/>
      <w:numFmt w:val="none"/>
      <w:lvlText w:val=""/>
      <w:lvlJc w:val="left"/>
      <w:pPr>
        <w:tabs>
          <w:tab w:val="num" w:pos="1275"/>
        </w:tabs>
        <w:ind w:left="1275" w:firstLine="0"/>
      </w:pPr>
      <w:rPr>
        <w:rFonts w:hint="default"/>
      </w:rPr>
    </w:lvl>
    <w:lvl w:ilvl="7">
      <w:start w:val="1"/>
      <w:numFmt w:val="none"/>
      <w:lvlText w:val=""/>
      <w:lvlJc w:val="left"/>
      <w:pPr>
        <w:tabs>
          <w:tab w:val="num" w:pos="1275"/>
        </w:tabs>
        <w:ind w:left="1275" w:firstLine="2520"/>
      </w:pPr>
      <w:rPr>
        <w:rFonts w:hint="default"/>
      </w:rPr>
    </w:lvl>
    <w:lvl w:ilvl="8">
      <w:start w:val="1"/>
      <w:numFmt w:val="none"/>
      <w:lvlText w:val=""/>
      <w:lvlJc w:val="left"/>
      <w:pPr>
        <w:tabs>
          <w:tab w:val="num" w:pos="1275"/>
        </w:tabs>
        <w:ind w:left="1275" w:firstLine="0"/>
      </w:pPr>
      <w:rPr>
        <w:rFonts w:hint="default"/>
      </w:rPr>
    </w:lvl>
  </w:abstractNum>
  <w:abstractNum w:abstractNumId="11">
    <w:nsid w:val="22652F7F"/>
    <w:multiLevelType w:val="multilevel"/>
    <w:tmpl w:val="0409001D"/>
    <w:name w:val="Liststartnumtextbodytext2"/>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nsid w:val="239B2E11"/>
    <w:multiLevelType w:val="multilevel"/>
    <w:tmpl w:val="0409001F"/>
    <w:styleLink w:val="111111"/>
    <w:lvl w:ilvl="0">
      <w:start w:val="1"/>
      <w:numFmt w:val="decimal"/>
      <w:lvlText w:val="%1."/>
      <w:lvlJc w:val="left"/>
      <w:pPr>
        <w:tabs>
          <w:tab w:val="num" w:pos="720"/>
        </w:tabs>
        <w:ind w:left="360" w:hanging="360"/>
      </w:pPr>
    </w:lvl>
    <w:lvl w:ilvl="1">
      <w:start w:val="1"/>
      <w:numFmt w:val="decimal"/>
      <w:lvlText w:val="%1.%2."/>
      <w:lvlJc w:val="left"/>
      <w:pPr>
        <w:tabs>
          <w:tab w:val="num" w:pos="1440"/>
        </w:tabs>
        <w:ind w:left="792" w:hanging="432"/>
      </w:pPr>
    </w:lvl>
    <w:lvl w:ilvl="2">
      <w:start w:val="1"/>
      <w:numFmt w:val="decimal"/>
      <w:lvlText w:val="%1.%2.%3."/>
      <w:lvlJc w:val="left"/>
      <w:pPr>
        <w:tabs>
          <w:tab w:val="num" w:pos="2520"/>
        </w:tabs>
        <w:ind w:left="1224" w:hanging="504"/>
      </w:pPr>
    </w:lvl>
    <w:lvl w:ilvl="3">
      <w:start w:val="1"/>
      <w:numFmt w:val="decimal"/>
      <w:lvlText w:val="%1.%2.%3.%4."/>
      <w:lvlJc w:val="left"/>
      <w:pPr>
        <w:tabs>
          <w:tab w:val="num" w:pos="3240"/>
        </w:tabs>
        <w:ind w:left="1728" w:hanging="648"/>
      </w:pPr>
    </w:lvl>
    <w:lvl w:ilvl="4">
      <w:start w:val="1"/>
      <w:numFmt w:val="decimal"/>
      <w:lvlText w:val="%1.%2.%3.%4.%5."/>
      <w:lvlJc w:val="left"/>
      <w:pPr>
        <w:tabs>
          <w:tab w:val="num" w:pos="3960"/>
        </w:tabs>
        <w:ind w:left="2232" w:hanging="792"/>
      </w:pPr>
    </w:lvl>
    <w:lvl w:ilvl="5">
      <w:start w:val="1"/>
      <w:numFmt w:val="decimal"/>
      <w:lvlText w:val="%1.%2.%3.%4.%5.%6."/>
      <w:lvlJc w:val="left"/>
      <w:pPr>
        <w:tabs>
          <w:tab w:val="num" w:pos="5040"/>
        </w:tabs>
        <w:ind w:left="2736" w:hanging="936"/>
      </w:pPr>
    </w:lvl>
    <w:lvl w:ilvl="6">
      <w:start w:val="1"/>
      <w:numFmt w:val="decimal"/>
      <w:lvlText w:val="%1.%2.%3.%4.%5.%6.%7."/>
      <w:lvlJc w:val="left"/>
      <w:pPr>
        <w:tabs>
          <w:tab w:val="num" w:pos="5760"/>
        </w:tabs>
        <w:ind w:left="3240" w:hanging="1080"/>
      </w:pPr>
    </w:lvl>
    <w:lvl w:ilvl="7">
      <w:start w:val="1"/>
      <w:numFmt w:val="decimal"/>
      <w:lvlText w:val="%1.%2.%3.%4.%5.%6.%7.%8."/>
      <w:lvlJc w:val="left"/>
      <w:pPr>
        <w:tabs>
          <w:tab w:val="num" w:pos="6840"/>
        </w:tabs>
        <w:ind w:left="3744" w:hanging="1224"/>
      </w:pPr>
    </w:lvl>
    <w:lvl w:ilvl="8">
      <w:start w:val="1"/>
      <w:numFmt w:val="decimal"/>
      <w:lvlText w:val="%1.%2.%3.%4.%5.%6.%7.%8.%9."/>
      <w:lvlJc w:val="left"/>
      <w:pPr>
        <w:tabs>
          <w:tab w:val="num" w:pos="7560"/>
        </w:tabs>
        <w:ind w:left="4320" w:hanging="1440"/>
      </w:pPr>
    </w:lvl>
  </w:abstractNum>
  <w:abstractNum w:abstractNumId="13">
    <w:nsid w:val="29C073FB"/>
    <w:multiLevelType w:val="multilevel"/>
    <w:tmpl w:val="37F62CBC"/>
    <w:lvl w:ilvl="0">
      <w:start w:val="1"/>
      <w:numFmt w:val="bullet"/>
      <w:lvlText w:val=""/>
      <w:lvlJc w:val="left"/>
      <w:pPr>
        <w:tabs>
          <w:tab w:val="num" w:pos="425"/>
        </w:tabs>
        <w:ind w:left="425" w:hanging="425"/>
      </w:pPr>
      <w:rPr>
        <w:rFonts w:ascii="Symbol" w:hAnsi="Symbol" w:hint="default"/>
      </w:rPr>
    </w:lvl>
    <w:lvl w:ilvl="1">
      <w:start w:val="1"/>
      <w:numFmt w:val="none"/>
      <w:lvlText w:val=""/>
      <w:lvlJc w:val="left"/>
      <w:pPr>
        <w:tabs>
          <w:tab w:val="num" w:pos="851"/>
        </w:tabs>
        <w:ind w:left="851" w:hanging="426"/>
      </w:pPr>
      <w:rPr>
        <w:rFonts w:hint="default"/>
        <w:b/>
        <w:i w:val="0"/>
      </w:rPr>
    </w:lvl>
    <w:lvl w:ilvl="2">
      <w:start w:val="1"/>
      <w:numFmt w:val="decimal"/>
      <w:lvlText w:val="%3."/>
      <w:lvlJc w:val="left"/>
      <w:pPr>
        <w:tabs>
          <w:tab w:val="num" w:pos="1800"/>
        </w:tabs>
        <w:ind w:left="1440" w:firstLine="0"/>
      </w:pPr>
      <w:rPr>
        <w:rFonts w:hint="default"/>
      </w:rPr>
    </w:lvl>
    <w:lvl w:ilvl="3">
      <w:start w:val="1"/>
      <w:numFmt w:val="lowerLetter"/>
      <w:lvlText w:val="%4)"/>
      <w:lvlJc w:val="left"/>
      <w:pPr>
        <w:tabs>
          <w:tab w:val="num" w:pos="2520"/>
        </w:tabs>
        <w:ind w:left="2160" w:firstLine="0"/>
      </w:pPr>
      <w:rPr>
        <w:rFonts w:hint="default"/>
      </w:rPr>
    </w:lvl>
    <w:lvl w:ilvl="4">
      <w:start w:val="1"/>
      <w:numFmt w:val="decimal"/>
      <w:lvlText w:val="(%5)"/>
      <w:lvlJc w:val="left"/>
      <w:pPr>
        <w:tabs>
          <w:tab w:val="num" w:pos="3240"/>
        </w:tabs>
        <w:ind w:left="2880" w:firstLine="0"/>
      </w:pPr>
      <w:rPr>
        <w:rFonts w:hint="default"/>
      </w:rPr>
    </w:lvl>
    <w:lvl w:ilvl="5">
      <w:start w:val="1"/>
      <w:numFmt w:val="lowerLetter"/>
      <w:pStyle w:val="Heading6"/>
      <w:lvlText w:val="(%6)"/>
      <w:lvlJc w:val="left"/>
      <w:pPr>
        <w:tabs>
          <w:tab w:val="num" w:pos="3960"/>
        </w:tabs>
        <w:ind w:left="3600" w:firstLine="0"/>
      </w:pPr>
      <w:rPr>
        <w:rFonts w:hint="default"/>
      </w:rPr>
    </w:lvl>
    <w:lvl w:ilvl="6">
      <w:start w:val="1"/>
      <w:numFmt w:val="lowerRoman"/>
      <w:pStyle w:val="Heading7"/>
      <w:lvlText w:val="(%7)"/>
      <w:lvlJc w:val="left"/>
      <w:pPr>
        <w:tabs>
          <w:tab w:val="num" w:pos="4680"/>
        </w:tabs>
        <w:ind w:left="4320" w:firstLine="0"/>
      </w:pPr>
      <w:rPr>
        <w:rFonts w:hint="default"/>
      </w:rPr>
    </w:lvl>
    <w:lvl w:ilvl="7">
      <w:start w:val="1"/>
      <w:numFmt w:val="lowerLetter"/>
      <w:pStyle w:val="Heading8"/>
      <w:lvlText w:val="(%8)"/>
      <w:lvlJc w:val="left"/>
      <w:pPr>
        <w:tabs>
          <w:tab w:val="num" w:pos="5400"/>
        </w:tabs>
        <w:ind w:left="5040" w:firstLine="0"/>
      </w:pPr>
      <w:rPr>
        <w:rFonts w:hint="default"/>
      </w:rPr>
    </w:lvl>
    <w:lvl w:ilvl="8">
      <w:start w:val="1"/>
      <w:numFmt w:val="lowerRoman"/>
      <w:pStyle w:val="Heading9"/>
      <w:lvlText w:val="(%9)"/>
      <w:lvlJc w:val="left"/>
      <w:pPr>
        <w:tabs>
          <w:tab w:val="num" w:pos="6120"/>
        </w:tabs>
        <w:ind w:left="5760" w:firstLine="0"/>
      </w:pPr>
      <w:rPr>
        <w:rFonts w:hint="default"/>
      </w:rPr>
    </w:lvl>
  </w:abstractNum>
  <w:abstractNum w:abstractNumId="14">
    <w:nsid w:val="2CBF587B"/>
    <w:multiLevelType w:val="hybridMultilevel"/>
    <w:tmpl w:val="BAB40B3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nsid w:val="2E286831"/>
    <w:multiLevelType w:val="multilevel"/>
    <w:tmpl w:val="BF1E69C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6">
    <w:nsid w:val="33643CEC"/>
    <w:multiLevelType w:val="multilevel"/>
    <w:tmpl w:val="2BD4E3FC"/>
    <w:lvl w:ilvl="0">
      <w:start w:val="1"/>
      <w:numFmt w:val="decimal"/>
      <w:pStyle w:val="Question"/>
      <w:suff w:val="nothing"/>
      <w:lvlText w:val="Question %1:  "/>
      <w:lvlJc w:val="left"/>
      <w:pPr>
        <w:ind w:left="0" w:firstLine="0"/>
      </w:pPr>
      <w:rPr>
        <w:rFonts w:hint="default"/>
        <w:b/>
        <w:i w:val="0"/>
      </w:rPr>
    </w:lvl>
    <w:lvl w:ilvl="1">
      <w:start w:val="1"/>
      <w:numFmt w:val="none"/>
      <w:pStyle w:val="BodyText"/>
      <w:suff w:val="nothing"/>
      <w:lvlText w:val=""/>
      <w:lvlJc w:val="left"/>
      <w:pPr>
        <w:ind w:left="0" w:firstLine="0"/>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7">
    <w:nsid w:val="342F336A"/>
    <w:multiLevelType w:val="multilevel"/>
    <w:tmpl w:val="5594749A"/>
    <w:lvl w:ilvl="0">
      <w:start w:val="1"/>
      <w:numFmt w:val="decimal"/>
      <w:lvlText w:val="%1."/>
      <w:lvlJc w:val="left"/>
      <w:pPr>
        <w:tabs>
          <w:tab w:val="num" w:pos="425"/>
        </w:tabs>
        <w:ind w:left="425" w:hanging="425"/>
      </w:pPr>
      <w:rPr>
        <w:rFonts w:hint="default"/>
        <w:color w:val="7B5E05"/>
      </w:rPr>
    </w:lvl>
    <w:lvl w:ilvl="1">
      <w:start w:val="1"/>
      <w:numFmt w:val="bullet"/>
      <w:lvlText w:val=""/>
      <w:lvlJc w:val="left"/>
      <w:pPr>
        <w:tabs>
          <w:tab w:val="num" w:pos="851"/>
        </w:tabs>
        <w:ind w:left="851" w:hanging="426"/>
      </w:pPr>
      <w:rPr>
        <w:rFonts w:ascii="Symbol" w:hAnsi="Symbol" w:hint="default"/>
      </w:rPr>
    </w:lvl>
    <w:lvl w:ilvl="2">
      <w:start w:val="1"/>
      <w:numFmt w:val="none"/>
      <w:suff w:val="nothing"/>
      <w:lvlText w:val=""/>
      <w:lvlJc w:val="left"/>
      <w:pPr>
        <w:ind w:left="851" w:firstLine="0"/>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8">
    <w:nsid w:val="3E395294"/>
    <w:multiLevelType w:val="hybridMultilevel"/>
    <w:tmpl w:val="DE0E664A"/>
    <w:lvl w:ilvl="0" w:tplc="5E985DE2">
      <w:start w:val="1"/>
      <w:numFmt w:val="bullet"/>
      <w:pStyle w:val="bulletlevel2"/>
      <w:lvlText w:val=""/>
      <w:lvlJc w:val="left"/>
      <w:pPr>
        <w:ind w:left="1074" w:hanging="360"/>
      </w:pPr>
      <w:rPr>
        <w:rFonts w:ascii="Symbol" w:hAnsi="Symbol" w:hint="default"/>
        <w:color w:val="7B5E05"/>
      </w:rPr>
    </w:lvl>
    <w:lvl w:ilvl="1" w:tplc="14090003" w:tentative="1">
      <w:start w:val="1"/>
      <w:numFmt w:val="bullet"/>
      <w:lvlText w:val="o"/>
      <w:lvlJc w:val="left"/>
      <w:pPr>
        <w:ind w:left="1794" w:hanging="360"/>
      </w:pPr>
      <w:rPr>
        <w:rFonts w:ascii="Courier New" w:hAnsi="Courier New" w:cs="Courier New" w:hint="default"/>
      </w:rPr>
    </w:lvl>
    <w:lvl w:ilvl="2" w:tplc="14090005" w:tentative="1">
      <w:start w:val="1"/>
      <w:numFmt w:val="bullet"/>
      <w:lvlText w:val=""/>
      <w:lvlJc w:val="left"/>
      <w:pPr>
        <w:ind w:left="2514" w:hanging="360"/>
      </w:pPr>
      <w:rPr>
        <w:rFonts w:ascii="Wingdings" w:hAnsi="Wingdings" w:hint="default"/>
      </w:rPr>
    </w:lvl>
    <w:lvl w:ilvl="3" w:tplc="14090001" w:tentative="1">
      <w:start w:val="1"/>
      <w:numFmt w:val="bullet"/>
      <w:lvlText w:val=""/>
      <w:lvlJc w:val="left"/>
      <w:pPr>
        <w:ind w:left="3234" w:hanging="360"/>
      </w:pPr>
      <w:rPr>
        <w:rFonts w:ascii="Symbol" w:hAnsi="Symbol" w:hint="default"/>
      </w:rPr>
    </w:lvl>
    <w:lvl w:ilvl="4" w:tplc="14090003" w:tentative="1">
      <w:start w:val="1"/>
      <w:numFmt w:val="bullet"/>
      <w:lvlText w:val="o"/>
      <w:lvlJc w:val="left"/>
      <w:pPr>
        <w:ind w:left="3954" w:hanging="360"/>
      </w:pPr>
      <w:rPr>
        <w:rFonts w:ascii="Courier New" w:hAnsi="Courier New" w:cs="Courier New" w:hint="default"/>
      </w:rPr>
    </w:lvl>
    <w:lvl w:ilvl="5" w:tplc="14090005" w:tentative="1">
      <w:start w:val="1"/>
      <w:numFmt w:val="bullet"/>
      <w:lvlText w:val=""/>
      <w:lvlJc w:val="left"/>
      <w:pPr>
        <w:ind w:left="4674" w:hanging="360"/>
      </w:pPr>
      <w:rPr>
        <w:rFonts w:ascii="Wingdings" w:hAnsi="Wingdings" w:hint="default"/>
      </w:rPr>
    </w:lvl>
    <w:lvl w:ilvl="6" w:tplc="14090001" w:tentative="1">
      <w:start w:val="1"/>
      <w:numFmt w:val="bullet"/>
      <w:lvlText w:val=""/>
      <w:lvlJc w:val="left"/>
      <w:pPr>
        <w:ind w:left="5394" w:hanging="360"/>
      </w:pPr>
      <w:rPr>
        <w:rFonts w:ascii="Symbol" w:hAnsi="Symbol" w:hint="default"/>
      </w:rPr>
    </w:lvl>
    <w:lvl w:ilvl="7" w:tplc="14090003" w:tentative="1">
      <w:start w:val="1"/>
      <w:numFmt w:val="bullet"/>
      <w:lvlText w:val="o"/>
      <w:lvlJc w:val="left"/>
      <w:pPr>
        <w:ind w:left="6114" w:hanging="360"/>
      </w:pPr>
      <w:rPr>
        <w:rFonts w:ascii="Courier New" w:hAnsi="Courier New" w:cs="Courier New" w:hint="default"/>
      </w:rPr>
    </w:lvl>
    <w:lvl w:ilvl="8" w:tplc="14090005" w:tentative="1">
      <w:start w:val="1"/>
      <w:numFmt w:val="bullet"/>
      <w:lvlText w:val=""/>
      <w:lvlJc w:val="left"/>
      <w:pPr>
        <w:ind w:left="6834" w:hanging="360"/>
      </w:pPr>
      <w:rPr>
        <w:rFonts w:ascii="Wingdings" w:hAnsi="Wingdings" w:hint="default"/>
      </w:rPr>
    </w:lvl>
  </w:abstractNum>
  <w:abstractNum w:abstractNumId="19">
    <w:nsid w:val="3E4178AB"/>
    <w:multiLevelType w:val="multilevel"/>
    <w:tmpl w:val="0916F22A"/>
    <w:lvl w:ilvl="0">
      <w:start w:val="1"/>
      <w:numFmt w:val="bullet"/>
      <w:pStyle w:val="Tablebullet1atmargin"/>
      <w:lvlText w:val="•"/>
      <w:lvlJc w:val="left"/>
      <w:pPr>
        <w:tabs>
          <w:tab w:val="num" w:pos="425"/>
        </w:tabs>
        <w:ind w:left="851" w:hanging="426"/>
      </w:pPr>
      <w:rPr>
        <w:rFonts w:ascii="Garamond" w:hAnsi="Garamond" w:hint="default"/>
        <w:color w:val="7B5E05"/>
      </w:rPr>
    </w:lvl>
    <w:lvl w:ilvl="1">
      <w:start w:val="1"/>
      <w:numFmt w:val="bullet"/>
      <w:pStyle w:val="Tablebullet2atmargin"/>
      <w:lvlText w:val=""/>
      <w:lvlJc w:val="left"/>
      <w:pPr>
        <w:tabs>
          <w:tab w:val="num" w:pos="851"/>
        </w:tabs>
        <w:ind w:left="1276" w:hanging="425"/>
      </w:pPr>
      <w:rPr>
        <w:rFonts w:ascii="Symbol" w:hAnsi="Symbol" w:hint="default"/>
      </w:rPr>
    </w:lvl>
    <w:lvl w:ilvl="2">
      <w:start w:val="1"/>
      <w:numFmt w:val="none"/>
      <w:suff w:val="nothing"/>
      <w:lvlText w:val=""/>
      <w:lvlJc w:val="left"/>
      <w:pPr>
        <w:ind w:left="851" w:firstLine="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0">
    <w:nsid w:val="417B5DB7"/>
    <w:multiLevelType w:val="multilevel"/>
    <w:tmpl w:val="25D0F776"/>
    <w:name w:val="Unnum text: Bullets"/>
    <w:lvl w:ilvl="0">
      <w:start w:val="1"/>
      <w:numFmt w:val="bullet"/>
      <w:lvlText w:val="•"/>
      <w:lvlJc w:val="left"/>
      <w:pPr>
        <w:tabs>
          <w:tab w:val="num" w:pos="425"/>
        </w:tabs>
        <w:ind w:left="425" w:hanging="425"/>
      </w:pPr>
      <w:rPr>
        <w:rFonts w:ascii="Garamond" w:hAnsi="Garamond" w:hint="default"/>
        <w:color w:val="7B5E05"/>
      </w:rPr>
    </w:lvl>
    <w:lvl w:ilvl="1">
      <w:start w:val="1"/>
      <w:numFmt w:val="bullet"/>
      <w:lvlText w:val=""/>
      <w:lvlJc w:val="left"/>
      <w:pPr>
        <w:tabs>
          <w:tab w:val="num" w:pos="851"/>
        </w:tabs>
        <w:ind w:left="851" w:hanging="426"/>
      </w:pPr>
      <w:rPr>
        <w:rFonts w:ascii="Symbol" w:hAnsi="Symbol" w:hint="default"/>
      </w:rPr>
    </w:lvl>
    <w:lvl w:ilvl="2">
      <w:start w:val="1"/>
      <w:numFmt w:val="none"/>
      <w:suff w:val="nothing"/>
      <w:lvlText w:val=""/>
      <w:lvlJc w:val="left"/>
      <w:pPr>
        <w:ind w:left="851" w:firstLine="0"/>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21">
    <w:nsid w:val="431844E8"/>
    <w:multiLevelType w:val="multilevel"/>
    <w:tmpl w:val="C6369AE2"/>
    <w:lvl w:ilvl="0">
      <w:start w:val="1"/>
      <w:numFmt w:val="none"/>
      <w:lvlText w:val=""/>
      <w:lvlJc w:val="left"/>
      <w:pPr>
        <w:tabs>
          <w:tab w:val="num" w:pos="0"/>
        </w:tabs>
        <w:ind w:left="-283" w:firstLine="283"/>
      </w:pPr>
      <w:rPr>
        <w:rFonts w:hint="default"/>
      </w:rPr>
    </w:lvl>
    <w:lvl w:ilvl="1">
      <w:start w:val="1"/>
      <w:numFmt w:val="decimal"/>
      <w:pStyle w:val="ListNumber"/>
      <w:lvlText w:val="%2"/>
      <w:lvlJc w:val="left"/>
      <w:pPr>
        <w:tabs>
          <w:tab w:val="num" w:pos="283"/>
        </w:tabs>
        <w:ind w:left="283" w:hanging="283"/>
      </w:pPr>
      <w:rPr>
        <w:rFonts w:hint="default"/>
        <w:b/>
      </w:rPr>
    </w:lvl>
    <w:lvl w:ilvl="2">
      <w:start w:val="1"/>
      <w:numFmt w:val="lowerLetter"/>
      <w:lvlText w:val="%3"/>
      <w:lvlJc w:val="left"/>
      <w:pPr>
        <w:tabs>
          <w:tab w:val="num" w:pos="567"/>
        </w:tabs>
        <w:ind w:left="567" w:hanging="284"/>
      </w:pPr>
      <w:rPr>
        <w:rFonts w:hint="default"/>
        <w:b/>
      </w:rPr>
    </w:lvl>
    <w:lvl w:ilvl="3">
      <w:start w:val="1"/>
      <w:numFmt w:val="lowerRoman"/>
      <w:lvlText w:val="%4"/>
      <w:lvlJc w:val="left"/>
      <w:pPr>
        <w:tabs>
          <w:tab w:val="num" w:pos="850"/>
        </w:tabs>
        <w:ind w:left="850" w:hanging="283"/>
      </w:pPr>
      <w:rPr>
        <w:rFonts w:hint="default"/>
        <w:b/>
      </w:rPr>
    </w:lvl>
    <w:lvl w:ilvl="4">
      <w:start w:val="1"/>
      <w:numFmt w:val="lowerLetter"/>
      <w:lvlText w:val=""/>
      <w:lvlJc w:val="left"/>
      <w:pPr>
        <w:tabs>
          <w:tab w:val="num" w:pos="1800"/>
        </w:tabs>
        <w:ind w:left="1800" w:hanging="360"/>
      </w:pPr>
      <w:rPr>
        <w:rFonts w:hint="default"/>
      </w:rPr>
    </w:lvl>
    <w:lvl w:ilvl="5">
      <w:start w:val="1"/>
      <w:numFmt w:val="lowerRoman"/>
      <w:lvlText w:val=""/>
      <w:lvlJc w:val="left"/>
      <w:pPr>
        <w:tabs>
          <w:tab w:val="num" w:pos="2160"/>
        </w:tabs>
        <w:ind w:left="2160" w:hanging="360"/>
      </w:pPr>
      <w:rPr>
        <w:rFonts w:hint="default"/>
      </w:rPr>
    </w:lvl>
    <w:lvl w:ilvl="6">
      <w:start w:val="1"/>
      <w:numFmt w:val="decimal"/>
      <w:lvlText w:val=""/>
      <w:lvlJc w:val="left"/>
      <w:pPr>
        <w:tabs>
          <w:tab w:val="num" w:pos="2520"/>
        </w:tabs>
        <w:ind w:left="2520" w:hanging="360"/>
      </w:pPr>
      <w:rPr>
        <w:rFonts w:hint="default"/>
      </w:rPr>
    </w:lvl>
    <w:lvl w:ilvl="7">
      <w:start w:val="1"/>
      <w:numFmt w:val="lowerLetter"/>
      <w:lvlText w:val=""/>
      <w:lvlJc w:val="left"/>
      <w:pPr>
        <w:tabs>
          <w:tab w:val="num" w:pos="2880"/>
        </w:tabs>
        <w:ind w:left="2880" w:hanging="360"/>
      </w:pPr>
      <w:rPr>
        <w:rFonts w:hint="default"/>
      </w:rPr>
    </w:lvl>
    <w:lvl w:ilvl="8">
      <w:start w:val="1"/>
      <w:numFmt w:val="lowerRoman"/>
      <w:lvlText w:val=""/>
      <w:lvlJc w:val="left"/>
      <w:pPr>
        <w:tabs>
          <w:tab w:val="num" w:pos="3240"/>
        </w:tabs>
        <w:ind w:left="3240" w:hanging="360"/>
      </w:pPr>
      <w:rPr>
        <w:rFonts w:hint="default"/>
      </w:rPr>
    </w:lvl>
  </w:abstractNum>
  <w:abstractNum w:abstractNumId="22">
    <w:nsid w:val="44CD3286"/>
    <w:multiLevelType w:val="multilevel"/>
    <w:tmpl w:val="68A84EAA"/>
    <w:lvl w:ilvl="0">
      <w:start w:val="1"/>
      <w:numFmt w:val="none"/>
      <w:pStyle w:val="ListStartNumberedheadings"/>
      <w:suff w:val="nothing"/>
      <w:lvlText w:val=""/>
      <w:lvlJc w:val="left"/>
      <w:pPr>
        <w:ind w:left="0" w:firstLine="0"/>
      </w:pPr>
      <w:rPr>
        <w:rFonts w:hint="default"/>
      </w:rPr>
    </w:lvl>
    <w:lvl w:ilvl="1">
      <w:start w:val="1"/>
      <w:numFmt w:val="decimal"/>
      <w:pStyle w:val="Heading1"/>
      <w:lvlText w:val="%2."/>
      <w:lvlJc w:val="left"/>
      <w:pPr>
        <w:tabs>
          <w:tab w:val="num" w:pos="851"/>
        </w:tabs>
        <w:ind w:left="851" w:hanging="851"/>
      </w:pPr>
      <w:rPr>
        <w:rFonts w:hint="default"/>
      </w:rPr>
    </w:lvl>
    <w:lvl w:ilvl="2">
      <w:start w:val="1"/>
      <w:numFmt w:val="decimal"/>
      <w:pStyle w:val="Heading2"/>
      <w:lvlText w:val="%2.%3"/>
      <w:lvlJc w:val="left"/>
      <w:pPr>
        <w:tabs>
          <w:tab w:val="num" w:pos="1419"/>
        </w:tabs>
        <w:ind w:left="1419" w:hanging="851"/>
      </w:pPr>
      <w:rPr>
        <w:rFonts w:hint="default"/>
      </w:rPr>
    </w:lvl>
    <w:lvl w:ilvl="3">
      <w:start w:val="1"/>
      <w:numFmt w:val="decimal"/>
      <w:pStyle w:val="Heading3"/>
      <w:lvlText w:val="%2.%3.%4"/>
      <w:lvlJc w:val="left"/>
      <w:pPr>
        <w:tabs>
          <w:tab w:val="num" w:pos="851"/>
        </w:tabs>
        <w:ind w:left="851" w:hanging="851"/>
      </w:pPr>
      <w:rPr>
        <w:rFonts w:hint="default"/>
      </w:rPr>
    </w:lvl>
    <w:lvl w:ilvl="4">
      <w:start w:val="1"/>
      <w:numFmt w:val="none"/>
      <w:lvlRestart w:val="0"/>
      <w:pStyle w:val="Heading4"/>
      <w:suff w:val="nothing"/>
      <w:lvlText w:val=""/>
      <w:lvlJc w:val="left"/>
      <w:pPr>
        <w:ind w:left="0" w:firstLine="0"/>
      </w:pPr>
      <w:rPr>
        <w:rFonts w:hint="default"/>
      </w:rPr>
    </w:lvl>
    <w:lvl w:ilvl="5">
      <w:start w:val="1"/>
      <w:numFmt w:val="none"/>
      <w:lvlRestart w:val="0"/>
      <w:suff w:val="nothing"/>
      <w:lvlText w:val=""/>
      <w:lvlJc w:val="left"/>
      <w:pPr>
        <w:ind w:left="0" w:firstLine="0"/>
      </w:pPr>
      <w:rPr>
        <w:rFonts w:hint="default"/>
      </w:rPr>
    </w:lvl>
    <w:lvl w:ilvl="6">
      <w:start w:val="1"/>
      <w:numFmt w:val="decimal"/>
      <w:lvlText w:val="%7."/>
      <w:lvlJc w:val="left"/>
      <w:pPr>
        <w:tabs>
          <w:tab w:val="num" w:pos="360"/>
        </w:tabs>
        <w:ind w:left="851" w:hanging="851"/>
      </w:pPr>
      <w:rPr>
        <w:rFonts w:hint="default"/>
      </w:rPr>
    </w:lvl>
    <w:lvl w:ilvl="7">
      <w:start w:val="1"/>
      <w:numFmt w:val="lowerLetter"/>
      <w:lvlText w:val="%8."/>
      <w:lvlJc w:val="left"/>
      <w:pPr>
        <w:tabs>
          <w:tab w:val="num" w:pos="360"/>
        </w:tabs>
        <w:ind w:left="851" w:hanging="851"/>
      </w:pPr>
      <w:rPr>
        <w:rFonts w:hint="default"/>
      </w:rPr>
    </w:lvl>
    <w:lvl w:ilvl="8">
      <w:start w:val="1"/>
      <w:numFmt w:val="lowerRoman"/>
      <w:lvlText w:val="%9."/>
      <w:lvlJc w:val="left"/>
      <w:pPr>
        <w:tabs>
          <w:tab w:val="num" w:pos="360"/>
        </w:tabs>
        <w:ind w:left="851" w:hanging="851"/>
      </w:pPr>
      <w:rPr>
        <w:rFonts w:hint="default"/>
      </w:rPr>
    </w:lvl>
  </w:abstractNum>
  <w:abstractNum w:abstractNumId="23">
    <w:nsid w:val="4E1B1621"/>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4">
    <w:nsid w:val="507135D4"/>
    <w:multiLevelType w:val="multilevel"/>
    <w:tmpl w:val="9D925910"/>
    <w:lvl w:ilvl="0">
      <w:start w:val="1"/>
      <w:numFmt w:val="decimal"/>
      <w:pStyle w:val="ApxHeading1"/>
      <w:suff w:val="nothing"/>
      <w:lvlText w:val="Appendix %1 "/>
      <w:lvlJc w:val="left"/>
      <w:pPr>
        <w:ind w:left="0" w:firstLine="0"/>
      </w:pPr>
      <w:rPr>
        <w:rFonts w:hint="default"/>
      </w:rPr>
    </w:lvl>
    <w:lvl w:ilvl="1">
      <w:start w:val="1"/>
      <w:numFmt w:val="decimalZero"/>
      <w:isLgl/>
      <w:lvlText w:val="Section %1.%2"/>
      <w:lvlJc w:val="left"/>
      <w:pPr>
        <w:tabs>
          <w:tab w:val="num" w:pos="1080"/>
        </w:tabs>
        <w:ind w:left="0" w:firstLine="0"/>
      </w:pPr>
      <w:rPr>
        <w:rFonts w:hint="default"/>
      </w:rPr>
    </w:lvl>
    <w:lvl w:ilvl="2">
      <w:start w:val="1"/>
      <w:numFmt w:val="lowerLetter"/>
      <w:lvlText w:val="(%3)"/>
      <w:lvlJc w:val="left"/>
      <w:pPr>
        <w:tabs>
          <w:tab w:val="num" w:pos="720"/>
        </w:tabs>
        <w:ind w:left="720" w:hanging="432"/>
      </w:pPr>
      <w:rPr>
        <w:rFonts w:hint="default"/>
      </w:rPr>
    </w:lvl>
    <w:lvl w:ilvl="3">
      <w:start w:val="1"/>
      <w:numFmt w:val="lowerRoman"/>
      <w:lvlText w:val="(%4)"/>
      <w:lvlJc w:val="right"/>
      <w:pPr>
        <w:tabs>
          <w:tab w:val="num" w:pos="864"/>
        </w:tabs>
        <w:ind w:left="864" w:hanging="144"/>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25">
    <w:nsid w:val="51DB1489"/>
    <w:multiLevelType w:val="multilevel"/>
    <w:tmpl w:val="BBA2E8B4"/>
    <w:name w:val="Liststartnumtextbodytext"/>
    <w:lvl w:ilvl="0">
      <w:start w:val="1"/>
      <w:numFmt w:val="none"/>
      <w:suff w:val="nothing"/>
      <w:lvlText w:val=""/>
      <w:lvlJc w:val="left"/>
      <w:pPr>
        <w:ind w:left="-284" w:firstLine="284"/>
      </w:pPr>
      <w:rPr>
        <w:rFonts w:hint="default"/>
      </w:rPr>
    </w:lvl>
    <w:lvl w:ilvl="1">
      <w:start w:val="1"/>
      <w:numFmt w:val="decimal"/>
      <w:lvlText w:val="%2"/>
      <w:lvlJc w:val="left"/>
      <w:pPr>
        <w:tabs>
          <w:tab w:val="num" w:pos="992"/>
        </w:tabs>
        <w:ind w:left="992" w:hanging="992"/>
      </w:pPr>
      <w:rPr>
        <w:rFonts w:hint="default"/>
      </w:rPr>
    </w:lvl>
    <w:lvl w:ilvl="2">
      <w:start w:val="1"/>
      <w:numFmt w:val="decimal"/>
      <w:lvlText w:val="%2.%3"/>
      <w:lvlJc w:val="left"/>
      <w:pPr>
        <w:tabs>
          <w:tab w:val="num" w:pos="992"/>
        </w:tabs>
        <w:ind w:left="992" w:hanging="992"/>
      </w:pPr>
      <w:rPr>
        <w:rFonts w:hint="default"/>
      </w:rPr>
    </w:lvl>
    <w:lvl w:ilvl="3">
      <w:start w:val="1"/>
      <w:numFmt w:val="decimal"/>
      <w:lvlText w:val="%2.%3.%4"/>
      <w:lvlJc w:val="left"/>
      <w:pPr>
        <w:tabs>
          <w:tab w:val="num" w:pos="992"/>
        </w:tabs>
        <w:ind w:left="992" w:hanging="992"/>
      </w:pPr>
      <w:rPr>
        <w:rFonts w:hint="default"/>
      </w:rPr>
    </w:lvl>
    <w:lvl w:ilvl="4">
      <w:start w:val="1"/>
      <w:numFmt w:val="lowerLetter"/>
      <w:lvlText w:val="%5)"/>
      <w:lvlJc w:val="left"/>
      <w:pPr>
        <w:tabs>
          <w:tab w:val="num" w:pos="1418"/>
        </w:tabs>
        <w:ind w:left="1418" w:hanging="426"/>
      </w:pPr>
      <w:rPr>
        <w:rFonts w:hint="default"/>
      </w:rPr>
    </w:lvl>
    <w:lvl w:ilvl="5">
      <w:start w:val="1"/>
      <w:numFmt w:val="lowerRoman"/>
      <w:lvlText w:val="%6)"/>
      <w:lvlJc w:val="left"/>
      <w:pPr>
        <w:tabs>
          <w:tab w:val="num" w:pos="1843"/>
        </w:tabs>
        <w:ind w:left="1843" w:hanging="425"/>
      </w:pPr>
      <w:rPr>
        <w:rFonts w:hint="default"/>
      </w:rPr>
    </w:lvl>
    <w:lvl w:ilvl="6">
      <w:start w:val="1"/>
      <w:numFmt w:val="none"/>
      <w:suff w:val="nothing"/>
      <w:lvlText w:val=""/>
      <w:lvlJc w:val="left"/>
      <w:pPr>
        <w:ind w:left="1843" w:firstLine="0"/>
      </w:pPr>
      <w:rPr>
        <w:rFonts w:hint="default"/>
      </w:rPr>
    </w:lvl>
    <w:lvl w:ilvl="7">
      <w:start w:val="1"/>
      <w:numFmt w:val="none"/>
      <w:lvlText w:val=""/>
      <w:lvlJc w:val="left"/>
      <w:pPr>
        <w:tabs>
          <w:tab w:val="num" w:pos="283"/>
        </w:tabs>
        <w:ind w:left="283" w:firstLine="2520"/>
      </w:pPr>
      <w:rPr>
        <w:rFonts w:hint="default"/>
      </w:rPr>
    </w:lvl>
    <w:lvl w:ilvl="8">
      <w:start w:val="1"/>
      <w:numFmt w:val="none"/>
      <w:lvlText w:val=""/>
      <w:lvlJc w:val="left"/>
      <w:pPr>
        <w:tabs>
          <w:tab w:val="num" w:pos="283"/>
        </w:tabs>
        <w:ind w:left="283" w:firstLine="0"/>
      </w:pPr>
      <w:rPr>
        <w:rFonts w:hint="default"/>
      </w:rPr>
    </w:lvl>
  </w:abstractNum>
  <w:abstractNum w:abstractNumId="26">
    <w:nsid w:val="564B4E8E"/>
    <w:multiLevelType w:val="multilevel"/>
    <w:tmpl w:val="D0DE62F0"/>
    <w:lvl w:ilvl="0">
      <w:start w:val="1"/>
      <w:numFmt w:val="bullet"/>
      <w:pStyle w:val="NumtextBullet1"/>
      <w:lvlText w:val="•"/>
      <w:lvlJc w:val="left"/>
      <w:pPr>
        <w:tabs>
          <w:tab w:val="num" w:pos="1134"/>
        </w:tabs>
        <w:ind w:left="1134" w:hanging="454"/>
      </w:pPr>
      <w:rPr>
        <w:rFonts w:ascii="Garamond" w:hAnsi="Garamond" w:hint="default"/>
        <w:color w:val="7B5E05"/>
      </w:rPr>
    </w:lvl>
    <w:lvl w:ilvl="1">
      <w:start w:val="1"/>
      <w:numFmt w:val="bullet"/>
      <w:pStyle w:val="NumtextBullet2"/>
      <w:lvlText w:val=""/>
      <w:lvlJc w:val="left"/>
      <w:pPr>
        <w:tabs>
          <w:tab w:val="num" w:pos="1588"/>
        </w:tabs>
        <w:ind w:left="1588" w:hanging="454"/>
      </w:pPr>
      <w:rPr>
        <w:rFonts w:ascii="Symbol" w:hAnsi="Symbol" w:hint="default"/>
      </w:rPr>
    </w:lvl>
    <w:lvl w:ilvl="2">
      <w:start w:val="1"/>
      <w:numFmt w:val="none"/>
      <w:pStyle w:val="NumtextBullet3"/>
      <w:suff w:val="nothing"/>
      <w:lvlText w:val=""/>
      <w:lvlJc w:val="left"/>
      <w:pPr>
        <w:ind w:left="1588" w:firstLine="0"/>
      </w:pPr>
      <w:rPr>
        <w:rFonts w:hint="default"/>
      </w:rPr>
    </w:lvl>
    <w:lvl w:ilvl="3">
      <w:start w:val="1"/>
      <w:numFmt w:val="none"/>
      <w:lvlText w:val="%4"/>
      <w:lvlJc w:val="left"/>
      <w:pPr>
        <w:tabs>
          <w:tab w:val="num" w:pos="3119"/>
        </w:tabs>
        <w:ind w:left="3119" w:hanging="567"/>
      </w:pPr>
      <w:rPr>
        <w:rFonts w:hint="default"/>
      </w:rPr>
    </w:lvl>
    <w:lvl w:ilvl="4">
      <w:start w:val="1"/>
      <w:numFmt w:val="none"/>
      <w:lvlText w:val="%5"/>
      <w:lvlJc w:val="left"/>
      <w:pPr>
        <w:tabs>
          <w:tab w:val="num" w:pos="3544"/>
        </w:tabs>
        <w:ind w:left="3544" w:hanging="567"/>
      </w:pPr>
      <w:rPr>
        <w:rFonts w:hint="default"/>
      </w:rPr>
    </w:lvl>
    <w:lvl w:ilvl="5">
      <w:start w:val="1"/>
      <w:numFmt w:val="none"/>
      <w:lvlText w:val=""/>
      <w:lvlJc w:val="left"/>
      <w:pPr>
        <w:tabs>
          <w:tab w:val="num" w:pos="283"/>
        </w:tabs>
        <w:ind w:left="283" w:firstLine="0"/>
      </w:pPr>
      <w:rPr>
        <w:rFonts w:hint="default"/>
      </w:rPr>
    </w:lvl>
    <w:lvl w:ilvl="6">
      <w:start w:val="1"/>
      <w:numFmt w:val="none"/>
      <w:lvlText w:val=""/>
      <w:lvlJc w:val="left"/>
      <w:pPr>
        <w:tabs>
          <w:tab w:val="num" w:pos="283"/>
        </w:tabs>
        <w:ind w:left="283" w:firstLine="0"/>
      </w:pPr>
      <w:rPr>
        <w:rFonts w:hint="default"/>
      </w:rPr>
    </w:lvl>
    <w:lvl w:ilvl="7">
      <w:start w:val="1"/>
      <w:numFmt w:val="none"/>
      <w:lvlText w:val=""/>
      <w:lvlJc w:val="left"/>
      <w:pPr>
        <w:tabs>
          <w:tab w:val="num" w:pos="283"/>
        </w:tabs>
        <w:ind w:left="283" w:firstLine="2520"/>
      </w:pPr>
      <w:rPr>
        <w:rFonts w:hint="default"/>
      </w:rPr>
    </w:lvl>
    <w:lvl w:ilvl="8">
      <w:start w:val="1"/>
      <w:numFmt w:val="none"/>
      <w:lvlText w:val=""/>
      <w:lvlJc w:val="left"/>
      <w:pPr>
        <w:tabs>
          <w:tab w:val="num" w:pos="283"/>
        </w:tabs>
        <w:ind w:left="283" w:firstLine="0"/>
      </w:pPr>
      <w:rPr>
        <w:rFonts w:hint="default"/>
      </w:rPr>
    </w:lvl>
  </w:abstractNum>
  <w:abstractNum w:abstractNumId="27">
    <w:nsid w:val="57285BD8"/>
    <w:multiLevelType w:val="multilevel"/>
    <w:tmpl w:val="55145A5C"/>
    <w:lvl w:ilvl="0">
      <w:start w:val="1"/>
      <w:numFmt w:val="decimal"/>
      <w:pStyle w:val="UnnumtextTablecaption"/>
      <w:suff w:val="nothing"/>
      <w:lvlText w:val="Table %1  "/>
      <w:lvlJc w:val="left"/>
      <w:pPr>
        <w:ind w:left="0" w:firstLine="0"/>
      </w:pPr>
      <w:rPr>
        <w:rFonts w:hint="default"/>
        <w:b/>
        <w:i w:val="0"/>
      </w:rPr>
    </w:lvl>
    <w:lvl w:ilvl="1">
      <w:start w:val="1"/>
      <w:numFmt w:val="bullet"/>
      <w:lvlText w:val=""/>
      <w:lvlJc w:val="left"/>
      <w:pPr>
        <w:tabs>
          <w:tab w:val="num" w:pos="1276"/>
        </w:tabs>
        <w:ind w:left="1276" w:hanging="426"/>
      </w:pPr>
      <w:rPr>
        <w:rFonts w:ascii="Symbol" w:hAnsi="Symbol" w:hint="default"/>
      </w:rPr>
    </w:lvl>
    <w:lvl w:ilvl="2">
      <w:start w:val="1"/>
      <w:numFmt w:val="decimal"/>
      <w:lvlText w:val="%1.%2.%3."/>
      <w:lvlJc w:val="left"/>
      <w:pPr>
        <w:tabs>
          <w:tab w:val="num" w:pos="1649"/>
        </w:tabs>
        <w:ind w:left="1649" w:hanging="504"/>
      </w:pPr>
      <w:rPr>
        <w:rFonts w:hint="default"/>
      </w:rPr>
    </w:lvl>
    <w:lvl w:ilvl="3">
      <w:start w:val="1"/>
      <w:numFmt w:val="decimal"/>
      <w:lvlText w:val="%1.%2.%3.%4."/>
      <w:lvlJc w:val="left"/>
      <w:pPr>
        <w:tabs>
          <w:tab w:val="num" w:pos="2153"/>
        </w:tabs>
        <w:ind w:left="2153" w:hanging="648"/>
      </w:pPr>
      <w:rPr>
        <w:rFonts w:hint="default"/>
      </w:rPr>
    </w:lvl>
    <w:lvl w:ilvl="4">
      <w:start w:val="1"/>
      <w:numFmt w:val="decimal"/>
      <w:lvlText w:val="%1.%2.%3.%4.%5."/>
      <w:lvlJc w:val="left"/>
      <w:pPr>
        <w:tabs>
          <w:tab w:val="num" w:pos="2657"/>
        </w:tabs>
        <w:ind w:left="2657" w:hanging="792"/>
      </w:pPr>
      <w:rPr>
        <w:rFonts w:hint="default"/>
      </w:rPr>
    </w:lvl>
    <w:lvl w:ilvl="5">
      <w:start w:val="1"/>
      <w:numFmt w:val="decimal"/>
      <w:lvlText w:val="%1.%2.%3.%4.%5.%6."/>
      <w:lvlJc w:val="left"/>
      <w:pPr>
        <w:tabs>
          <w:tab w:val="num" w:pos="3161"/>
        </w:tabs>
        <w:ind w:left="3161" w:hanging="936"/>
      </w:pPr>
      <w:rPr>
        <w:rFonts w:hint="default"/>
      </w:rPr>
    </w:lvl>
    <w:lvl w:ilvl="6">
      <w:start w:val="1"/>
      <w:numFmt w:val="decimal"/>
      <w:lvlText w:val="%1.%2.%3.%4.%5.%6.%7."/>
      <w:lvlJc w:val="left"/>
      <w:pPr>
        <w:tabs>
          <w:tab w:val="num" w:pos="3665"/>
        </w:tabs>
        <w:ind w:left="3665" w:hanging="1080"/>
      </w:pPr>
      <w:rPr>
        <w:rFonts w:hint="default"/>
      </w:rPr>
    </w:lvl>
    <w:lvl w:ilvl="7">
      <w:start w:val="1"/>
      <w:numFmt w:val="decimal"/>
      <w:lvlText w:val="%1.%2.%3.%4.%5.%6.%7.%8."/>
      <w:lvlJc w:val="left"/>
      <w:pPr>
        <w:tabs>
          <w:tab w:val="num" w:pos="4169"/>
        </w:tabs>
        <w:ind w:left="4169" w:hanging="1224"/>
      </w:pPr>
      <w:rPr>
        <w:rFonts w:hint="default"/>
      </w:rPr>
    </w:lvl>
    <w:lvl w:ilvl="8">
      <w:start w:val="1"/>
      <w:numFmt w:val="decimal"/>
      <w:lvlText w:val="%1.%2.%3.%4.%5.%6.%7.%8.%9."/>
      <w:lvlJc w:val="left"/>
      <w:pPr>
        <w:tabs>
          <w:tab w:val="num" w:pos="4745"/>
        </w:tabs>
        <w:ind w:left="4745" w:hanging="1440"/>
      </w:pPr>
      <w:rPr>
        <w:rFonts w:hint="default"/>
      </w:rPr>
    </w:lvl>
  </w:abstractNum>
  <w:abstractNum w:abstractNumId="28">
    <w:nsid w:val="57E1183A"/>
    <w:multiLevelType w:val="multilevel"/>
    <w:tmpl w:val="144C26CC"/>
    <w:lvl w:ilvl="0">
      <w:start w:val="1"/>
      <w:numFmt w:val="none"/>
      <w:pStyle w:val="ListStartNumberedparagraphs"/>
      <w:suff w:val="nothing"/>
      <w:lvlText w:val="%1"/>
      <w:lvlJc w:val="left"/>
      <w:pPr>
        <w:ind w:left="-284" w:firstLine="284"/>
      </w:pPr>
      <w:rPr>
        <w:rFonts w:hint="default"/>
      </w:rPr>
    </w:lvl>
    <w:lvl w:ilvl="1">
      <w:start w:val="1"/>
      <w:numFmt w:val="decimal"/>
      <w:pStyle w:val="Numberedparagraphs-1"/>
      <w:lvlText w:val="%2."/>
      <w:lvlJc w:val="left"/>
      <w:pPr>
        <w:tabs>
          <w:tab w:val="num" w:pos="425"/>
        </w:tabs>
        <w:ind w:left="425" w:hanging="425"/>
      </w:pPr>
      <w:rPr>
        <w:rFonts w:hint="default"/>
      </w:rPr>
    </w:lvl>
    <w:lvl w:ilvl="2">
      <w:start w:val="1"/>
      <w:numFmt w:val="lowerLetter"/>
      <w:pStyle w:val="Numberedparagraphs-a"/>
      <w:lvlText w:val="(%3)"/>
      <w:lvlJc w:val="left"/>
      <w:pPr>
        <w:tabs>
          <w:tab w:val="num" w:pos="851"/>
        </w:tabs>
        <w:ind w:left="851" w:hanging="426"/>
      </w:pPr>
      <w:rPr>
        <w:rFonts w:hint="default"/>
      </w:rPr>
    </w:lvl>
    <w:lvl w:ilvl="3">
      <w:start w:val="1"/>
      <w:numFmt w:val="lowerRoman"/>
      <w:pStyle w:val="Numberedparagraphs-i"/>
      <w:lvlText w:val="(%4)"/>
      <w:lvlJc w:val="left"/>
      <w:pPr>
        <w:tabs>
          <w:tab w:val="num" w:pos="1276"/>
        </w:tabs>
        <w:ind w:left="1276" w:hanging="425"/>
      </w:pPr>
      <w:rPr>
        <w:rFonts w:hint="default"/>
      </w:rPr>
    </w:lvl>
    <w:lvl w:ilvl="4">
      <w:start w:val="1"/>
      <w:numFmt w:val="none"/>
      <w:suff w:val="nothing"/>
      <w:lvlText w:val=""/>
      <w:lvlJc w:val="left"/>
      <w:pPr>
        <w:ind w:left="1276" w:firstLine="0"/>
      </w:pPr>
      <w:rPr>
        <w:rFonts w:hint="default"/>
      </w:rPr>
    </w:lvl>
    <w:lvl w:ilvl="5">
      <w:start w:val="1"/>
      <w:numFmt w:val="none"/>
      <w:lvlText w:val=""/>
      <w:lvlJc w:val="left"/>
      <w:pPr>
        <w:tabs>
          <w:tab w:val="num" w:pos="283"/>
        </w:tabs>
        <w:ind w:left="283" w:firstLine="0"/>
      </w:pPr>
      <w:rPr>
        <w:rFonts w:hint="default"/>
      </w:rPr>
    </w:lvl>
    <w:lvl w:ilvl="6">
      <w:start w:val="1"/>
      <w:numFmt w:val="none"/>
      <w:lvlText w:val=""/>
      <w:lvlJc w:val="left"/>
      <w:pPr>
        <w:tabs>
          <w:tab w:val="num" w:pos="283"/>
        </w:tabs>
        <w:ind w:left="283" w:firstLine="0"/>
      </w:pPr>
      <w:rPr>
        <w:rFonts w:hint="default"/>
      </w:rPr>
    </w:lvl>
    <w:lvl w:ilvl="7">
      <w:start w:val="1"/>
      <w:numFmt w:val="none"/>
      <w:lvlText w:val=""/>
      <w:lvlJc w:val="left"/>
      <w:pPr>
        <w:tabs>
          <w:tab w:val="num" w:pos="283"/>
        </w:tabs>
        <w:ind w:left="283" w:firstLine="2520"/>
      </w:pPr>
      <w:rPr>
        <w:rFonts w:hint="default"/>
      </w:rPr>
    </w:lvl>
    <w:lvl w:ilvl="8">
      <w:start w:val="1"/>
      <w:numFmt w:val="none"/>
      <w:lvlText w:val=""/>
      <w:lvlJc w:val="left"/>
      <w:pPr>
        <w:tabs>
          <w:tab w:val="num" w:pos="283"/>
        </w:tabs>
        <w:ind w:left="283" w:firstLine="0"/>
      </w:pPr>
      <w:rPr>
        <w:rFonts w:hint="default"/>
      </w:rPr>
    </w:lvl>
  </w:abstractNum>
  <w:abstractNum w:abstractNumId="29">
    <w:nsid w:val="613E53B2"/>
    <w:multiLevelType w:val="multilevel"/>
    <w:tmpl w:val="5C58F86E"/>
    <w:lvl w:ilvl="0">
      <w:start w:val="1"/>
      <w:numFmt w:val="decimal"/>
      <w:pStyle w:val="NumtextTablecaption"/>
      <w:suff w:val="nothing"/>
      <w:lvlText w:val="Table %1  "/>
      <w:lvlJc w:val="left"/>
      <w:pPr>
        <w:ind w:left="425" w:firstLine="0"/>
      </w:pPr>
      <w:rPr>
        <w:rFonts w:hint="default"/>
        <w:b/>
        <w:i w:val="0"/>
      </w:rPr>
    </w:lvl>
    <w:lvl w:ilvl="1">
      <w:start w:val="1"/>
      <w:numFmt w:val="bullet"/>
      <w:lvlText w:val=""/>
      <w:lvlJc w:val="left"/>
      <w:pPr>
        <w:tabs>
          <w:tab w:val="num" w:pos="1276"/>
        </w:tabs>
        <w:ind w:left="1276" w:hanging="426"/>
      </w:pPr>
      <w:rPr>
        <w:rFonts w:ascii="Symbol" w:hAnsi="Symbol" w:hint="default"/>
      </w:rPr>
    </w:lvl>
    <w:lvl w:ilvl="2">
      <w:start w:val="1"/>
      <w:numFmt w:val="decimal"/>
      <w:lvlText w:val="%1.%2.%3."/>
      <w:lvlJc w:val="left"/>
      <w:pPr>
        <w:tabs>
          <w:tab w:val="num" w:pos="1649"/>
        </w:tabs>
        <w:ind w:left="1649" w:hanging="504"/>
      </w:pPr>
      <w:rPr>
        <w:rFonts w:hint="default"/>
      </w:rPr>
    </w:lvl>
    <w:lvl w:ilvl="3">
      <w:start w:val="1"/>
      <w:numFmt w:val="decimal"/>
      <w:lvlText w:val="%1.%2.%3.%4."/>
      <w:lvlJc w:val="left"/>
      <w:pPr>
        <w:tabs>
          <w:tab w:val="num" w:pos="2153"/>
        </w:tabs>
        <w:ind w:left="2153" w:hanging="648"/>
      </w:pPr>
      <w:rPr>
        <w:rFonts w:hint="default"/>
      </w:rPr>
    </w:lvl>
    <w:lvl w:ilvl="4">
      <w:start w:val="1"/>
      <w:numFmt w:val="decimal"/>
      <w:lvlText w:val="%1.%2.%3.%4.%5."/>
      <w:lvlJc w:val="left"/>
      <w:pPr>
        <w:tabs>
          <w:tab w:val="num" w:pos="2657"/>
        </w:tabs>
        <w:ind w:left="2657" w:hanging="792"/>
      </w:pPr>
      <w:rPr>
        <w:rFonts w:hint="default"/>
      </w:rPr>
    </w:lvl>
    <w:lvl w:ilvl="5">
      <w:start w:val="1"/>
      <w:numFmt w:val="decimal"/>
      <w:lvlText w:val="%1.%2.%3.%4.%5.%6."/>
      <w:lvlJc w:val="left"/>
      <w:pPr>
        <w:tabs>
          <w:tab w:val="num" w:pos="3161"/>
        </w:tabs>
        <w:ind w:left="3161" w:hanging="936"/>
      </w:pPr>
      <w:rPr>
        <w:rFonts w:hint="default"/>
      </w:rPr>
    </w:lvl>
    <w:lvl w:ilvl="6">
      <w:start w:val="1"/>
      <w:numFmt w:val="decimal"/>
      <w:lvlText w:val="%1.%2.%3.%4.%5.%6.%7."/>
      <w:lvlJc w:val="left"/>
      <w:pPr>
        <w:tabs>
          <w:tab w:val="num" w:pos="3665"/>
        </w:tabs>
        <w:ind w:left="3665" w:hanging="1080"/>
      </w:pPr>
      <w:rPr>
        <w:rFonts w:hint="default"/>
      </w:rPr>
    </w:lvl>
    <w:lvl w:ilvl="7">
      <w:start w:val="1"/>
      <w:numFmt w:val="decimal"/>
      <w:lvlText w:val="%1.%2.%3.%4.%5.%6.%7.%8."/>
      <w:lvlJc w:val="left"/>
      <w:pPr>
        <w:tabs>
          <w:tab w:val="num" w:pos="4169"/>
        </w:tabs>
        <w:ind w:left="4169" w:hanging="1224"/>
      </w:pPr>
      <w:rPr>
        <w:rFonts w:hint="default"/>
      </w:rPr>
    </w:lvl>
    <w:lvl w:ilvl="8">
      <w:start w:val="1"/>
      <w:numFmt w:val="decimal"/>
      <w:lvlText w:val="%1.%2.%3.%4.%5.%6.%7.%8.%9."/>
      <w:lvlJc w:val="left"/>
      <w:pPr>
        <w:tabs>
          <w:tab w:val="num" w:pos="4745"/>
        </w:tabs>
        <w:ind w:left="4745" w:hanging="1440"/>
      </w:pPr>
      <w:rPr>
        <w:rFonts w:hint="default"/>
      </w:rPr>
    </w:lvl>
  </w:abstractNum>
  <w:abstractNum w:abstractNumId="30">
    <w:nsid w:val="63C137F7"/>
    <w:multiLevelType w:val="multilevel"/>
    <w:tmpl w:val="10DACB8E"/>
    <w:name w:val="ListNumberedParas"/>
    <w:lvl w:ilvl="0">
      <w:start w:val="1"/>
      <w:numFmt w:val="none"/>
      <w:lvlText w:val="%1"/>
      <w:lvlJc w:val="left"/>
      <w:pPr>
        <w:tabs>
          <w:tab w:val="num" w:pos="0"/>
        </w:tabs>
        <w:ind w:left="-284" w:firstLine="284"/>
      </w:pPr>
      <w:rPr>
        <w:rFonts w:hint="default"/>
      </w:rPr>
    </w:lvl>
    <w:lvl w:ilvl="1">
      <w:start w:val="1"/>
      <w:numFmt w:val="decimal"/>
      <w:lvlText w:val="%2."/>
      <w:lvlJc w:val="left"/>
      <w:pPr>
        <w:tabs>
          <w:tab w:val="num" w:pos="851"/>
        </w:tabs>
        <w:ind w:left="851" w:hanging="426"/>
      </w:pPr>
      <w:rPr>
        <w:rFonts w:hint="default"/>
      </w:rPr>
    </w:lvl>
    <w:lvl w:ilvl="2">
      <w:start w:val="1"/>
      <w:numFmt w:val="lowerLetter"/>
      <w:lvlText w:val="%3)"/>
      <w:lvlJc w:val="left"/>
      <w:pPr>
        <w:tabs>
          <w:tab w:val="num" w:pos="1276"/>
        </w:tabs>
        <w:ind w:left="1276" w:hanging="425"/>
      </w:pPr>
      <w:rPr>
        <w:rFonts w:hint="default"/>
      </w:rPr>
    </w:lvl>
    <w:lvl w:ilvl="3">
      <w:start w:val="1"/>
      <w:numFmt w:val="lowerRoman"/>
      <w:lvlText w:val="%4)"/>
      <w:lvlJc w:val="left"/>
      <w:pPr>
        <w:tabs>
          <w:tab w:val="num" w:pos="0"/>
        </w:tabs>
        <w:ind w:left="1701" w:hanging="425"/>
      </w:pPr>
      <w:rPr>
        <w:rFonts w:hint="default"/>
      </w:rPr>
    </w:lvl>
    <w:lvl w:ilvl="4">
      <w:start w:val="1"/>
      <w:numFmt w:val="none"/>
      <w:suff w:val="nothing"/>
      <w:lvlText w:val=""/>
      <w:lvlJc w:val="left"/>
      <w:pPr>
        <w:ind w:left="1701" w:firstLine="0"/>
      </w:pPr>
      <w:rPr>
        <w:rFonts w:hint="default"/>
      </w:rPr>
    </w:lvl>
    <w:lvl w:ilvl="5">
      <w:start w:val="1"/>
      <w:numFmt w:val="none"/>
      <w:lvlText w:val=""/>
      <w:lvlJc w:val="left"/>
      <w:pPr>
        <w:tabs>
          <w:tab w:val="num" w:pos="283"/>
        </w:tabs>
        <w:ind w:left="283" w:firstLine="0"/>
      </w:pPr>
      <w:rPr>
        <w:rFonts w:hint="default"/>
      </w:rPr>
    </w:lvl>
    <w:lvl w:ilvl="6">
      <w:start w:val="1"/>
      <w:numFmt w:val="none"/>
      <w:lvlText w:val=""/>
      <w:lvlJc w:val="left"/>
      <w:pPr>
        <w:tabs>
          <w:tab w:val="num" w:pos="283"/>
        </w:tabs>
        <w:ind w:left="283" w:firstLine="0"/>
      </w:pPr>
      <w:rPr>
        <w:rFonts w:hint="default"/>
      </w:rPr>
    </w:lvl>
    <w:lvl w:ilvl="7">
      <w:start w:val="1"/>
      <w:numFmt w:val="none"/>
      <w:lvlText w:val=""/>
      <w:lvlJc w:val="left"/>
      <w:pPr>
        <w:tabs>
          <w:tab w:val="num" w:pos="283"/>
        </w:tabs>
        <w:ind w:left="283" w:firstLine="2520"/>
      </w:pPr>
      <w:rPr>
        <w:rFonts w:hint="default"/>
      </w:rPr>
    </w:lvl>
    <w:lvl w:ilvl="8">
      <w:start w:val="1"/>
      <w:numFmt w:val="none"/>
      <w:lvlText w:val=""/>
      <w:lvlJc w:val="left"/>
      <w:pPr>
        <w:tabs>
          <w:tab w:val="num" w:pos="283"/>
        </w:tabs>
        <w:ind w:left="283" w:firstLine="0"/>
      </w:pPr>
      <w:rPr>
        <w:rFonts w:hint="default"/>
      </w:rPr>
    </w:lvl>
  </w:abstractNum>
  <w:abstractNum w:abstractNumId="31">
    <w:nsid w:val="6465464A"/>
    <w:multiLevelType w:val="multilevel"/>
    <w:tmpl w:val="6F8249EC"/>
    <w:lvl w:ilvl="0">
      <w:start w:val="1"/>
      <w:numFmt w:val="bullet"/>
      <w:pStyle w:val="Tablebullet1afternumbering"/>
      <w:lvlText w:val="•"/>
      <w:lvlJc w:val="left"/>
      <w:pPr>
        <w:tabs>
          <w:tab w:val="num" w:pos="425"/>
        </w:tabs>
        <w:ind w:left="851" w:hanging="426"/>
      </w:pPr>
      <w:rPr>
        <w:rFonts w:ascii="Garamond" w:hAnsi="Garamond" w:hint="default"/>
        <w:color w:val="7B5E05"/>
      </w:rPr>
    </w:lvl>
    <w:lvl w:ilvl="1">
      <w:start w:val="1"/>
      <w:numFmt w:val="bullet"/>
      <w:pStyle w:val="Tablebullet2afternumbering"/>
      <w:lvlText w:val=""/>
      <w:lvlJc w:val="left"/>
      <w:pPr>
        <w:tabs>
          <w:tab w:val="num" w:pos="851"/>
        </w:tabs>
        <w:ind w:left="1276" w:hanging="425"/>
      </w:pPr>
      <w:rPr>
        <w:rFonts w:ascii="Symbol" w:hAnsi="Symbol" w:hint="default"/>
      </w:rPr>
    </w:lvl>
    <w:lvl w:ilvl="2">
      <w:start w:val="1"/>
      <w:numFmt w:val="none"/>
      <w:suff w:val="nothing"/>
      <w:lvlText w:val=""/>
      <w:lvlJc w:val="left"/>
      <w:pPr>
        <w:ind w:left="1276" w:firstLine="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2">
    <w:nsid w:val="72BD7E5C"/>
    <w:multiLevelType w:val="multilevel"/>
    <w:tmpl w:val="54584F52"/>
    <w:name w:val="NumTextList"/>
    <w:lvl w:ilvl="0">
      <w:start w:val="1"/>
      <w:numFmt w:val="none"/>
      <w:suff w:val="nothing"/>
      <w:lvlText w:val=""/>
      <w:lvlJc w:val="left"/>
      <w:pPr>
        <w:ind w:left="-284" w:firstLine="284"/>
      </w:pPr>
      <w:rPr>
        <w:rFonts w:hint="default"/>
      </w:rPr>
    </w:lvl>
    <w:lvl w:ilvl="1">
      <w:start w:val="1"/>
      <w:numFmt w:val="decimal"/>
      <w:lvlText w:val="%2."/>
      <w:lvlJc w:val="left"/>
      <w:pPr>
        <w:tabs>
          <w:tab w:val="num" w:pos="680"/>
        </w:tabs>
        <w:ind w:left="680" w:hanging="680"/>
      </w:pPr>
      <w:rPr>
        <w:rFonts w:hint="default"/>
      </w:rPr>
    </w:lvl>
    <w:lvl w:ilvl="2">
      <w:start w:val="1"/>
      <w:numFmt w:val="lowerLetter"/>
      <w:lvlText w:val="(%3)"/>
      <w:lvlJc w:val="left"/>
      <w:pPr>
        <w:tabs>
          <w:tab w:val="num" w:pos="1134"/>
        </w:tabs>
        <w:ind w:left="1134" w:hanging="454"/>
      </w:pPr>
      <w:rPr>
        <w:rFonts w:hint="default"/>
      </w:rPr>
    </w:lvl>
    <w:lvl w:ilvl="3">
      <w:start w:val="1"/>
      <w:numFmt w:val="lowerRoman"/>
      <w:lvlText w:val="(%4)"/>
      <w:lvlJc w:val="left"/>
      <w:pPr>
        <w:tabs>
          <w:tab w:val="num" w:pos="1588"/>
        </w:tabs>
        <w:ind w:left="1588" w:hanging="454"/>
      </w:pPr>
      <w:rPr>
        <w:rFonts w:hint="default"/>
      </w:rPr>
    </w:lvl>
    <w:lvl w:ilvl="4">
      <w:start w:val="1"/>
      <w:numFmt w:val="none"/>
      <w:suff w:val="nothing"/>
      <w:lvlText w:val=""/>
      <w:lvlJc w:val="left"/>
      <w:pPr>
        <w:ind w:left="1588" w:firstLine="0"/>
      </w:pPr>
      <w:rPr>
        <w:rFonts w:hint="default"/>
      </w:rPr>
    </w:lvl>
    <w:lvl w:ilvl="5">
      <w:start w:val="1"/>
      <w:numFmt w:val="none"/>
      <w:suff w:val="nothing"/>
      <w:lvlText w:val="%6"/>
      <w:lvlJc w:val="left"/>
      <w:pPr>
        <w:ind w:left="-32766" w:hanging="31182"/>
      </w:pPr>
      <w:rPr>
        <w:rFonts w:hint="default"/>
      </w:rPr>
    </w:lvl>
    <w:lvl w:ilvl="6">
      <w:start w:val="1"/>
      <w:numFmt w:val="none"/>
      <w:suff w:val="nothing"/>
      <w:lvlText w:val=""/>
      <w:lvlJc w:val="left"/>
      <w:pPr>
        <w:ind w:left="1843" w:firstLine="0"/>
      </w:pPr>
      <w:rPr>
        <w:rFonts w:hint="default"/>
      </w:rPr>
    </w:lvl>
    <w:lvl w:ilvl="7">
      <w:start w:val="1"/>
      <w:numFmt w:val="none"/>
      <w:lvlText w:val=""/>
      <w:lvlJc w:val="left"/>
      <w:pPr>
        <w:tabs>
          <w:tab w:val="num" w:pos="283"/>
        </w:tabs>
        <w:ind w:left="283" w:firstLine="2520"/>
      </w:pPr>
      <w:rPr>
        <w:rFonts w:hint="default"/>
      </w:rPr>
    </w:lvl>
    <w:lvl w:ilvl="8">
      <w:start w:val="1"/>
      <w:numFmt w:val="none"/>
      <w:lvlText w:val=""/>
      <w:lvlJc w:val="left"/>
      <w:pPr>
        <w:tabs>
          <w:tab w:val="num" w:pos="283"/>
        </w:tabs>
        <w:ind w:left="283" w:firstLine="0"/>
      </w:pPr>
      <w:rPr>
        <w:rFonts w:hint="default"/>
      </w:rPr>
    </w:lvl>
  </w:abstractNum>
  <w:abstractNum w:abstractNumId="33">
    <w:nsid w:val="759F2F29"/>
    <w:multiLevelType w:val="multilevel"/>
    <w:tmpl w:val="8D28CE5A"/>
    <w:lvl w:ilvl="0">
      <w:start w:val="1"/>
      <w:numFmt w:val="bullet"/>
      <w:pStyle w:val="UnnumtextBullet1"/>
      <w:lvlText w:val="•"/>
      <w:lvlJc w:val="left"/>
      <w:pPr>
        <w:tabs>
          <w:tab w:val="num" w:pos="425"/>
        </w:tabs>
        <w:ind w:left="425" w:hanging="425"/>
      </w:pPr>
      <w:rPr>
        <w:rFonts w:ascii="Garamond" w:hAnsi="Garamond" w:hint="default"/>
        <w:color w:val="7B5E05"/>
      </w:rPr>
    </w:lvl>
    <w:lvl w:ilvl="1">
      <w:start w:val="1"/>
      <w:numFmt w:val="bullet"/>
      <w:pStyle w:val="UnnumtextBullet2"/>
      <w:lvlText w:val=""/>
      <w:lvlJc w:val="left"/>
      <w:pPr>
        <w:tabs>
          <w:tab w:val="num" w:pos="851"/>
        </w:tabs>
        <w:ind w:left="851" w:hanging="426"/>
      </w:pPr>
      <w:rPr>
        <w:rFonts w:ascii="Symbol" w:hAnsi="Symbol" w:hint="default"/>
      </w:rPr>
    </w:lvl>
    <w:lvl w:ilvl="2">
      <w:start w:val="1"/>
      <w:numFmt w:val="none"/>
      <w:pStyle w:val="UnnumtextBullet3"/>
      <w:suff w:val="nothing"/>
      <w:lvlText w:val=""/>
      <w:lvlJc w:val="left"/>
      <w:pPr>
        <w:ind w:left="851" w:firstLine="0"/>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34">
    <w:nsid w:val="77C215CF"/>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5">
    <w:nsid w:val="7B1E72A1"/>
    <w:multiLevelType w:val="multilevel"/>
    <w:tmpl w:val="5D04F5B8"/>
    <w:lvl w:ilvl="0">
      <w:start w:val="1"/>
      <w:numFmt w:val="decimal"/>
      <w:pStyle w:val="NumtextFigurecaption"/>
      <w:suff w:val="nothing"/>
      <w:lvlText w:val="Figure %1  "/>
      <w:lvlJc w:val="left"/>
      <w:pPr>
        <w:ind w:left="425" w:firstLine="0"/>
      </w:pPr>
      <w:rPr>
        <w:rFonts w:hint="default"/>
        <w:b/>
        <w:i w:val="0"/>
      </w:rPr>
    </w:lvl>
    <w:lvl w:ilvl="1">
      <w:start w:val="1"/>
      <w:numFmt w:val="lowerLetter"/>
      <w:lvlText w:val="%2)"/>
      <w:lvlJc w:val="left"/>
      <w:pPr>
        <w:tabs>
          <w:tab w:val="num" w:pos="1145"/>
        </w:tabs>
        <w:ind w:left="1145" w:hanging="360"/>
      </w:pPr>
      <w:rPr>
        <w:rFonts w:hint="default"/>
      </w:rPr>
    </w:lvl>
    <w:lvl w:ilvl="2">
      <w:start w:val="1"/>
      <w:numFmt w:val="lowerRoman"/>
      <w:lvlText w:val="%3)"/>
      <w:lvlJc w:val="left"/>
      <w:pPr>
        <w:tabs>
          <w:tab w:val="num" w:pos="1505"/>
        </w:tabs>
        <w:ind w:left="1505" w:hanging="360"/>
      </w:pPr>
      <w:rPr>
        <w:rFonts w:hint="default"/>
      </w:rPr>
    </w:lvl>
    <w:lvl w:ilvl="3">
      <w:start w:val="1"/>
      <w:numFmt w:val="decimal"/>
      <w:lvlText w:val="(%4)"/>
      <w:lvlJc w:val="left"/>
      <w:pPr>
        <w:tabs>
          <w:tab w:val="num" w:pos="1865"/>
        </w:tabs>
        <w:ind w:left="1865" w:hanging="360"/>
      </w:pPr>
      <w:rPr>
        <w:rFonts w:hint="default"/>
      </w:rPr>
    </w:lvl>
    <w:lvl w:ilvl="4">
      <w:start w:val="1"/>
      <w:numFmt w:val="lowerLetter"/>
      <w:lvlText w:val="(%5)"/>
      <w:lvlJc w:val="left"/>
      <w:pPr>
        <w:tabs>
          <w:tab w:val="num" w:pos="2225"/>
        </w:tabs>
        <w:ind w:left="2225" w:hanging="360"/>
      </w:pPr>
      <w:rPr>
        <w:rFonts w:hint="default"/>
      </w:rPr>
    </w:lvl>
    <w:lvl w:ilvl="5">
      <w:start w:val="1"/>
      <w:numFmt w:val="lowerRoman"/>
      <w:lvlText w:val="(%6)"/>
      <w:lvlJc w:val="left"/>
      <w:pPr>
        <w:tabs>
          <w:tab w:val="num" w:pos="2585"/>
        </w:tabs>
        <w:ind w:left="2585" w:hanging="360"/>
      </w:pPr>
      <w:rPr>
        <w:rFonts w:hint="default"/>
      </w:rPr>
    </w:lvl>
    <w:lvl w:ilvl="6">
      <w:start w:val="1"/>
      <w:numFmt w:val="decimal"/>
      <w:lvlText w:val="%7."/>
      <w:lvlJc w:val="left"/>
      <w:pPr>
        <w:tabs>
          <w:tab w:val="num" w:pos="2945"/>
        </w:tabs>
        <w:ind w:left="2945" w:hanging="360"/>
      </w:pPr>
      <w:rPr>
        <w:rFonts w:hint="default"/>
      </w:rPr>
    </w:lvl>
    <w:lvl w:ilvl="7">
      <w:start w:val="1"/>
      <w:numFmt w:val="lowerLetter"/>
      <w:lvlText w:val="%8."/>
      <w:lvlJc w:val="left"/>
      <w:pPr>
        <w:tabs>
          <w:tab w:val="num" w:pos="3305"/>
        </w:tabs>
        <w:ind w:left="3305" w:hanging="360"/>
      </w:pPr>
      <w:rPr>
        <w:rFonts w:hint="default"/>
      </w:rPr>
    </w:lvl>
    <w:lvl w:ilvl="8">
      <w:start w:val="1"/>
      <w:numFmt w:val="lowerRoman"/>
      <w:lvlText w:val="%9."/>
      <w:lvlJc w:val="left"/>
      <w:pPr>
        <w:tabs>
          <w:tab w:val="num" w:pos="3665"/>
        </w:tabs>
        <w:ind w:left="3665" w:hanging="360"/>
      </w:pPr>
      <w:rPr>
        <w:rFonts w:hint="default"/>
      </w:rPr>
    </w:lvl>
  </w:abstractNum>
  <w:num w:numId="1">
    <w:abstractNumId w:val="8"/>
  </w:num>
  <w:num w:numId="2">
    <w:abstractNumId w:val="12"/>
  </w:num>
  <w:num w:numId="3">
    <w:abstractNumId w:val="34"/>
  </w:num>
  <w:num w:numId="4">
    <w:abstractNumId w:val="23"/>
  </w:num>
  <w:num w:numId="5">
    <w:abstractNumId w:val="5"/>
  </w:num>
  <w:num w:numId="6">
    <w:abstractNumId w:val="13"/>
  </w:num>
  <w:num w:numId="7">
    <w:abstractNumId w:val="4"/>
  </w:num>
  <w:num w:numId="8">
    <w:abstractNumId w:val="21"/>
  </w:num>
  <w:num w:numId="9">
    <w:abstractNumId w:val="8"/>
  </w:num>
  <w:num w:numId="10">
    <w:abstractNumId w:val="26"/>
  </w:num>
  <w:num w:numId="11">
    <w:abstractNumId w:val="35"/>
  </w:num>
  <w:num w:numId="12">
    <w:abstractNumId w:val="10"/>
  </w:num>
  <w:num w:numId="13">
    <w:abstractNumId w:val="29"/>
  </w:num>
  <w:num w:numId="14">
    <w:abstractNumId w:val="0"/>
  </w:num>
  <w:num w:numId="15">
    <w:abstractNumId w:val="3"/>
  </w:num>
  <w:num w:numId="16">
    <w:abstractNumId w:val="33"/>
  </w:num>
  <w:num w:numId="17">
    <w:abstractNumId w:val="7"/>
  </w:num>
  <w:num w:numId="18">
    <w:abstractNumId w:val="27"/>
  </w:num>
  <w:num w:numId="19">
    <w:abstractNumId w:val="9"/>
  </w:num>
  <w:num w:numId="20">
    <w:abstractNumId w:val="16"/>
  </w:num>
  <w:num w:numId="21">
    <w:abstractNumId w:val="24"/>
  </w:num>
  <w:num w:numId="22">
    <w:abstractNumId w:val="28"/>
  </w:num>
  <w:num w:numId="23">
    <w:abstractNumId w:val="22"/>
  </w:num>
  <w:num w:numId="24">
    <w:abstractNumId w:val="31"/>
  </w:num>
  <w:num w:numId="25">
    <w:abstractNumId w:val="19"/>
  </w:num>
  <w:num w:numId="26">
    <w:abstractNumId w:val="20"/>
  </w:num>
  <w:num w:numId="27">
    <w:abstractNumId w:val="17"/>
  </w:num>
  <w:num w:numId="28">
    <w:abstractNumId w:val="14"/>
  </w:num>
  <w:num w:numId="29">
    <w:abstractNumId w:val="1"/>
  </w:num>
  <w:num w:numId="30">
    <w:abstractNumId w:val="18"/>
  </w:num>
  <w:num w:numId="3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
  </w:num>
  <w:num w:numId="3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5"/>
  </w:num>
  <w:num w:numId="3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activeWritingStyle w:appName="MSWord" w:lang="en-NZ" w:vendorID="8" w:dllVersion="513" w:checkStyle="1"/>
  <w:activeWritingStyle w:appName="MSWord" w:lang="en-GB" w:vendorID="8" w:dllVersion="513" w:checkStyle="1"/>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NotTrackFormatting/>
  <w:defaultTabStop w:val="425"/>
  <w:evenAndOddHeaders/>
  <w:drawingGridHorizontalSpacing w:val="110"/>
  <w:drawingGridVerticalSpacing w:val="6"/>
  <w:displayHorizontalDrawingGridEvery w:val="0"/>
  <w:displayVerticalDrawingGridEvery w:val="0"/>
  <w:noPunctuationKerning/>
  <w:characterSpacingControl w:val="doNotCompress"/>
  <w:hdrShapeDefaults>
    <o:shapedefaults v:ext="edit" spidmax="40961">
      <o:colormru v:ext="edit" colors="#006270,#7b5e05"/>
    </o:shapedefaults>
  </w:hdrShapeDefaults>
  <w:footnotePr>
    <w:footnote w:id="-1"/>
    <w:footnote w:id="0"/>
    <w:footnote w:id="1"/>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hkDateAndTime" w:val="-1"/>
    <w:docVar w:name="chkPrivileged" w:val="-1"/>
    <w:docVar w:name="chkShowFooterText" w:val="-1"/>
    <w:docVar w:name="chkShowSaveDate" w:val="-1"/>
    <w:docVar w:name="ContentsAppendix" w:val="1"/>
    <w:docVar w:name="ContentsAppendixLevel" w:val="1"/>
    <w:docVar w:name="ContentsCreated" w:val="1"/>
    <w:docVar w:name="ContentsFigure" w:val="1"/>
    <w:docVar w:name="ContentsMain" w:val="1"/>
    <w:docVar w:name="ContentsMainLevel" w:val="2"/>
    <w:docVar w:name="ContentsTable" w:val="1"/>
    <w:docVar w:name="DocumentStatus" w:val="CHANGED"/>
    <w:docVar w:name="ftrFootertext" w:val=" "/>
    <w:docVar w:name="rptAuthors" w:val="Toby Stevenson, Stuart Shepherd, Joanna Smith and Nives Matosin"/>
    <w:docVar w:name="rptContact" w:val="Toby Stevenson"/>
    <w:docVar w:name="rptDate" w:val="18 March 2014"/>
    <w:docVar w:name="rptDateAndTime" w:val="-1"/>
    <w:docVar w:name="rptEmail" w:val="tstevenson@srgexpert.com"/>
    <w:docVar w:name="rptFootertext" w:val=" "/>
    <w:docVar w:name="rptImage" w:val="None"/>
    <w:docVar w:name="rptMobile" w:val="+6421666822"/>
    <w:docVar w:name="rptPresentedTo" w:val="Report prepared for Vector "/>
    <w:docVar w:name="rptPrivileged" w:val="True"/>
    <w:docVar w:name="rptPrivilegedText" w:val="Privileged and Confidential"/>
    <w:docVar w:name="rptShowFooterText" w:val="True"/>
    <w:docVar w:name="rptShowSaveDate" w:val="True"/>
    <w:docVar w:name="rptTele" w:val="+6449157616"/>
    <w:docVar w:name="rptTitle" w:val="Economic analysis of variations between the Vector Use of System Agreement and Model Use of System Agreement "/>
  </w:docVars>
  <w:rsids>
    <w:rsidRoot w:val="002C761E"/>
    <w:rsid w:val="000026E1"/>
    <w:rsid w:val="00004017"/>
    <w:rsid w:val="00004C61"/>
    <w:rsid w:val="000068D4"/>
    <w:rsid w:val="00006B58"/>
    <w:rsid w:val="000073F9"/>
    <w:rsid w:val="00010139"/>
    <w:rsid w:val="000103DE"/>
    <w:rsid w:val="00010FD6"/>
    <w:rsid w:val="000116E9"/>
    <w:rsid w:val="000121F8"/>
    <w:rsid w:val="00012E58"/>
    <w:rsid w:val="00014A46"/>
    <w:rsid w:val="00014E10"/>
    <w:rsid w:val="000151EE"/>
    <w:rsid w:val="00016B28"/>
    <w:rsid w:val="00017061"/>
    <w:rsid w:val="000174E2"/>
    <w:rsid w:val="00017C69"/>
    <w:rsid w:val="00021382"/>
    <w:rsid w:val="00021843"/>
    <w:rsid w:val="000225C9"/>
    <w:rsid w:val="00022D26"/>
    <w:rsid w:val="000307A0"/>
    <w:rsid w:val="0003173E"/>
    <w:rsid w:val="00031B16"/>
    <w:rsid w:val="00031E7A"/>
    <w:rsid w:val="00031FE1"/>
    <w:rsid w:val="00032BD2"/>
    <w:rsid w:val="000355DE"/>
    <w:rsid w:val="00036492"/>
    <w:rsid w:val="00037C32"/>
    <w:rsid w:val="00040E27"/>
    <w:rsid w:val="00041B88"/>
    <w:rsid w:val="00042519"/>
    <w:rsid w:val="000428E7"/>
    <w:rsid w:val="00042D39"/>
    <w:rsid w:val="00043427"/>
    <w:rsid w:val="00045050"/>
    <w:rsid w:val="000450B1"/>
    <w:rsid w:val="00045533"/>
    <w:rsid w:val="0004705F"/>
    <w:rsid w:val="00047366"/>
    <w:rsid w:val="00050001"/>
    <w:rsid w:val="000508B6"/>
    <w:rsid w:val="0005095A"/>
    <w:rsid w:val="00052527"/>
    <w:rsid w:val="00052652"/>
    <w:rsid w:val="000526F3"/>
    <w:rsid w:val="00052DC9"/>
    <w:rsid w:val="00054015"/>
    <w:rsid w:val="0005415A"/>
    <w:rsid w:val="00054DCA"/>
    <w:rsid w:val="000558FB"/>
    <w:rsid w:val="00056851"/>
    <w:rsid w:val="00056BF5"/>
    <w:rsid w:val="00057998"/>
    <w:rsid w:val="00060864"/>
    <w:rsid w:val="00061BBD"/>
    <w:rsid w:val="00061F92"/>
    <w:rsid w:val="00062D85"/>
    <w:rsid w:val="0006327B"/>
    <w:rsid w:val="00064CB2"/>
    <w:rsid w:val="00067B27"/>
    <w:rsid w:val="00070205"/>
    <w:rsid w:val="00070D64"/>
    <w:rsid w:val="0007122B"/>
    <w:rsid w:val="000713FA"/>
    <w:rsid w:val="0007147C"/>
    <w:rsid w:val="000724DA"/>
    <w:rsid w:val="00074C48"/>
    <w:rsid w:val="00074C5F"/>
    <w:rsid w:val="00074CF2"/>
    <w:rsid w:val="00077663"/>
    <w:rsid w:val="00077978"/>
    <w:rsid w:val="00081663"/>
    <w:rsid w:val="00081AE0"/>
    <w:rsid w:val="00082846"/>
    <w:rsid w:val="0008284D"/>
    <w:rsid w:val="00082DDC"/>
    <w:rsid w:val="00083DCE"/>
    <w:rsid w:val="0008470A"/>
    <w:rsid w:val="00085B2F"/>
    <w:rsid w:val="00091316"/>
    <w:rsid w:val="00095930"/>
    <w:rsid w:val="000963A6"/>
    <w:rsid w:val="00097BF2"/>
    <w:rsid w:val="000A08B7"/>
    <w:rsid w:val="000A13DA"/>
    <w:rsid w:val="000A1B3C"/>
    <w:rsid w:val="000A2B5A"/>
    <w:rsid w:val="000A3EBF"/>
    <w:rsid w:val="000A41C3"/>
    <w:rsid w:val="000A4206"/>
    <w:rsid w:val="000A45ED"/>
    <w:rsid w:val="000A4AD8"/>
    <w:rsid w:val="000A6A69"/>
    <w:rsid w:val="000B075B"/>
    <w:rsid w:val="000B1104"/>
    <w:rsid w:val="000B2127"/>
    <w:rsid w:val="000B31AF"/>
    <w:rsid w:val="000B3DAB"/>
    <w:rsid w:val="000B4628"/>
    <w:rsid w:val="000B4891"/>
    <w:rsid w:val="000B499B"/>
    <w:rsid w:val="000B4BC6"/>
    <w:rsid w:val="000B5BCA"/>
    <w:rsid w:val="000B660C"/>
    <w:rsid w:val="000C02E8"/>
    <w:rsid w:val="000C26EE"/>
    <w:rsid w:val="000C44A7"/>
    <w:rsid w:val="000C44A8"/>
    <w:rsid w:val="000C647E"/>
    <w:rsid w:val="000C75F5"/>
    <w:rsid w:val="000D049E"/>
    <w:rsid w:val="000D3213"/>
    <w:rsid w:val="000D3BCA"/>
    <w:rsid w:val="000D4966"/>
    <w:rsid w:val="000D4BF9"/>
    <w:rsid w:val="000D4E1D"/>
    <w:rsid w:val="000D727F"/>
    <w:rsid w:val="000E0B58"/>
    <w:rsid w:val="000E0B5B"/>
    <w:rsid w:val="000E0BFB"/>
    <w:rsid w:val="000E0D7A"/>
    <w:rsid w:val="000E15A6"/>
    <w:rsid w:val="000E317F"/>
    <w:rsid w:val="000E41F7"/>
    <w:rsid w:val="000E5C25"/>
    <w:rsid w:val="000E6672"/>
    <w:rsid w:val="000E6A73"/>
    <w:rsid w:val="000F1181"/>
    <w:rsid w:val="000F11A1"/>
    <w:rsid w:val="000F2213"/>
    <w:rsid w:val="000F2A56"/>
    <w:rsid w:val="000F2FF6"/>
    <w:rsid w:val="000F46D2"/>
    <w:rsid w:val="000F4737"/>
    <w:rsid w:val="000F4CBB"/>
    <w:rsid w:val="000F5AB4"/>
    <w:rsid w:val="000F5FC8"/>
    <w:rsid w:val="000F6674"/>
    <w:rsid w:val="000F7BF5"/>
    <w:rsid w:val="000F7D3A"/>
    <w:rsid w:val="001006D0"/>
    <w:rsid w:val="00100780"/>
    <w:rsid w:val="00100C5A"/>
    <w:rsid w:val="00101236"/>
    <w:rsid w:val="00101964"/>
    <w:rsid w:val="0010225B"/>
    <w:rsid w:val="0010256A"/>
    <w:rsid w:val="0010344E"/>
    <w:rsid w:val="00104DE2"/>
    <w:rsid w:val="00107B5F"/>
    <w:rsid w:val="00110E66"/>
    <w:rsid w:val="00112090"/>
    <w:rsid w:val="001141F9"/>
    <w:rsid w:val="001142E5"/>
    <w:rsid w:val="0011485F"/>
    <w:rsid w:val="00114F00"/>
    <w:rsid w:val="0011600D"/>
    <w:rsid w:val="0011770F"/>
    <w:rsid w:val="00117BA3"/>
    <w:rsid w:val="0012080B"/>
    <w:rsid w:val="0012094E"/>
    <w:rsid w:val="00120CD5"/>
    <w:rsid w:val="0012154D"/>
    <w:rsid w:val="00122A88"/>
    <w:rsid w:val="001235DA"/>
    <w:rsid w:val="00125175"/>
    <w:rsid w:val="001251A6"/>
    <w:rsid w:val="001254BE"/>
    <w:rsid w:val="0012574D"/>
    <w:rsid w:val="00125760"/>
    <w:rsid w:val="00126FB0"/>
    <w:rsid w:val="0012707E"/>
    <w:rsid w:val="00127271"/>
    <w:rsid w:val="001303DB"/>
    <w:rsid w:val="00132318"/>
    <w:rsid w:val="001324F6"/>
    <w:rsid w:val="00132BE4"/>
    <w:rsid w:val="001337C0"/>
    <w:rsid w:val="00133E2C"/>
    <w:rsid w:val="0013492F"/>
    <w:rsid w:val="001352E2"/>
    <w:rsid w:val="001407C2"/>
    <w:rsid w:val="00141A9B"/>
    <w:rsid w:val="00141BC0"/>
    <w:rsid w:val="00143A6E"/>
    <w:rsid w:val="001442F7"/>
    <w:rsid w:val="00144D75"/>
    <w:rsid w:val="0014537B"/>
    <w:rsid w:val="0014542B"/>
    <w:rsid w:val="001462D1"/>
    <w:rsid w:val="00147262"/>
    <w:rsid w:val="0014753A"/>
    <w:rsid w:val="0015094B"/>
    <w:rsid w:val="00150AFE"/>
    <w:rsid w:val="00150D86"/>
    <w:rsid w:val="00151251"/>
    <w:rsid w:val="00151DD7"/>
    <w:rsid w:val="0015298D"/>
    <w:rsid w:val="00153F74"/>
    <w:rsid w:val="001546A1"/>
    <w:rsid w:val="00154CF4"/>
    <w:rsid w:val="0015636A"/>
    <w:rsid w:val="00156A7B"/>
    <w:rsid w:val="00156EE6"/>
    <w:rsid w:val="001570B4"/>
    <w:rsid w:val="00161AB2"/>
    <w:rsid w:val="00161F40"/>
    <w:rsid w:val="001629D3"/>
    <w:rsid w:val="00163076"/>
    <w:rsid w:val="00165E64"/>
    <w:rsid w:val="00166601"/>
    <w:rsid w:val="00170B36"/>
    <w:rsid w:val="00171189"/>
    <w:rsid w:val="00172B21"/>
    <w:rsid w:val="00172E41"/>
    <w:rsid w:val="0017455F"/>
    <w:rsid w:val="00174DD6"/>
    <w:rsid w:val="00175213"/>
    <w:rsid w:val="0017679F"/>
    <w:rsid w:val="00180468"/>
    <w:rsid w:val="0018071B"/>
    <w:rsid w:val="00180A8D"/>
    <w:rsid w:val="00180ED7"/>
    <w:rsid w:val="00182E51"/>
    <w:rsid w:val="00182EFA"/>
    <w:rsid w:val="00183486"/>
    <w:rsid w:val="00183A09"/>
    <w:rsid w:val="00183A61"/>
    <w:rsid w:val="001858E9"/>
    <w:rsid w:val="00186806"/>
    <w:rsid w:val="0018685E"/>
    <w:rsid w:val="00193080"/>
    <w:rsid w:val="001933FC"/>
    <w:rsid w:val="001943CA"/>
    <w:rsid w:val="0019601D"/>
    <w:rsid w:val="0019794C"/>
    <w:rsid w:val="00197C55"/>
    <w:rsid w:val="001A00C4"/>
    <w:rsid w:val="001A0C1D"/>
    <w:rsid w:val="001A157B"/>
    <w:rsid w:val="001A1C20"/>
    <w:rsid w:val="001A3819"/>
    <w:rsid w:val="001A4683"/>
    <w:rsid w:val="001A53B7"/>
    <w:rsid w:val="001A53CA"/>
    <w:rsid w:val="001A7C6E"/>
    <w:rsid w:val="001B00C7"/>
    <w:rsid w:val="001B0BB4"/>
    <w:rsid w:val="001B19BA"/>
    <w:rsid w:val="001B1A25"/>
    <w:rsid w:val="001B39D8"/>
    <w:rsid w:val="001B3A7F"/>
    <w:rsid w:val="001B4167"/>
    <w:rsid w:val="001B51CF"/>
    <w:rsid w:val="001B76D5"/>
    <w:rsid w:val="001C0919"/>
    <w:rsid w:val="001C0F0A"/>
    <w:rsid w:val="001C2C46"/>
    <w:rsid w:val="001C4C82"/>
    <w:rsid w:val="001C5B40"/>
    <w:rsid w:val="001C5FAB"/>
    <w:rsid w:val="001C7C5E"/>
    <w:rsid w:val="001D3944"/>
    <w:rsid w:val="001D3B8A"/>
    <w:rsid w:val="001D4459"/>
    <w:rsid w:val="001D4EAA"/>
    <w:rsid w:val="001D774C"/>
    <w:rsid w:val="001D791F"/>
    <w:rsid w:val="001D79DA"/>
    <w:rsid w:val="001E086E"/>
    <w:rsid w:val="001E0A44"/>
    <w:rsid w:val="001E0E79"/>
    <w:rsid w:val="001E1D7D"/>
    <w:rsid w:val="001E2483"/>
    <w:rsid w:val="001E2C63"/>
    <w:rsid w:val="001E3AB9"/>
    <w:rsid w:val="001E42E4"/>
    <w:rsid w:val="001E58CD"/>
    <w:rsid w:val="001E7CD0"/>
    <w:rsid w:val="001F1056"/>
    <w:rsid w:val="001F2313"/>
    <w:rsid w:val="001F2D3A"/>
    <w:rsid w:val="001F485F"/>
    <w:rsid w:val="001F4A7F"/>
    <w:rsid w:val="001F5635"/>
    <w:rsid w:val="001F647A"/>
    <w:rsid w:val="00204238"/>
    <w:rsid w:val="00204CFE"/>
    <w:rsid w:val="00205960"/>
    <w:rsid w:val="00206440"/>
    <w:rsid w:val="002076DD"/>
    <w:rsid w:val="00207E34"/>
    <w:rsid w:val="00210018"/>
    <w:rsid w:val="002106B6"/>
    <w:rsid w:val="0021163B"/>
    <w:rsid w:val="0021308B"/>
    <w:rsid w:val="002137A9"/>
    <w:rsid w:val="00213892"/>
    <w:rsid w:val="00215CA9"/>
    <w:rsid w:val="002165C8"/>
    <w:rsid w:val="00216E60"/>
    <w:rsid w:val="00216F4E"/>
    <w:rsid w:val="002170ED"/>
    <w:rsid w:val="00220061"/>
    <w:rsid w:val="00220345"/>
    <w:rsid w:val="002203B8"/>
    <w:rsid w:val="00221923"/>
    <w:rsid w:val="00221A5E"/>
    <w:rsid w:val="00221FC1"/>
    <w:rsid w:val="00225B3C"/>
    <w:rsid w:val="00225BEE"/>
    <w:rsid w:val="00231420"/>
    <w:rsid w:val="00232189"/>
    <w:rsid w:val="002342CF"/>
    <w:rsid w:val="00234AA3"/>
    <w:rsid w:val="002358D3"/>
    <w:rsid w:val="0023592A"/>
    <w:rsid w:val="00235D5A"/>
    <w:rsid w:val="00235FAE"/>
    <w:rsid w:val="00242EA5"/>
    <w:rsid w:val="002437B7"/>
    <w:rsid w:val="00244AF6"/>
    <w:rsid w:val="00245F2D"/>
    <w:rsid w:val="0024760A"/>
    <w:rsid w:val="00250810"/>
    <w:rsid w:val="00250FC9"/>
    <w:rsid w:val="00251A43"/>
    <w:rsid w:val="00252402"/>
    <w:rsid w:val="00253DE9"/>
    <w:rsid w:val="00253E28"/>
    <w:rsid w:val="00254A72"/>
    <w:rsid w:val="00254A7D"/>
    <w:rsid w:val="00255787"/>
    <w:rsid w:val="00255F23"/>
    <w:rsid w:val="002571AF"/>
    <w:rsid w:val="00257EAA"/>
    <w:rsid w:val="00260CB8"/>
    <w:rsid w:val="00261CDA"/>
    <w:rsid w:val="002629C1"/>
    <w:rsid w:val="002646B7"/>
    <w:rsid w:val="00267EE6"/>
    <w:rsid w:val="00270CC2"/>
    <w:rsid w:val="00270FAF"/>
    <w:rsid w:val="00271E45"/>
    <w:rsid w:val="002725E8"/>
    <w:rsid w:val="0027356C"/>
    <w:rsid w:val="00273AF2"/>
    <w:rsid w:val="00273B04"/>
    <w:rsid w:val="00273C14"/>
    <w:rsid w:val="00275653"/>
    <w:rsid w:val="00275917"/>
    <w:rsid w:val="00277708"/>
    <w:rsid w:val="00280615"/>
    <w:rsid w:val="00280CE0"/>
    <w:rsid w:val="0028145A"/>
    <w:rsid w:val="002819BF"/>
    <w:rsid w:val="0028365A"/>
    <w:rsid w:val="00283880"/>
    <w:rsid w:val="002857AC"/>
    <w:rsid w:val="00285CF1"/>
    <w:rsid w:val="002860FE"/>
    <w:rsid w:val="0028719F"/>
    <w:rsid w:val="00290375"/>
    <w:rsid w:val="00290D87"/>
    <w:rsid w:val="00291802"/>
    <w:rsid w:val="00291FDC"/>
    <w:rsid w:val="0029275A"/>
    <w:rsid w:val="00292A90"/>
    <w:rsid w:val="00292EBB"/>
    <w:rsid w:val="002930BD"/>
    <w:rsid w:val="00295845"/>
    <w:rsid w:val="00295DB4"/>
    <w:rsid w:val="002963EB"/>
    <w:rsid w:val="002968E0"/>
    <w:rsid w:val="00296D54"/>
    <w:rsid w:val="00297124"/>
    <w:rsid w:val="00297DB5"/>
    <w:rsid w:val="002A050A"/>
    <w:rsid w:val="002A1376"/>
    <w:rsid w:val="002A15A3"/>
    <w:rsid w:val="002A22F5"/>
    <w:rsid w:val="002A485B"/>
    <w:rsid w:val="002A55FF"/>
    <w:rsid w:val="002A609B"/>
    <w:rsid w:val="002A6BEB"/>
    <w:rsid w:val="002A72DE"/>
    <w:rsid w:val="002A75A6"/>
    <w:rsid w:val="002B01BB"/>
    <w:rsid w:val="002B0460"/>
    <w:rsid w:val="002B19B1"/>
    <w:rsid w:val="002B2354"/>
    <w:rsid w:val="002B242D"/>
    <w:rsid w:val="002B34D0"/>
    <w:rsid w:val="002B3C0E"/>
    <w:rsid w:val="002B4090"/>
    <w:rsid w:val="002B452A"/>
    <w:rsid w:val="002B4944"/>
    <w:rsid w:val="002B4FA9"/>
    <w:rsid w:val="002B56C0"/>
    <w:rsid w:val="002B5F5D"/>
    <w:rsid w:val="002B64BB"/>
    <w:rsid w:val="002C0689"/>
    <w:rsid w:val="002C0E69"/>
    <w:rsid w:val="002C143B"/>
    <w:rsid w:val="002C191B"/>
    <w:rsid w:val="002C2F6F"/>
    <w:rsid w:val="002C3762"/>
    <w:rsid w:val="002C3781"/>
    <w:rsid w:val="002C4ACC"/>
    <w:rsid w:val="002C4E9C"/>
    <w:rsid w:val="002C7377"/>
    <w:rsid w:val="002C761E"/>
    <w:rsid w:val="002D0D53"/>
    <w:rsid w:val="002D166E"/>
    <w:rsid w:val="002D1E2F"/>
    <w:rsid w:val="002D2083"/>
    <w:rsid w:val="002D283E"/>
    <w:rsid w:val="002D2FF4"/>
    <w:rsid w:val="002D30CC"/>
    <w:rsid w:val="002D3817"/>
    <w:rsid w:val="002D531C"/>
    <w:rsid w:val="002D6FF0"/>
    <w:rsid w:val="002D749A"/>
    <w:rsid w:val="002D76C5"/>
    <w:rsid w:val="002D7AD9"/>
    <w:rsid w:val="002E0B91"/>
    <w:rsid w:val="002E1610"/>
    <w:rsid w:val="002E2704"/>
    <w:rsid w:val="002E2D49"/>
    <w:rsid w:val="002E3130"/>
    <w:rsid w:val="002E3BB0"/>
    <w:rsid w:val="002E4B02"/>
    <w:rsid w:val="002E5EA6"/>
    <w:rsid w:val="002E6163"/>
    <w:rsid w:val="002E710C"/>
    <w:rsid w:val="002F01E2"/>
    <w:rsid w:val="002F0575"/>
    <w:rsid w:val="002F0C3B"/>
    <w:rsid w:val="002F21F2"/>
    <w:rsid w:val="002F2808"/>
    <w:rsid w:val="002F2F61"/>
    <w:rsid w:val="002F3738"/>
    <w:rsid w:val="002F4484"/>
    <w:rsid w:val="002F5E01"/>
    <w:rsid w:val="002F60A7"/>
    <w:rsid w:val="002F6A07"/>
    <w:rsid w:val="0030089A"/>
    <w:rsid w:val="00301D74"/>
    <w:rsid w:val="00301DAD"/>
    <w:rsid w:val="003024A8"/>
    <w:rsid w:val="00303B33"/>
    <w:rsid w:val="003045E8"/>
    <w:rsid w:val="0030462E"/>
    <w:rsid w:val="00304BF0"/>
    <w:rsid w:val="0030584C"/>
    <w:rsid w:val="00305DD3"/>
    <w:rsid w:val="00306C8E"/>
    <w:rsid w:val="00307FF8"/>
    <w:rsid w:val="0031044A"/>
    <w:rsid w:val="00310B49"/>
    <w:rsid w:val="00310C20"/>
    <w:rsid w:val="003112E4"/>
    <w:rsid w:val="00311363"/>
    <w:rsid w:val="003120B3"/>
    <w:rsid w:val="0031350D"/>
    <w:rsid w:val="00315053"/>
    <w:rsid w:val="003160BF"/>
    <w:rsid w:val="00316C97"/>
    <w:rsid w:val="00316FAA"/>
    <w:rsid w:val="00317AA6"/>
    <w:rsid w:val="00320027"/>
    <w:rsid w:val="00320420"/>
    <w:rsid w:val="00321A2C"/>
    <w:rsid w:val="00321B0E"/>
    <w:rsid w:val="00321C34"/>
    <w:rsid w:val="00322296"/>
    <w:rsid w:val="00322A55"/>
    <w:rsid w:val="00323CAE"/>
    <w:rsid w:val="003253C5"/>
    <w:rsid w:val="00325C5E"/>
    <w:rsid w:val="00326A71"/>
    <w:rsid w:val="00326C53"/>
    <w:rsid w:val="00327336"/>
    <w:rsid w:val="00331556"/>
    <w:rsid w:val="0033176C"/>
    <w:rsid w:val="0033195E"/>
    <w:rsid w:val="00331FFD"/>
    <w:rsid w:val="003321C9"/>
    <w:rsid w:val="003332A3"/>
    <w:rsid w:val="0033381C"/>
    <w:rsid w:val="00333BF5"/>
    <w:rsid w:val="0033617C"/>
    <w:rsid w:val="00336C79"/>
    <w:rsid w:val="0033704E"/>
    <w:rsid w:val="003406E7"/>
    <w:rsid w:val="00340A02"/>
    <w:rsid w:val="0034148B"/>
    <w:rsid w:val="0034294C"/>
    <w:rsid w:val="00343683"/>
    <w:rsid w:val="00343B1D"/>
    <w:rsid w:val="00344562"/>
    <w:rsid w:val="00345EFB"/>
    <w:rsid w:val="003466F8"/>
    <w:rsid w:val="00346933"/>
    <w:rsid w:val="003477FF"/>
    <w:rsid w:val="00347AEB"/>
    <w:rsid w:val="00347EBC"/>
    <w:rsid w:val="003501D3"/>
    <w:rsid w:val="00350220"/>
    <w:rsid w:val="00351152"/>
    <w:rsid w:val="003519E8"/>
    <w:rsid w:val="00351EDE"/>
    <w:rsid w:val="003555D5"/>
    <w:rsid w:val="00355FA8"/>
    <w:rsid w:val="00356732"/>
    <w:rsid w:val="00356A26"/>
    <w:rsid w:val="00357ADB"/>
    <w:rsid w:val="00357C84"/>
    <w:rsid w:val="00360957"/>
    <w:rsid w:val="00360C2E"/>
    <w:rsid w:val="00360E18"/>
    <w:rsid w:val="00360E9B"/>
    <w:rsid w:val="00361044"/>
    <w:rsid w:val="00361152"/>
    <w:rsid w:val="003616E2"/>
    <w:rsid w:val="0036251C"/>
    <w:rsid w:val="003631D5"/>
    <w:rsid w:val="00364051"/>
    <w:rsid w:val="00364B1B"/>
    <w:rsid w:val="003650A9"/>
    <w:rsid w:val="003666A8"/>
    <w:rsid w:val="003668F0"/>
    <w:rsid w:val="0036710E"/>
    <w:rsid w:val="0036717C"/>
    <w:rsid w:val="0037002A"/>
    <w:rsid w:val="00370BC3"/>
    <w:rsid w:val="00375278"/>
    <w:rsid w:val="00375A22"/>
    <w:rsid w:val="00375E6B"/>
    <w:rsid w:val="00375FA5"/>
    <w:rsid w:val="003769AF"/>
    <w:rsid w:val="00381312"/>
    <w:rsid w:val="00381584"/>
    <w:rsid w:val="00382408"/>
    <w:rsid w:val="0038385D"/>
    <w:rsid w:val="00384098"/>
    <w:rsid w:val="00384462"/>
    <w:rsid w:val="00385515"/>
    <w:rsid w:val="003857C6"/>
    <w:rsid w:val="00385CC7"/>
    <w:rsid w:val="003864EA"/>
    <w:rsid w:val="00386AF1"/>
    <w:rsid w:val="00387138"/>
    <w:rsid w:val="0038792E"/>
    <w:rsid w:val="00387AF8"/>
    <w:rsid w:val="00387E32"/>
    <w:rsid w:val="003911B9"/>
    <w:rsid w:val="003929B2"/>
    <w:rsid w:val="00394AA9"/>
    <w:rsid w:val="00395579"/>
    <w:rsid w:val="00396570"/>
    <w:rsid w:val="00397542"/>
    <w:rsid w:val="003A27A1"/>
    <w:rsid w:val="003A3079"/>
    <w:rsid w:val="003A3096"/>
    <w:rsid w:val="003A45E1"/>
    <w:rsid w:val="003A4967"/>
    <w:rsid w:val="003A4C5B"/>
    <w:rsid w:val="003A5621"/>
    <w:rsid w:val="003A5A47"/>
    <w:rsid w:val="003A75BF"/>
    <w:rsid w:val="003B21A1"/>
    <w:rsid w:val="003B3131"/>
    <w:rsid w:val="003B388C"/>
    <w:rsid w:val="003B40E3"/>
    <w:rsid w:val="003B44AF"/>
    <w:rsid w:val="003B638C"/>
    <w:rsid w:val="003B6EAA"/>
    <w:rsid w:val="003B703F"/>
    <w:rsid w:val="003B70F6"/>
    <w:rsid w:val="003B748C"/>
    <w:rsid w:val="003B7D1B"/>
    <w:rsid w:val="003B7EE9"/>
    <w:rsid w:val="003C0897"/>
    <w:rsid w:val="003C1DA8"/>
    <w:rsid w:val="003C1E9E"/>
    <w:rsid w:val="003C24EC"/>
    <w:rsid w:val="003C3AF4"/>
    <w:rsid w:val="003C452E"/>
    <w:rsid w:val="003C4F1C"/>
    <w:rsid w:val="003C5C6E"/>
    <w:rsid w:val="003C604F"/>
    <w:rsid w:val="003C70D4"/>
    <w:rsid w:val="003C72A3"/>
    <w:rsid w:val="003C76D6"/>
    <w:rsid w:val="003C79F6"/>
    <w:rsid w:val="003D0772"/>
    <w:rsid w:val="003D0A19"/>
    <w:rsid w:val="003D15AD"/>
    <w:rsid w:val="003D1EE9"/>
    <w:rsid w:val="003D3CE8"/>
    <w:rsid w:val="003D4521"/>
    <w:rsid w:val="003D4CDF"/>
    <w:rsid w:val="003D7468"/>
    <w:rsid w:val="003E00E9"/>
    <w:rsid w:val="003E0C12"/>
    <w:rsid w:val="003E20F9"/>
    <w:rsid w:val="003E236F"/>
    <w:rsid w:val="003E3634"/>
    <w:rsid w:val="003E4DAE"/>
    <w:rsid w:val="003E6730"/>
    <w:rsid w:val="003E6C07"/>
    <w:rsid w:val="003E7B27"/>
    <w:rsid w:val="003E7BD0"/>
    <w:rsid w:val="003F02F5"/>
    <w:rsid w:val="003F048D"/>
    <w:rsid w:val="003F07C3"/>
    <w:rsid w:val="003F0EF5"/>
    <w:rsid w:val="003F1234"/>
    <w:rsid w:val="003F340B"/>
    <w:rsid w:val="003F3CBD"/>
    <w:rsid w:val="003F3FB6"/>
    <w:rsid w:val="003F468F"/>
    <w:rsid w:val="003F5346"/>
    <w:rsid w:val="003F5936"/>
    <w:rsid w:val="003F6748"/>
    <w:rsid w:val="003F6E6A"/>
    <w:rsid w:val="004002A8"/>
    <w:rsid w:val="00400FFD"/>
    <w:rsid w:val="004021F0"/>
    <w:rsid w:val="00402CA9"/>
    <w:rsid w:val="00402F19"/>
    <w:rsid w:val="00403C4E"/>
    <w:rsid w:val="00404242"/>
    <w:rsid w:val="0040449C"/>
    <w:rsid w:val="004044F6"/>
    <w:rsid w:val="004049AD"/>
    <w:rsid w:val="00404ACE"/>
    <w:rsid w:val="004050AB"/>
    <w:rsid w:val="004107C5"/>
    <w:rsid w:val="00413784"/>
    <w:rsid w:val="00414A02"/>
    <w:rsid w:val="00415569"/>
    <w:rsid w:val="0041606B"/>
    <w:rsid w:val="00416D0A"/>
    <w:rsid w:val="00416DA7"/>
    <w:rsid w:val="0041717E"/>
    <w:rsid w:val="00417308"/>
    <w:rsid w:val="0042001F"/>
    <w:rsid w:val="0042046D"/>
    <w:rsid w:val="00420616"/>
    <w:rsid w:val="00420947"/>
    <w:rsid w:val="00420F57"/>
    <w:rsid w:val="0042104E"/>
    <w:rsid w:val="00421852"/>
    <w:rsid w:val="004227EF"/>
    <w:rsid w:val="00422BA8"/>
    <w:rsid w:val="00422C2D"/>
    <w:rsid w:val="00424264"/>
    <w:rsid w:val="00424938"/>
    <w:rsid w:val="00424941"/>
    <w:rsid w:val="0042623D"/>
    <w:rsid w:val="00426887"/>
    <w:rsid w:val="00426EAB"/>
    <w:rsid w:val="00427406"/>
    <w:rsid w:val="00427825"/>
    <w:rsid w:val="0043034A"/>
    <w:rsid w:val="0043155C"/>
    <w:rsid w:val="00433A53"/>
    <w:rsid w:val="004405DB"/>
    <w:rsid w:val="004407C2"/>
    <w:rsid w:val="0044102A"/>
    <w:rsid w:val="00441A21"/>
    <w:rsid w:val="00441F89"/>
    <w:rsid w:val="00442796"/>
    <w:rsid w:val="004427F0"/>
    <w:rsid w:val="0044285C"/>
    <w:rsid w:val="00444473"/>
    <w:rsid w:val="004444E2"/>
    <w:rsid w:val="00444BF0"/>
    <w:rsid w:val="004464E8"/>
    <w:rsid w:val="00447096"/>
    <w:rsid w:val="00447416"/>
    <w:rsid w:val="0044747D"/>
    <w:rsid w:val="004503C8"/>
    <w:rsid w:val="004507DC"/>
    <w:rsid w:val="0045134E"/>
    <w:rsid w:val="00451CEA"/>
    <w:rsid w:val="00453104"/>
    <w:rsid w:val="00453B20"/>
    <w:rsid w:val="00453BDC"/>
    <w:rsid w:val="00453D0A"/>
    <w:rsid w:val="00454064"/>
    <w:rsid w:val="004549A5"/>
    <w:rsid w:val="004552EF"/>
    <w:rsid w:val="00455E6D"/>
    <w:rsid w:val="0045710A"/>
    <w:rsid w:val="00457CEB"/>
    <w:rsid w:val="00457D29"/>
    <w:rsid w:val="0046066B"/>
    <w:rsid w:val="00461126"/>
    <w:rsid w:val="00462C60"/>
    <w:rsid w:val="004641CF"/>
    <w:rsid w:val="00464B84"/>
    <w:rsid w:val="004653ED"/>
    <w:rsid w:val="004653F7"/>
    <w:rsid w:val="004678D9"/>
    <w:rsid w:val="00467AA2"/>
    <w:rsid w:val="00470717"/>
    <w:rsid w:val="00470B6F"/>
    <w:rsid w:val="00472244"/>
    <w:rsid w:val="004722E2"/>
    <w:rsid w:val="004727B6"/>
    <w:rsid w:val="00475C2B"/>
    <w:rsid w:val="00477B51"/>
    <w:rsid w:val="00482BE2"/>
    <w:rsid w:val="00482F4B"/>
    <w:rsid w:val="00483079"/>
    <w:rsid w:val="004833BD"/>
    <w:rsid w:val="00483E34"/>
    <w:rsid w:val="004850FE"/>
    <w:rsid w:val="00485DE6"/>
    <w:rsid w:val="0048674D"/>
    <w:rsid w:val="0048726C"/>
    <w:rsid w:val="00487511"/>
    <w:rsid w:val="004877D0"/>
    <w:rsid w:val="00487AE9"/>
    <w:rsid w:val="004903A3"/>
    <w:rsid w:val="00490C91"/>
    <w:rsid w:val="004910D1"/>
    <w:rsid w:val="0049110B"/>
    <w:rsid w:val="00492119"/>
    <w:rsid w:val="00492C91"/>
    <w:rsid w:val="00492F51"/>
    <w:rsid w:val="00493218"/>
    <w:rsid w:val="0049339F"/>
    <w:rsid w:val="0049438C"/>
    <w:rsid w:val="004944CE"/>
    <w:rsid w:val="004952C4"/>
    <w:rsid w:val="00495E14"/>
    <w:rsid w:val="00497293"/>
    <w:rsid w:val="00497C2B"/>
    <w:rsid w:val="004A06CE"/>
    <w:rsid w:val="004A074E"/>
    <w:rsid w:val="004A11ED"/>
    <w:rsid w:val="004A12B4"/>
    <w:rsid w:val="004A2814"/>
    <w:rsid w:val="004A5178"/>
    <w:rsid w:val="004A52E8"/>
    <w:rsid w:val="004A57CD"/>
    <w:rsid w:val="004A66C4"/>
    <w:rsid w:val="004A71E7"/>
    <w:rsid w:val="004A7754"/>
    <w:rsid w:val="004B08B6"/>
    <w:rsid w:val="004B0F1E"/>
    <w:rsid w:val="004B1F93"/>
    <w:rsid w:val="004B4986"/>
    <w:rsid w:val="004B4E74"/>
    <w:rsid w:val="004B55C8"/>
    <w:rsid w:val="004B6FB5"/>
    <w:rsid w:val="004B7CFA"/>
    <w:rsid w:val="004C0D94"/>
    <w:rsid w:val="004C11F8"/>
    <w:rsid w:val="004C13AC"/>
    <w:rsid w:val="004C1412"/>
    <w:rsid w:val="004C155F"/>
    <w:rsid w:val="004C1DCC"/>
    <w:rsid w:val="004C2984"/>
    <w:rsid w:val="004C41EC"/>
    <w:rsid w:val="004C4CAD"/>
    <w:rsid w:val="004C5C8A"/>
    <w:rsid w:val="004C69E0"/>
    <w:rsid w:val="004C7001"/>
    <w:rsid w:val="004C7AD2"/>
    <w:rsid w:val="004D13E7"/>
    <w:rsid w:val="004D14F0"/>
    <w:rsid w:val="004D2F70"/>
    <w:rsid w:val="004D39A9"/>
    <w:rsid w:val="004D4CE3"/>
    <w:rsid w:val="004D5CCF"/>
    <w:rsid w:val="004D7E1E"/>
    <w:rsid w:val="004E0EC9"/>
    <w:rsid w:val="004E0F8E"/>
    <w:rsid w:val="004E33B8"/>
    <w:rsid w:val="004E3450"/>
    <w:rsid w:val="004E380D"/>
    <w:rsid w:val="004E3E92"/>
    <w:rsid w:val="004E3EE4"/>
    <w:rsid w:val="004E43BD"/>
    <w:rsid w:val="004E456A"/>
    <w:rsid w:val="004E4714"/>
    <w:rsid w:val="004E4CAB"/>
    <w:rsid w:val="004E4DCC"/>
    <w:rsid w:val="004E5341"/>
    <w:rsid w:val="004E5B66"/>
    <w:rsid w:val="004E6747"/>
    <w:rsid w:val="004E6E85"/>
    <w:rsid w:val="004E767D"/>
    <w:rsid w:val="004E799D"/>
    <w:rsid w:val="004E7DD9"/>
    <w:rsid w:val="004F0213"/>
    <w:rsid w:val="004F1425"/>
    <w:rsid w:val="004F1D6E"/>
    <w:rsid w:val="004F2D72"/>
    <w:rsid w:val="004F422C"/>
    <w:rsid w:val="004F6D7D"/>
    <w:rsid w:val="004F75E3"/>
    <w:rsid w:val="004F7B40"/>
    <w:rsid w:val="005032E0"/>
    <w:rsid w:val="005036EB"/>
    <w:rsid w:val="00504090"/>
    <w:rsid w:val="00504614"/>
    <w:rsid w:val="00505D08"/>
    <w:rsid w:val="005069CC"/>
    <w:rsid w:val="00507100"/>
    <w:rsid w:val="00507173"/>
    <w:rsid w:val="00510F06"/>
    <w:rsid w:val="005121AB"/>
    <w:rsid w:val="005125AD"/>
    <w:rsid w:val="00514498"/>
    <w:rsid w:val="00515311"/>
    <w:rsid w:val="00516200"/>
    <w:rsid w:val="00516C69"/>
    <w:rsid w:val="00516F2C"/>
    <w:rsid w:val="00517BB2"/>
    <w:rsid w:val="00520B22"/>
    <w:rsid w:val="0052208B"/>
    <w:rsid w:val="00522628"/>
    <w:rsid w:val="00523015"/>
    <w:rsid w:val="005230BB"/>
    <w:rsid w:val="00523FFA"/>
    <w:rsid w:val="00524C30"/>
    <w:rsid w:val="005276B7"/>
    <w:rsid w:val="0053029E"/>
    <w:rsid w:val="00530878"/>
    <w:rsid w:val="00531545"/>
    <w:rsid w:val="005323C9"/>
    <w:rsid w:val="00532FAF"/>
    <w:rsid w:val="00533043"/>
    <w:rsid w:val="005332CB"/>
    <w:rsid w:val="00533E7E"/>
    <w:rsid w:val="005342E2"/>
    <w:rsid w:val="00534BB7"/>
    <w:rsid w:val="005353C2"/>
    <w:rsid w:val="0053622E"/>
    <w:rsid w:val="0053630C"/>
    <w:rsid w:val="005375EF"/>
    <w:rsid w:val="00537792"/>
    <w:rsid w:val="005413DE"/>
    <w:rsid w:val="0054206B"/>
    <w:rsid w:val="0054266A"/>
    <w:rsid w:val="0054487D"/>
    <w:rsid w:val="00544884"/>
    <w:rsid w:val="00545FAE"/>
    <w:rsid w:val="0054624A"/>
    <w:rsid w:val="00546798"/>
    <w:rsid w:val="00547095"/>
    <w:rsid w:val="00547121"/>
    <w:rsid w:val="0054767E"/>
    <w:rsid w:val="00547EDB"/>
    <w:rsid w:val="005504C1"/>
    <w:rsid w:val="00552F74"/>
    <w:rsid w:val="005535EA"/>
    <w:rsid w:val="00553D7A"/>
    <w:rsid w:val="00555EBC"/>
    <w:rsid w:val="005566A2"/>
    <w:rsid w:val="00556E96"/>
    <w:rsid w:val="00557D92"/>
    <w:rsid w:val="0056043E"/>
    <w:rsid w:val="005612B2"/>
    <w:rsid w:val="00561D18"/>
    <w:rsid w:val="00561F9D"/>
    <w:rsid w:val="005635E0"/>
    <w:rsid w:val="005637D6"/>
    <w:rsid w:val="00566DF7"/>
    <w:rsid w:val="00567123"/>
    <w:rsid w:val="005675F8"/>
    <w:rsid w:val="00567889"/>
    <w:rsid w:val="00570C89"/>
    <w:rsid w:val="00572EAF"/>
    <w:rsid w:val="0057578D"/>
    <w:rsid w:val="00575979"/>
    <w:rsid w:val="005760D0"/>
    <w:rsid w:val="00576206"/>
    <w:rsid w:val="005766CE"/>
    <w:rsid w:val="00577E2C"/>
    <w:rsid w:val="00580143"/>
    <w:rsid w:val="00580149"/>
    <w:rsid w:val="00580848"/>
    <w:rsid w:val="00580F8D"/>
    <w:rsid w:val="0058326F"/>
    <w:rsid w:val="00585328"/>
    <w:rsid w:val="005856CA"/>
    <w:rsid w:val="005861DA"/>
    <w:rsid w:val="005867B8"/>
    <w:rsid w:val="00590BDF"/>
    <w:rsid w:val="00591B47"/>
    <w:rsid w:val="00591FB5"/>
    <w:rsid w:val="005923E0"/>
    <w:rsid w:val="00592AB0"/>
    <w:rsid w:val="005935B7"/>
    <w:rsid w:val="00593B9D"/>
    <w:rsid w:val="00593C01"/>
    <w:rsid w:val="0059630B"/>
    <w:rsid w:val="005970E6"/>
    <w:rsid w:val="005976E3"/>
    <w:rsid w:val="00597E53"/>
    <w:rsid w:val="005A0E69"/>
    <w:rsid w:val="005A1059"/>
    <w:rsid w:val="005A1C28"/>
    <w:rsid w:val="005A1F7D"/>
    <w:rsid w:val="005A2750"/>
    <w:rsid w:val="005A4A61"/>
    <w:rsid w:val="005A543A"/>
    <w:rsid w:val="005A5894"/>
    <w:rsid w:val="005A6A0B"/>
    <w:rsid w:val="005A7E55"/>
    <w:rsid w:val="005A7E84"/>
    <w:rsid w:val="005B360E"/>
    <w:rsid w:val="005B363A"/>
    <w:rsid w:val="005B4FB6"/>
    <w:rsid w:val="005B539A"/>
    <w:rsid w:val="005B5ADA"/>
    <w:rsid w:val="005B5BAB"/>
    <w:rsid w:val="005B71D1"/>
    <w:rsid w:val="005B7B8E"/>
    <w:rsid w:val="005B7C79"/>
    <w:rsid w:val="005C3955"/>
    <w:rsid w:val="005C417B"/>
    <w:rsid w:val="005C743D"/>
    <w:rsid w:val="005D2C06"/>
    <w:rsid w:val="005D339C"/>
    <w:rsid w:val="005D3CD0"/>
    <w:rsid w:val="005D3D02"/>
    <w:rsid w:val="005D423C"/>
    <w:rsid w:val="005E061D"/>
    <w:rsid w:val="005E147D"/>
    <w:rsid w:val="005E3D2C"/>
    <w:rsid w:val="005E3E73"/>
    <w:rsid w:val="005E4C68"/>
    <w:rsid w:val="005E508D"/>
    <w:rsid w:val="005E525E"/>
    <w:rsid w:val="005E5F12"/>
    <w:rsid w:val="005E60A5"/>
    <w:rsid w:val="005E65F1"/>
    <w:rsid w:val="005E7759"/>
    <w:rsid w:val="005F0609"/>
    <w:rsid w:val="005F067E"/>
    <w:rsid w:val="005F1723"/>
    <w:rsid w:val="005F3752"/>
    <w:rsid w:val="005F518E"/>
    <w:rsid w:val="0060225D"/>
    <w:rsid w:val="00603300"/>
    <w:rsid w:val="006036FE"/>
    <w:rsid w:val="00604DE8"/>
    <w:rsid w:val="006056A9"/>
    <w:rsid w:val="006064B7"/>
    <w:rsid w:val="006070A9"/>
    <w:rsid w:val="006074E2"/>
    <w:rsid w:val="0061131D"/>
    <w:rsid w:val="00611BFC"/>
    <w:rsid w:val="00614368"/>
    <w:rsid w:val="00614653"/>
    <w:rsid w:val="00614978"/>
    <w:rsid w:val="00614E87"/>
    <w:rsid w:val="00615214"/>
    <w:rsid w:val="0061594B"/>
    <w:rsid w:val="0061641A"/>
    <w:rsid w:val="006169C6"/>
    <w:rsid w:val="00617EBB"/>
    <w:rsid w:val="00621285"/>
    <w:rsid w:val="006234D0"/>
    <w:rsid w:val="00624529"/>
    <w:rsid w:val="006245B6"/>
    <w:rsid w:val="006246B3"/>
    <w:rsid w:val="00627051"/>
    <w:rsid w:val="00631193"/>
    <w:rsid w:val="006312F7"/>
    <w:rsid w:val="006313E6"/>
    <w:rsid w:val="00632D01"/>
    <w:rsid w:val="006336D2"/>
    <w:rsid w:val="00633A4E"/>
    <w:rsid w:val="006345AF"/>
    <w:rsid w:val="00634756"/>
    <w:rsid w:val="00635CAF"/>
    <w:rsid w:val="00636048"/>
    <w:rsid w:val="006361C4"/>
    <w:rsid w:val="00636511"/>
    <w:rsid w:val="00637239"/>
    <w:rsid w:val="0063745D"/>
    <w:rsid w:val="006405D3"/>
    <w:rsid w:val="00642294"/>
    <w:rsid w:val="006422CD"/>
    <w:rsid w:val="0064341D"/>
    <w:rsid w:val="00643447"/>
    <w:rsid w:val="0064387A"/>
    <w:rsid w:val="00643FF2"/>
    <w:rsid w:val="00644718"/>
    <w:rsid w:val="00644B3A"/>
    <w:rsid w:val="0064564D"/>
    <w:rsid w:val="006458FF"/>
    <w:rsid w:val="006501CE"/>
    <w:rsid w:val="00650693"/>
    <w:rsid w:val="00650D77"/>
    <w:rsid w:val="00652ACC"/>
    <w:rsid w:val="00652AE0"/>
    <w:rsid w:val="00652D69"/>
    <w:rsid w:val="00653FEB"/>
    <w:rsid w:val="006540CC"/>
    <w:rsid w:val="00654792"/>
    <w:rsid w:val="00655994"/>
    <w:rsid w:val="00661BA5"/>
    <w:rsid w:val="00662AD4"/>
    <w:rsid w:val="00662F07"/>
    <w:rsid w:val="00663736"/>
    <w:rsid w:val="006637CE"/>
    <w:rsid w:val="00664072"/>
    <w:rsid w:val="00665272"/>
    <w:rsid w:val="00665BBF"/>
    <w:rsid w:val="00666903"/>
    <w:rsid w:val="0066740F"/>
    <w:rsid w:val="00670BBF"/>
    <w:rsid w:val="006711E2"/>
    <w:rsid w:val="006730CE"/>
    <w:rsid w:val="006733D2"/>
    <w:rsid w:val="00675ABE"/>
    <w:rsid w:val="006760E4"/>
    <w:rsid w:val="00677910"/>
    <w:rsid w:val="00680D74"/>
    <w:rsid w:val="006827EC"/>
    <w:rsid w:val="00682E6B"/>
    <w:rsid w:val="006843D9"/>
    <w:rsid w:val="006860EE"/>
    <w:rsid w:val="00686A12"/>
    <w:rsid w:val="0068761D"/>
    <w:rsid w:val="006878B7"/>
    <w:rsid w:val="006907B1"/>
    <w:rsid w:val="00690AB2"/>
    <w:rsid w:val="006924BE"/>
    <w:rsid w:val="006924D7"/>
    <w:rsid w:val="006938BF"/>
    <w:rsid w:val="00696281"/>
    <w:rsid w:val="0069665D"/>
    <w:rsid w:val="00697863"/>
    <w:rsid w:val="006A02C9"/>
    <w:rsid w:val="006A322C"/>
    <w:rsid w:val="006A3F4C"/>
    <w:rsid w:val="006A497F"/>
    <w:rsid w:val="006A5CC8"/>
    <w:rsid w:val="006A6B01"/>
    <w:rsid w:val="006B02A5"/>
    <w:rsid w:val="006B05A1"/>
    <w:rsid w:val="006B2E3E"/>
    <w:rsid w:val="006B45CF"/>
    <w:rsid w:val="006B490A"/>
    <w:rsid w:val="006B77EC"/>
    <w:rsid w:val="006B7C08"/>
    <w:rsid w:val="006C2831"/>
    <w:rsid w:val="006C58B4"/>
    <w:rsid w:val="006C681A"/>
    <w:rsid w:val="006C6BB0"/>
    <w:rsid w:val="006C722D"/>
    <w:rsid w:val="006C7DD0"/>
    <w:rsid w:val="006D1F0E"/>
    <w:rsid w:val="006D26D1"/>
    <w:rsid w:val="006D2B67"/>
    <w:rsid w:val="006D2FE8"/>
    <w:rsid w:val="006D3C11"/>
    <w:rsid w:val="006D3F7E"/>
    <w:rsid w:val="006D43C7"/>
    <w:rsid w:val="006D5037"/>
    <w:rsid w:val="006D515F"/>
    <w:rsid w:val="006D5436"/>
    <w:rsid w:val="006D544B"/>
    <w:rsid w:val="006D554F"/>
    <w:rsid w:val="006D556F"/>
    <w:rsid w:val="006D5DB6"/>
    <w:rsid w:val="006D65E1"/>
    <w:rsid w:val="006E02FF"/>
    <w:rsid w:val="006E122E"/>
    <w:rsid w:val="006E189B"/>
    <w:rsid w:val="006E49CA"/>
    <w:rsid w:val="006E56E3"/>
    <w:rsid w:val="006E5D46"/>
    <w:rsid w:val="006E6879"/>
    <w:rsid w:val="006F01E2"/>
    <w:rsid w:val="006F0641"/>
    <w:rsid w:val="006F10EF"/>
    <w:rsid w:val="006F25EB"/>
    <w:rsid w:val="006F3916"/>
    <w:rsid w:val="006F6B78"/>
    <w:rsid w:val="006F776F"/>
    <w:rsid w:val="007008F7"/>
    <w:rsid w:val="00701112"/>
    <w:rsid w:val="00704492"/>
    <w:rsid w:val="007045BE"/>
    <w:rsid w:val="007046BA"/>
    <w:rsid w:val="00705B70"/>
    <w:rsid w:val="0070663C"/>
    <w:rsid w:val="00707D88"/>
    <w:rsid w:val="0071093C"/>
    <w:rsid w:val="007113EA"/>
    <w:rsid w:val="00713611"/>
    <w:rsid w:val="00713820"/>
    <w:rsid w:val="00714942"/>
    <w:rsid w:val="00714AF9"/>
    <w:rsid w:val="007174CD"/>
    <w:rsid w:val="007203A4"/>
    <w:rsid w:val="00721F0E"/>
    <w:rsid w:val="007220E5"/>
    <w:rsid w:val="0072325E"/>
    <w:rsid w:val="00723850"/>
    <w:rsid w:val="00723D74"/>
    <w:rsid w:val="007314C3"/>
    <w:rsid w:val="00731A87"/>
    <w:rsid w:val="00732809"/>
    <w:rsid w:val="007338D7"/>
    <w:rsid w:val="007342ED"/>
    <w:rsid w:val="007353CB"/>
    <w:rsid w:val="0073645D"/>
    <w:rsid w:val="00736461"/>
    <w:rsid w:val="00737E52"/>
    <w:rsid w:val="00740116"/>
    <w:rsid w:val="007401D2"/>
    <w:rsid w:val="00741C15"/>
    <w:rsid w:val="007422E2"/>
    <w:rsid w:val="00742AD9"/>
    <w:rsid w:val="00742D3D"/>
    <w:rsid w:val="00743258"/>
    <w:rsid w:val="0074326D"/>
    <w:rsid w:val="00743BD7"/>
    <w:rsid w:val="00744BCE"/>
    <w:rsid w:val="00745452"/>
    <w:rsid w:val="00745822"/>
    <w:rsid w:val="00745830"/>
    <w:rsid w:val="00745D74"/>
    <w:rsid w:val="007471FD"/>
    <w:rsid w:val="00747267"/>
    <w:rsid w:val="00750106"/>
    <w:rsid w:val="00750426"/>
    <w:rsid w:val="007508C8"/>
    <w:rsid w:val="00750F8E"/>
    <w:rsid w:val="00754B0C"/>
    <w:rsid w:val="00754B54"/>
    <w:rsid w:val="0075501F"/>
    <w:rsid w:val="00755342"/>
    <w:rsid w:val="00756745"/>
    <w:rsid w:val="007569BA"/>
    <w:rsid w:val="00756BC2"/>
    <w:rsid w:val="007572A2"/>
    <w:rsid w:val="00757505"/>
    <w:rsid w:val="007579D1"/>
    <w:rsid w:val="00760893"/>
    <w:rsid w:val="007612E5"/>
    <w:rsid w:val="0076183F"/>
    <w:rsid w:val="00761A1F"/>
    <w:rsid w:val="00762030"/>
    <w:rsid w:val="0076400E"/>
    <w:rsid w:val="00764CC4"/>
    <w:rsid w:val="00765EFD"/>
    <w:rsid w:val="007662D7"/>
    <w:rsid w:val="00766428"/>
    <w:rsid w:val="007673DE"/>
    <w:rsid w:val="00767CB6"/>
    <w:rsid w:val="0077070B"/>
    <w:rsid w:val="00770FB4"/>
    <w:rsid w:val="00771655"/>
    <w:rsid w:val="00771AFF"/>
    <w:rsid w:val="00772597"/>
    <w:rsid w:val="00772793"/>
    <w:rsid w:val="00773032"/>
    <w:rsid w:val="007738DB"/>
    <w:rsid w:val="00774ABD"/>
    <w:rsid w:val="00775F5D"/>
    <w:rsid w:val="007760D3"/>
    <w:rsid w:val="00776F11"/>
    <w:rsid w:val="0077764D"/>
    <w:rsid w:val="00780329"/>
    <w:rsid w:val="007803FC"/>
    <w:rsid w:val="00780953"/>
    <w:rsid w:val="0078128F"/>
    <w:rsid w:val="007812BE"/>
    <w:rsid w:val="0078151E"/>
    <w:rsid w:val="00781756"/>
    <w:rsid w:val="00781D96"/>
    <w:rsid w:val="007823AC"/>
    <w:rsid w:val="00783839"/>
    <w:rsid w:val="00783C6B"/>
    <w:rsid w:val="00784633"/>
    <w:rsid w:val="00784D79"/>
    <w:rsid w:val="007853B4"/>
    <w:rsid w:val="007869A3"/>
    <w:rsid w:val="00786C95"/>
    <w:rsid w:val="007901EE"/>
    <w:rsid w:val="00790D83"/>
    <w:rsid w:val="00794038"/>
    <w:rsid w:val="007973F2"/>
    <w:rsid w:val="00797779"/>
    <w:rsid w:val="00797EB0"/>
    <w:rsid w:val="007A248C"/>
    <w:rsid w:val="007A32E4"/>
    <w:rsid w:val="007A3FCD"/>
    <w:rsid w:val="007A4458"/>
    <w:rsid w:val="007A4470"/>
    <w:rsid w:val="007A5A0C"/>
    <w:rsid w:val="007A5EB0"/>
    <w:rsid w:val="007A649B"/>
    <w:rsid w:val="007A69CD"/>
    <w:rsid w:val="007A6EBA"/>
    <w:rsid w:val="007B09ED"/>
    <w:rsid w:val="007B1ACD"/>
    <w:rsid w:val="007B22E1"/>
    <w:rsid w:val="007B377A"/>
    <w:rsid w:val="007B5084"/>
    <w:rsid w:val="007B6D20"/>
    <w:rsid w:val="007B744A"/>
    <w:rsid w:val="007C0B44"/>
    <w:rsid w:val="007C0F9D"/>
    <w:rsid w:val="007C1059"/>
    <w:rsid w:val="007C1594"/>
    <w:rsid w:val="007C33D2"/>
    <w:rsid w:val="007C3A80"/>
    <w:rsid w:val="007C3E56"/>
    <w:rsid w:val="007C4D45"/>
    <w:rsid w:val="007C5453"/>
    <w:rsid w:val="007C57BA"/>
    <w:rsid w:val="007C57FC"/>
    <w:rsid w:val="007C5C98"/>
    <w:rsid w:val="007C6269"/>
    <w:rsid w:val="007C71D9"/>
    <w:rsid w:val="007C7C9E"/>
    <w:rsid w:val="007D04A1"/>
    <w:rsid w:val="007D0BC0"/>
    <w:rsid w:val="007D0C9A"/>
    <w:rsid w:val="007D1575"/>
    <w:rsid w:val="007D1801"/>
    <w:rsid w:val="007D1D3E"/>
    <w:rsid w:val="007D2386"/>
    <w:rsid w:val="007D3615"/>
    <w:rsid w:val="007D3977"/>
    <w:rsid w:val="007D3BFF"/>
    <w:rsid w:val="007D3D08"/>
    <w:rsid w:val="007D5376"/>
    <w:rsid w:val="007D614E"/>
    <w:rsid w:val="007D683C"/>
    <w:rsid w:val="007D6BDE"/>
    <w:rsid w:val="007D7928"/>
    <w:rsid w:val="007D79BF"/>
    <w:rsid w:val="007E0499"/>
    <w:rsid w:val="007E0D63"/>
    <w:rsid w:val="007E34B3"/>
    <w:rsid w:val="007E3A5D"/>
    <w:rsid w:val="007E46AF"/>
    <w:rsid w:val="007E5686"/>
    <w:rsid w:val="007E6465"/>
    <w:rsid w:val="007E7589"/>
    <w:rsid w:val="007F18BF"/>
    <w:rsid w:val="007F2552"/>
    <w:rsid w:val="007F2CB9"/>
    <w:rsid w:val="007F570A"/>
    <w:rsid w:val="007F62B5"/>
    <w:rsid w:val="007F6469"/>
    <w:rsid w:val="007F6B48"/>
    <w:rsid w:val="007F7264"/>
    <w:rsid w:val="008008A5"/>
    <w:rsid w:val="00800C64"/>
    <w:rsid w:val="008013CD"/>
    <w:rsid w:val="00801549"/>
    <w:rsid w:val="008030FC"/>
    <w:rsid w:val="00803207"/>
    <w:rsid w:val="0080353D"/>
    <w:rsid w:val="00803BFC"/>
    <w:rsid w:val="00804AA1"/>
    <w:rsid w:val="00804B9D"/>
    <w:rsid w:val="00804EBA"/>
    <w:rsid w:val="00805E7A"/>
    <w:rsid w:val="0080627A"/>
    <w:rsid w:val="0080761D"/>
    <w:rsid w:val="00810522"/>
    <w:rsid w:val="00812597"/>
    <w:rsid w:val="00814FCE"/>
    <w:rsid w:val="008172D5"/>
    <w:rsid w:val="00817F4B"/>
    <w:rsid w:val="00823491"/>
    <w:rsid w:val="00824F31"/>
    <w:rsid w:val="00825BFF"/>
    <w:rsid w:val="00826FC2"/>
    <w:rsid w:val="008303D8"/>
    <w:rsid w:val="0083052E"/>
    <w:rsid w:val="00830A9F"/>
    <w:rsid w:val="0083258B"/>
    <w:rsid w:val="008325EA"/>
    <w:rsid w:val="00834573"/>
    <w:rsid w:val="00835889"/>
    <w:rsid w:val="00836148"/>
    <w:rsid w:val="00841F00"/>
    <w:rsid w:val="0084246D"/>
    <w:rsid w:val="00843325"/>
    <w:rsid w:val="008449BB"/>
    <w:rsid w:val="00844F93"/>
    <w:rsid w:val="0084518C"/>
    <w:rsid w:val="00845392"/>
    <w:rsid w:val="00846483"/>
    <w:rsid w:val="0084650F"/>
    <w:rsid w:val="00846E92"/>
    <w:rsid w:val="00847B09"/>
    <w:rsid w:val="00847C26"/>
    <w:rsid w:val="00847D4C"/>
    <w:rsid w:val="00850174"/>
    <w:rsid w:val="00850614"/>
    <w:rsid w:val="008510BC"/>
    <w:rsid w:val="00852131"/>
    <w:rsid w:val="0085557F"/>
    <w:rsid w:val="00856AA3"/>
    <w:rsid w:val="008574B2"/>
    <w:rsid w:val="00860AEA"/>
    <w:rsid w:val="008613AF"/>
    <w:rsid w:val="00862204"/>
    <w:rsid w:val="008633B1"/>
    <w:rsid w:val="00863DC9"/>
    <w:rsid w:val="00863E37"/>
    <w:rsid w:val="00864867"/>
    <w:rsid w:val="00865B45"/>
    <w:rsid w:val="00866994"/>
    <w:rsid w:val="00867B99"/>
    <w:rsid w:val="00870812"/>
    <w:rsid w:val="00871466"/>
    <w:rsid w:val="00871F64"/>
    <w:rsid w:val="00872AB2"/>
    <w:rsid w:val="00872C49"/>
    <w:rsid w:val="008731F3"/>
    <w:rsid w:val="0087390A"/>
    <w:rsid w:val="00873BF9"/>
    <w:rsid w:val="00874EF9"/>
    <w:rsid w:val="008759A3"/>
    <w:rsid w:val="00875DA1"/>
    <w:rsid w:val="00877029"/>
    <w:rsid w:val="008774A9"/>
    <w:rsid w:val="00877FE7"/>
    <w:rsid w:val="00881451"/>
    <w:rsid w:val="00881513"/>
    <w:rsid w:val="008819D9"/>
    <w:rsid w:val="008821F6"/>
    <w:rsid w:val="00882B1A"/>
    <w:rsid w:val="00883714"/>
    <w:rsid w:val="00884508"/>
    <w:rsid w:val="00884846"/>
    <w:rsid w:val="008869A9"/>
    <w:rsid w:val="00887289"/>
    <w:rsid w:val="00887E35"/>
    <w:rsid w:val="008924FC"/>
    <w:rsid w:val="00893779"/>
    <w:rsid w:val="00894CF0"/>
    <w:rsid w:val="008950A8"/>
    <w:rsid w:val="008955AF"/>
    <w:rsid w:val="00896B3F"/>
    <w:rsid w:val="008A11B6"/>
    <w:rsid w:val="008A3292"/>
    <w:rsid w:val="008A3D5A"/>
    <w:rsid w:val="008A6293"/>
    <w:rsid w:val="008A7C61"/>
    <w:rsid w:val="008B22AF"/>
    <w:rsid w:val="008B38FC"/>
    <w:rsid w:val="008B598F"/>
    <w:rsid w:val="008B5BC6"/>
    <w:rsid w:val="008B6438"/>
    <w:rsid w:val="008B7203"/>
    <w:rsid w:val="008B77B7"/>
    <w:rsid w:val="008C10E2"/>
    <w:rsid w:val="008C1165"/>
    <w:rsid w:val="008C1965"/>
    <w:rsid w:val="008C1F22"/>
    <w:rsid w:val="008C2A59"/>
    <w:rsid w:val="008C2A87"/>
    <w:rsid w:val="008C316F"/>
    <w:rsid w:val="008C4CC8"/>
    <w:rsid w:val="008C5F3E"/>
    <w:rsid w:val="008C5FDB"/>
    <w:rsid w:val="008C6243"/>
    <w:rsid w:val="008C6D09"/>
    <w:rsid w:val="008C713B"/>
    <w:rsid w:val="008C71BB"/>
    <w:rsid w:val="008D2492"/>
    <w:rsid w:val="008D33C1"/>
    <w:rsid w:val="008D39FB"/>
    <w:rsid w:val="008D3A5D"/>
    <w:rsid w:val="008D3CA3"/>
    <w:rsid w:val="008D3D33"/>
    <w:rsid w:val="008D4084"/>
    <w:rsid w:val="008D7E7B"/>
    <w:rsid w:val="008E0269"/>
    <w:rsid w:val="008E02C2"/>
    <w:rsid w:val="008E1953"/>
    <w:rsid w:val="008E206E"/>
    <w:rsid w:val="008E27B3"/>
    <w:rsid w:val="008E37BF"/>
    <w:rsid w:val="008E39C5"/>
    <w:rsid w:val="008E68F5"/>
    <w:rsid w:val="008E6E26"/>
    <w:rsid w:val="008E6E5C"/>
    <w:rsid w:val="008F0AD6"/>
    <w:rsid w:val="008F1229"/>
    <w:rsid w:val="008F12C1"/>
    <w:rsid w:val="008F33FC"/>
    <w:rsid w:val="008F3B5B"/>
    <w:rsid w:val="008F3CAD"/>
    <w:rsid w:val="008F4FCF"/>
    <w:rsid w:val="008F5706"/>
    <w:rsid w:val="008F57DC"/>
    <w:rsid w:val="008F648C"/>
    <w:rsid w:val="008F7CA5"/>
    <w:rsid w:val="009002B7"/>
    <w:rsid w:val="00900368"/>
    <w:rsid w:val="0090176D"/>
    <w:rsid w:val="009026D1"/>
    <w:rsid w:val="00902D8F"/>
    <w:rsid w:val="00903B39"/>
    <w:rsid w:val="00903E36"/>
    <w:rsid w:val="00904903"/>
    <w:rsid w:val="00904941"/>
    <w:rsid w:val="00905A8A"/>
    <w:rsid w:val="0090677B"/>
    <w:rsid w:val="00906C4F"/>
    <w:rsid w:val="009073A8"/>
    <w:rsid w:val="009073E2"/>
    <w:rsid w:val="009105DF"/>
    <w:rsid w:val="00910E26"/>
    <w:rsid w:val="009124B5"/>
    <w:rsid w:val="009137D2"/>
    <w:rsid w:val="009141BF"/>
    <w:rsid w:val="00915660"/>
    <w:rsid w:val="009169E0"/>
    <w:rsid w:val="00917010"/>
    <w:rsid w:val="00917FA5"/>
    <w:rsid w:val="00921066"/>
    <w:rsid w:val="00921075"/>
    <w:rsid w:val="009231CC"/>
    <w:rsid w:val="00925A4B"/>
    <w:rsid w:val="0092707F"/>
    <w:rsid w:val="00927A50"/>
    <w:rsid w:val="00930DDB"/>
    <w:rsid w:val="00931983"/>
    <w:rsid w:val="00931B6A"/>
    <w:rsid w:val="00932862"/>
    <w:rsid w:val="009328A4"/>
    <w:rsid w:val="00934DB3"/>
    <w:rsid w:val="00935051"/>
    <w:rsid w:val="00935A45"/>
    <w:rsid w:val="00935D2F"/>
    <w:rsid w:val="00936138"/>
    <w:rsid w:val="00936D58"/>
    <w:rsid w:val="00936EDB"/>
    <w:rsid w:val="00936F6F"/>
    <w:rsid w:val="00937E2A"/>
    <w:rsid w:val="00937EB2"/>
    <w:rsid w:val="0094087E"/>
    <w:rsid w:val="00941522"/>
    <w:rsid w:val="0094154E"/>
    <w:rsid w:val="00942B60"/>
    <w:rsid w:val="009440E9"/>
    <w:rsid w:val="009445B7"/>
    <w:rsid w:val="009454F5"/>
    <w:rsid w:val="00945BE9"/>
    <w:rsid w:val="009463B2"/>
    <w:rsid w:val="009473CE"/>
    <w:rsid w:val="0094771C"/>
    <w:rsid w:val="00947EC7"/>
    <w:rsid w:val="009506C3"/>
    <w:rsid w:val="009526DE"/>
    <w:rsid w:val="009528C1"/>
    <w:rsid w:val="0095292D"/>
    <w:rsid w:val="009529D3"/>
    <w:rsid w:val="00952A1D"/>
    <w:rsid w:val="0095339F"/>
    <w:rsid w:val="0095443D"/>
    <w:rsid w:val="009548E6"/>
    <w:rsid w:val="00954C88"/>
    <w:rsid w:val="00955CBB"/>
    <w:rsid w:val="00956096"/>
    <w:rsid w:val="0095637D"/>
    <w:rsid w:val="009570AE"/>
    <w:rsid w:val="009570C7"/>
    <w:rsid w:val="009602BE"/>
    <w:rsid w:val="009609A8"/>
    <w:rsid w:val="00960D20"/>
    <w:rsid w:val="00962423"/>
    <w:rsid w:val="009633EF"/>
    <w:rsid w:val="00963B10"/>
    <w:rsid w:val="009648EC"/>
    <w:rsid w:val="009649F3"/>
    <w:rsid w:val="00966522"/>
    <w:rsid w:val="00966984"/>
    <w:rsid w:val="00967991"/>
    <w:rsid w:val="009679B9"/>
    <w:rsid w:val="0097019A"/>
    <w:rsid w:val="00970827"/>
    <w:rsid w:val="00971FA7"/>
    <w:rsid w:val="00974809"/>
    <w:rsid w:val="00974BE1"/>
    <w:rsid w:val="009757C6"/>
    <w:rsid w:val="00976501"/>
    <w:rsid w:val="00980FA1"/>
    <w:rsid w:val="00982C0D"/>
    <w:rsid w:val="00982D2C"/>
    <w:rsid w:val="00982E73"/>
    <w:rsid w:val="0098417F"/>
    <w:rsid w:val="00984D5C"/>
    <w:rsid w:val="00984E28"/>
    <w:rsid w:val="00986947"/>
    <w:rsid w:val="0098714A"/>
    <w:rsid w:val="009909E7"/>
    <w:rsid w:val="009918F2"/>
    <w:rsid w:val="00991C06"/>
    <w:rsid w:val="00992B36"/>
    <w:rsid w:val="00992B39"/>
    <w:rsid w:val="009958E2"/>
    <w:rsid w:val="00995A3F"/>
    <w:rsid w:val="00996731"/>
    <w:rsid w:val="00996EA7"/>
    <w:rsid w:val="00997A58"/>
    <w:rsid w:val="00997F21"/>
    <w:rsid w:val="009A0105"/>
    <w:rsid w:val="009A1682"/>
    <w:rsid w:val="009A1C04"/>
    <w:rsid w:val="009A21E6"/>
    <w:rsid w:val="009A273B"/>
    <w:rsid w:val="009A27E4"/>
    <w:rsid w:val="009A464F"/>
    <w:rsid w:val="009A58D3"/>
    <w:rsid w:val="009A5A40"/>
    <w:rsid w:val="009A7ED2"/>
    <w:rsid w:val="009B1817"/>
    <w:rsid w:val="009B19E3"/>
    <w:rsid w:val="009B2656"/>
    <w:rsid w:val="009B4AF5"/>
    <w:rsid w:val="009B65FF"/>
    <w:rsid w:val="009B7D19"/>
    <w:rsid w:val="009C1415"/>
    <w:rsid w:val="009C595F"/>
    <w:rsid w:val="009C67B8"/>
    <w:rsid w:val="009C6AA7"/>
    <w:rsid w:val="009C6B57"/>
    <w:rsid w:val="009C70EA"/>
    <w:rsid w:val="009C7527"/>
    <w:rsid w:val="009D0C6D"/>
    <w:rsid w:val="009D0F2C"/>
    <w:rsid w:val="009D1223"/>
    <w:rsid w:val="009D1569"/>
    <w:rsid w:val="009D1623"/>
    <w:rsid w:val="009D1833"/>
    <w:rsid w:val="009D27DB"/>
    <w:rsid w:val="009D4207"/>
    <w:rsid w:val="009D4C48"/>
    <w:rsid w:val="009D583D"/>
    <w:rsid w:val="009D6059"/>
    <w:rsid w:val="009D670A"/>
    <w:rsid w:val="009D6E27"/>
    <w:rsid w:val="009D78AE"/>
    <w:rsid w:val="009E29BF"/>
    <w:rsid w:val="009E3CC0"/>
    <w:rsid w:val="009E6B27"/>
    <w:rsid w:val="009F146C"/>
    <w:rsid w:val="009F17B3"/>
    <w:rsid w:val="009F1E73"/>
    <w:rsid w:val="009F25B3"/>
    <w:rsid w:val="009F265E"/>
    <w:rsid w:val="009F2E8D"/>
    <w:rsid w:val="009F2FB7"/>
    <w:rsid w:val="009F3D74"/>
    <w:rsid w:val="009F5B19"/>
    <w:rsid w:val="009F60C6"/>
    <w:rsid w:val="009F6B30"/>
    <w:rsid w:val="009F7089"/>
    <w:rsid w:val="00A00A01"/>
    <w:rsid w:val="00A00F69"/>
    <w:rsid w:val="00A02D5D"/>
    <w:rsid w:val="00A0467E"/>
    <w:rsid w:val="00A06764"/>
    <w:rsid w:val="00A10754"/>
    <w:rsid w:val="00A12D81"/>
    <w:rsid w:val="00A136B8"/>
    <w:rsid w:val="00A13A14"/>
    <w:rsid w:val="00A14D6B"/>
    <w:rsid w:val="00A169F0"/>
    <w:rsid w:val="00A17E00"/>
    <w:rsid w:val="00A218DE"/>
    <w:rsid w:val="00A21B94"/>
    <w:rsid w:val="00A21C80"/>
    <w:rsid w:val="00A21FCC"/>
    <w:rsid w:val="00A223F0"/>
    <w:rsid w:val="00A22AAD"/>
    <w:rsid w:val="00A23057"/>
    <w:rsid w:val="00A25CA6"/>
    <w:rsid w:val="00A260A6"/>
    <w:rsid w:val="00A260C7"/>
    <w:rsid w:val="00A27B09"/>
    <w:rsid w:val="00A30A43"/>
    <w:rsid w:val="00A30CD9"/>
    <w:rsid w:val="00A32F01"/>
    <w:rsid w:val="00A34238"/>
    <w:rsid w:val="00A34281"/>
    <w:rsid w:val="00A34603"/>
    <w:rsid w:val="00A351BE"/>
    <w:rsid w:val="00A4088F"/>
    <w:rsid w:val="00A41B7B"/>
    <w:rsid w:val="00A42EF8"/>
    <w:rsid w:val="00A4332C"/>
    <w:rsid w:val="00A43CDB"/>
    <w:rsid w:val="00A44089"/>
    <w:rsid w:val="00A451A9"/>
    <w:rsid w:val="00A45634"/>
    <w:rsid w:val="00A45C96"/>
    <w:rsid w:val="00A46035"/>
    <w:rsid w:val="00A47937"/>
    <w:rsid w:val="00A5001E"/>
    <w:rsid w:val="00A505F3"/>
    <w:rsid w:val="00A50B8E"/>
    <w:rsid w:val="00A531A3"/>
    <w:rsid w:val="00A534A7"/>
    <w:rsid w:val="00A53630"/>
    <w:rsid w:val="00A53DEF"/>
    <w:rsid w:val="00A55936"/>
    <w:rsid w:val="00A5650F"/>
    <w:rsid w:val="00A606A7"/>
    <w:rsid w:val="00A636F5"/>
    <w:rsid w:val="00A63EDC"/>
    <w:rsid w:val="00A6472D"/>
    <w:rsid w:val="00A64B34"/>
    <w:rsid w:val="00A65DAD"/>
    <w:rsid w:val="00A67695"/>
    <w:rsid w:val="00A678C4"/>
    <w:rsid w:val="00A67E6D"/>
    <w:rsid w:val="00A71095"/>
    <w:rsid w:val="00A715AA"/>
    <w:rsid w:val="00A71EEE"/>
    <w:rsid w:val="00A72001"/>
    <w:rsid w:val="00A722AD"/>
    <w:rsid w:val="00A725D8"/>
    <w:rsid w:val="00A72A19"/>
    <w:rsid w:val="00A73031"/>
    <w:rsid w:val="00A73452"/>
    <w:rsid w:val="00A73DF7"/>
    <w:rsid w:val="00A74917"/>
    <w:rsid w:val="00A750ED"/>
    <w:rsid w:val="00A7566E"/>
    <w:rsid w:val="00A75C35"/>
    <w:rsid w:val="00A77FD7"/>
    <w:rsid w:val="00A81C4A"/>
    <w:rsid w:val="00A829AD"/>
    <w:rsid w:val="00A82F35"/>
    <w:rsid w:val="00A83D80"/>
    <w:rsid w:val="00A8463B"/>
    <w:rsid w:val="00A84CB7"/>
    <w:rsid w:val="00A86942"/>
    <w:rsid w:val="00A87E89"/>
    <w:rsid w:val="00A9239E"/>
    <w:rsid w:val="00A9269D"/>
    <w:rsid w:val="00A92E6F"/>
    <w:rsid w:val="00A935AB"/>
    <w:rsid w:val="00A95CC2"/>
    <w:rsid w:val="00A9682C"/>
    <w:rsid w:val="00A9786E"/>
    <w:rsid w:val="00A97D98"/>
    <w:rsid w:val="00AA30A5"/>
    <w:rsid w:val="00AA520B"/>
    <w:rsid w:val="00AA58F4"/>
    <w:rsid w:val="00AB1120"/>
    <w:rsid w:val="00AB1362"/>
    <w:rsid w:val="00AB1920"/>
    <w:rsid w:val="00AB1B63"/>
    <w:rsid w:val="00AB1D08"/>
    <w:rsid w:val="00AB3477"/>
    <w:rsid w:val="00AB46EA"/>
    <w:rsid w:val="00AB578B"/>
    <w:rsid w:val="00AB5A32"/>
    <w:rsid w:val="00AB5B66"/>
    <w:rsid w:val="00AB5FEC"/>
    <w:rsid w:val="00AB6FD6"/>
    <w:rsid w:val="00AB7923"/>
    <w:rsid w:val="00AC0E90"/>
    <w:rsid w:val="00AC1A7D"/>
    <w:rsid w:val="00AC2168"/>
    <w:rsid w:val="00AC2FEE"/>
    <w:rsid w:val="00AC7587"/>
    <w:rsid w:val="00AD035C"/>
    <w:rsid w:val="00AD0D4E"/>
    <w:rsid w:val="00AD221D"/>
    <w:rsid w:val="00AD284C"/>
    <w:rsid w:val="00AD43D7"/>
    <w:rsid w:val="00AD532A"/>
    <w:rsid w:val="00AD6447"/>
    <w:rsid w:val="00AD6672"/>
    <w:rsid w:val="00AE09A0"/>
    <w:rsid w:val="00AE5B04"/>
    <w:rsid w:val="00AE6A81"/>
    <w:rsid w:val="00AE7E1E"/>
    <w:rsid w:val="00AF04AB"/>
    <w:rsid w:val="00AF096E"/>
    <w:rsid w:val="00AF125D"/>
    <w:rsid w:val="00AF1AA5"/>
    <w:rsid w:val="00AF20DC"/>
    <w:rsid w:val="00AF2880"/>
    <w:rsid w:val="00AF36E8"/>
    <w:rsid w:val="00AF3753"/>
    <w:rsid w:val="00AF389C"/>
    <w:rsid w:val="00AF4DA1"/>
    <w:rsid w:val="00AF4E83"/>
    <w:rsid w:val="00AF5138"/>
    <w:rsid w:val="00AF52C3"/>
    <w:rsid w:val="00AF75DF"/>
    <w:rsid w:val="00B004C4"/>
    <w:rsid w:val="00B01BE3"/>
    <w:rsid w:val="00B04475"/>
    <w:rsid w:val="00B046B4"/>
    <w:rsid w:val="00B0619F"/>
    <w:rsid w:val="00B06709"/>
    <w:rsid w:val="00B0741D"/>
    <w:rsid w:val="00B07B6B"/>
    <w:rsid w:val="00B07E46"/>
    <w:rsid w:val="00B1099D"/>
    <w:rsid w:val="00B119D1"/>
    <w:rsid w:val="00B121A2"/>
    <w:rsid w:val="00B12543"/>
    <w:rsid w:val="00B1312B"/>
    <w:rsid w:val="00B14A0C"/>
    <w:rsid w:val="00B15251"/>
    <w:rsid w:val="00B161C7"/>
    <w:rsid w:val="00B16E66"/>
    <w:rsid w:val="00B1761F"/>
    <w:rsid w:val="00B2024E"/>
    <w:rsid w:val="00B2041E"/>
    <w:rsid w:val="00B20F36"/>
    <w:rsid w:val="00B21EAA"/>
    <w:rsid w:val="00B221DD"/>
    <w:rsid w:val="00B23291"/>
    <w:rsid w:val="00B235A4"/>
    <w:rsid w:val="00B24A29"/>
    <w:rsid w:val="00B25133"/>
    <w:rsid w:val="00B25199"/>
    <w:rsid w:val="00B26149"/>
    <w:rsid w:val="00B271E5"/>
    <w:rsid w:val="00B3015B"/>
    <w:rsid w:val="00B307E2"/>
    <w:rsid w:val="00B31940"/>
    <w:rsid w:val="00B320A6"/>
    <w:rsid w:val="00B333B5"/>
    <w:rsid w:val="00B34634"/>
    <w:rsid w:val="00B34784"/>
    <w:rsid w:val="00B34BC8"/>
    <w:rsid w:val="00B35943"/>
    <w:rsid w:val="00B37673"/>
    <w:rsid w:val="00B3791F"/>
    <w:rsid w:val="00B37C51"/>
    <w:rsid w:val="00B4244A"/>
    <w:rsid w:val="00B435D8"/>
    <w:rsid w:val="00B44018"/>
    <w:rsid w:val="00B445BA"/>
    <w:rsid w:val="00B449D9"/>
    <w:rsid w:val="00B45B49"/>
    <w:rsid w:val="00B476D5"/>
    <w:rsid w:val="00B47AF7"/>
    <w:rsid w:val="00B5038B"/>
    <w:rsid w:val="00B50901"/>
    <w:rsid w:val="00B50C06"/>
    <w:rsid w:val="00B51CFA"/>
    <w:rsid w:val="00B52865"/>
    <w:rsid w:val="00B52E60"/>
    <w:rsid w:val="00B539DD"/>
    <w:rsid w:val="00B542F1"/>
    <w:rsid w:val="00B54F5E"/>
    <w:rsid w:val="00B550DA"/>
    <w:rsid w:val="00B55A86"/>
    <w:rsid w:val="00B569F5"/>
    <w:rsid w:val="00B6042F"/>
    <w:rsid w:val="00B6124A"/>
    <w:rsid w:val="00B62F93"/>
    <w:rsid w:val="00B6519C"/>
    <w:rsid w:val="00B651FD"/>
    <w:rsid w:val="00B6548B"/>
    <w:rsid w:val="00B66102"/>
    <w:rsid w:val="00B6610C"/>
    <w:rsid w:val="00B66F4E"/>
    <w:rsid w:val="00B701AB"/>
    <w:rsid w:val="00B70CAE"/>
    <w:rsid w:val="00B71871"/>
    <w:rsid w:val="00B72ECE"/>
    <w:rsid w:val="00B731E6"/>
    <w:rsid w:val="00B7380E"/>
    <w:rsid w:val="00B73CDC"/>
    <w:rsid w:val="00B7410C"/>
    <w:rsid w:val="00B74795"/>
    <w:rsid w:val="00B77107"/>
    <w:rsid w:val="00B775ED"/>
    <w:rsid w:val="00B77E5E"/>
    <w:rsid w:val="00B8074D"/>
    <w:rsid w:val="00B8121D"/>
    <w:rsid w:val="00B81D6D"/>
    <w:rsid w:val="00B8311F"/>
    <w:rsid w:val="00B85407"/>
    <w:rsid w:val="00B86138"/>
    <w:rsid w:val="00B8648D"/>
    <w:rsid w:val="00B86B6B"/>
    <w:rsid w:val="00B87F80"/>
    <w:rsid w:val="00B9090E"/>
    <w:rsid w:val="00B90DE8"/>
    <w:rsid w:val="00B90ECB"/>
    <w:rsid w:val="00B910B0"/>
    <w:rsid w:val="00B93596"/>
    <w:rsid w:val="00B93BB2"/>
    <w:rsid w:val="00B950CA"/>
    <w:rsid w:val="00B97CFF"/>
    <w:rsid w:val="00BA1072"/>
    <w:rsid w:val="00BA1F2F"/>
    <w:rsid w:val="00BA34AB"/>
    <w:rsid w:val="00BA3B4B"/>
    <w:rsid w:val="00BA4AB6"/>
    <w:rsid w:val="00BA6AC8"/>
    <w:rsid w:val="00BA7E75"/>
    <w:rsid w:val="00BB069C"/>
    <w:rsid w:val="00BB081B"/>
    <w:rsid w:val="00BB1A5E"/>
    <w:rsid w:val="00BB26D5"/>
    <w:rsid w:val="00BB3655"/>
    <w:rsid w:val="00BB44FD"/>
    <w:rsid w:val="00BB69DD"/>
    <w:rsid w:val="00BB6C18"/>
    <w:rsid w:val="00BB6C6B"/>
    <w:rsid w:val="00BB7D66"/>
    <w:rsid w:val="00BC048A"/>
    <w:rsid w:val="00BC0C7B"/>
    <w:rsid w:val="00BC1A3C"/>
    <w:rsid w:val="00BC463C"/>
    <w:rsid w:val="00BC6023"/>
    <w:rsid w:val="00BC63E4"/>
    <w:rsid w:val="00BC6E08"/>
    <w:rsid w:val="00BC74C9"/>
    <w:rsid w:val="00BD0702"/>
    <w:rsid w:val="00BD0B92"/>
    <w:rsid w:val="00BD2168"/>
    <w:rsid w:val="00BD4022"/>
    <w:rsid w:val="00BD4BCA"/>
    <w:rsid w:val="00BD4CA2"/>
    <w:rsid w:val="00BD58D6"/>
    <w:rsid w:val="00BD67B1"/>
    <w:rsid w:val="00BD6A14"/>
    <w:rsid w:val="00BD6D10"/>
    <w:rsid w:val="00BD703D"/>
    <w:rsid w:val="00BE0E62"/>
    <w:rsid w:val="00BE1856"/>
    <w:rsid w:val="00BE2107"/>
    <w:rsid w:val="00BE2F23"/>
    <w:rsid w:val="00BE3ECA"/>
    <w:rsid w:val="00BE41B3"/>
    <w:rsid w:val="00BE45A6"/>
    <w:rsid w:val="00BE4DCB"/>
    <w:rsid w:val="00BE5A61"/>
    <w:rsid w:val="00BE5D6D"/>
    <w:rsid w:val="00BE5EB9"/>
    <w:rsid w:val="00BE74CB"/>
    <w:rsid w:val="00BF0A9D"/>
    <w:rsid w:val="00BF114E"/>
    <w:rsid w:val="00BF20C1"/>
    <w:rsid w:val="00BF3EC9"/>
    <w:rsid w:val="00BF4747"/>
    <w:rsid w:val="00BF6B16"/>
    <w:rsid w:val="00BF7B0C"/>
    <w:rsid w:val="00C007C8"/>
    <w:rsid w:val="00C02B4C"/>
    <w:rsid w:val="00C0374D"/>
    <w:rsid w:val="00C05891"/>
    <w:rsid w:val="00C062E4"/>
    <w:rsid w:val="00C0790A"/>
    <w:rsid w:val="00C11942"/>
    <w:rsid w:val="00C11CF8"/>
    <w:rsid w:val="00C11D22"/>
    <w:rsid w:val="00C11DFD"/>
    <w:rsid w:val="00C1233E"/>
    <w:rsid w:val="00C13259"/>
    <w:rsid w:val="00C1331A"/>
    <w:rsid w:val="00C1525B"/>
    <w:rsid w:val="00C15A4F"/>
    <w:rsid w:val="00C214C4"/>
    <w:rsid w:val="00C2357B"/>
    <w:rsid w:val="00C255D8"/>
    <w:rsid w:val="00C26360"/>
    <w:rsid w:val="00C27839"/>
    <w:rsid w:val="00C3115F"/>
    <w:rsid w:val="00C317EF"/>
    <w:rsid w:val="00C3195A"/>
    <w:rsid w:val="00C31A22"/>
    <w:rsid w:val="00C31EB5"/>
    <w:rsid w:val="00C33349"/>
    <w:rsid w:val="00C3341F"/>
    <w:rsid w:val="00C3404F"/>
    <w:rsid w:val="00C354B5"/>
    <w:rsid w:val="00C35976"/>
    <w:rsid w:val="00C35A51"/>
    <w:rsid w:val="00C36607"/>
    <w:rsid w:val="00C3704E"/>
    <w:rsid w:val="00C37A7F"/>
    <w:rsid w:val="00C4422E"/>
    <w:rsid w:val="00C442DB"/>
    <w:rsid w:val="00C44962"/>
    <w:rsid w:val="00C47750"/>
    <w:rsid w:val="00C47C3B"/>
    <w:rsid w:val="00C50E58"/>
    <w:rsid w:val="00C523AB"/>
    <w:rsid w:val="00C5332A"/>
    <w:rsid w:val="00C536BA"/>
    <w:rsid w:val="00C54140"/>
    <w:rsid w:val="00C5505A"/>
    <w:rsid w:val="00C55C9C"/>
    <w:rsid w:val="00C55F80"/>
    <w:rsid w:val="00C57EAD"/>
    <w:rsid w:val="00C57FE3"/>
    <w:rsid w:val="00C60219"/>
    <w:rsid w:val="00C606E7"/>
    <w:rsid w:val="00C64415"/>
    <w:rsid w:val="00C65C4B"/>
    <w:rsid w:val="00C65E48"/>
    <w:rsid w:val="00C66A07"/>
    <w:rsid w:val="00C66FBB"/>
    <w:rsid w:val="00C67409"/>
    <w:rsid w:val="00C7082B"/>
    <w:rsid w:val="00C71063"/>
    <w:rsid w:val="00C71B7B"/>
    <w:rsid w:val="00C73A3C"/>
    <w:rsid w:val="00C75C29"/>
    <w:rsid w:val="00C771EA"/>
    <w:rsid w:val="00C77AA7"/>
    <w:rsid w:val="00C77C72"/>
    <w:rsid w:val="00C77DD7"/>
    <w:rsid w:val="00C8017E"/>
    <w:rsid w:val="00C8156A"/>
    <w:rsid w:val="00C83835"/>
    <w:rsid w:val="00C83AFB"/>
    <w:rsid w:val="00C85658"/>
    <w:rsid w:val="00C85831"/>
    <w:rsid w:val="00C86108"/>
    <w:rsid w:val="00C869A5"/>
    <w:rsid w:val="00C86EB6"/>
    <w:rsid w:val="00C87D9D"/>
    <w:rsid w:val="00C901EF"/>
    <w:rsid w:val="00C90786"/>
    <w:rsid w:val="00C911BE"/>
    <w:rsid w:val="00C91F6D"/>
    <w:rsid w:val="00C92330"/>
    <w:rsid w:val="00C9236F"/>
    <w:rsid w:val="00C92662"/>
    <w:rsid w:val="00C9526D"/>
    <w:rsid w:val="00C95F10"/>
    <w:rsid w:val="00C962AC"/>
    <w:rsid w:val="00C96646"/>
    <w:rsid w:val="00C97836"/>
    <w:rsid w:val="00C97B7A"/>
    <w:rsid w:val="00CA044D"/>
    <w:rsid w:val="00CA0A77"/>
    <w:rsid w:val="00CA1018"/>
    <w:rsid w:val="00CA2A2E"/>
    <w:rsid w:val="00CA2DEB"/>
    <w:rsid w:val="00CA3334"/>
    <w:rsid w:val="00CA4AED"/>
    <w:rsid w:val="00CA4BA4"/>
    <w:rsid w:val="00CA6581"/>
    <w:rsid w:val="00CA7E08"/>
    <w:rsid w:val="00CB1960"/>
    <w:rsid w:val="00CB21BC"/>
    <w:rsid w:val="00CB50D5"/>
    <w:rsid w:val="00CB65D6"/>
    <w:rsid w:val="00CB7E7E"/>
    <w:rsid w:val="00CC137C"/>
    <w:rsid w:val="00CC17A1"/>
    <w:rsid w:val="00CC1E80"/>
    <w:rsid w:val="00CC2112"/>
    <w:rsid w:val="00CC2C22"/>
    <w:rsid w:val="00CC30C5"/>
    <w:rsid w:val="00CC5CCB"/>
    <w:rsid w:val="00CC5E7D"/>
    <w:rsid w:val="00CC6FF2"/>
    <w:rsid w:val="00CC7FEA"/>
    <w:rsid w:val="00CD0717"/>
    <w:rsid w:val="00CD0CA7"/>
    <w:rsid w:val="00CD0E00"/>
    <w:rsid w:val="00CD0E47"/>
    <w:rsid w:val="00CD1F67"/>
    <w:rsid w:val="00CD22A5"/>
    <w:rsid w:val="00CD31CD"/>
    <w:rsid w:val="00CD3428"/>
    <w:rsid w:val="00CD5911"/>
    <w:rsid w:val="00CD5A4C"/>
    <w:rsid w:val="00CD76CF"/>
    <w:rsid w:val="00CE0FD8"/>
    <w:rsid w:val="00CE2268"/>
    <w:rsid w:val="00CE3E9C"/>
    <w:rsid w:val="00CE42B0"/>
    <w:rsid w:val="00CE70F7"/>
    <w:rsid w:val="00CE7BDE"/>
    <w:rsid w:val="00CE7BF3"/>
    <w:rsid w:val="00CE7D32"/>
    <w:rsid w:val="00CF065B"/>
    <w:rsid w:val="00CF501C"/>
    <w:rsid w:val="00CF5FBF"/>
    <w:rsid w:val="00CF7FAA"/>
    <w:rsid w:val="00D00288"/>
    <w:rsid w:val="00D01BE2"/>
    <w:rsid w:val="00D02CEA"/>
    <w:rsid w:val="00D037D1"/>
    <w:rsid w:val="00D04483"/>
    <w:rsid w:val="00D045FD"/>
    <w:rsid w:val="00D06668"/>
    <w:rsid w:val="00D07144"/>
    <w:rsid w:val="00D10185"/>
    <w:rsid w:val="00D105D6"/>
    <w:rsid w:val="00D121C6"/>
    <w:rsid w:val="00D12209"/>
    <w:rsid w:val="00D12225"/>
    <w:rsid w:val="00D123B7"/>
    <w:rsid w:val="00D15499"/>
    <w:rsid w:val="00D155DE"/>
    <w:rsid w:val="00D16331"/>
    <w:rsid w:val="00D16501"/>
    <w:rsid w:val="00D16C70"/>
    <w:rsid w:val="00D17695"/>
    <w:rsid w:val="00D20D15"/>
    <w:rsid w:val="00D213C6"/>
    <w:rsid w:val="00D232CD"/>
    <w:rsid w:val="00D23A44"/>
    <w:rsid w:val="00D23EE9"/>
    <w:rsid w:val="00D2435D"/>
    <w:rsid w:val="00D24982"/>
    <w:rsid w:val="00D260D3"/>
    <w:rsid w:val="00D26974"/>
    <w:rsid w:val="00D276C3"/>
    <w:rsid w:val="00D31C79"/>
    <w:rsid w:val="00D33C9E"/>
    <w:rsid w:val="00D36894"/>
    <w:rsid w:val="00D36ED0"/>
    <w:rsid w:val="00D371A0"/>
    <w:rsid w:val="00D376C3"/>
    <w:rsid w:val="00D377F1"/>
    <w:rsid w:val="00D37FD4"/>
    <w:rsid w:val="00D408C7"/>
    <w:rsid w:val="00D42A94"/>
    <w:rsid w:val="00D43D45"/>
    <w:rsid w:val="00D44E96"/>
    <w:rsid w:val="00D44F0A"/>
    <w:rsid w:val="00D45964"/>
    <w:rsid w:val="00D45970"/>
    <w:rsid w:val="00D50202"/>
    <w:rsid w:val="00D51277"/>
    <w:rsid w:val="00D532C4"/>
    <w:rsid w:val="00D546FD"/>
    <w:rsid w:val="00D54F04"/>
    <w:rsid w:val="00D55213"/>
    <w:rsid w:val="00D60707"/>
    <w:rsid w:val="00D6083D"/>
    <w:rsid w:val="00D60F56"/>
    <w:rsid w:val="00D662A4"/>
    <w:rsid w:val="00D6719F"/>
    <w:rsid w:val="00D6773E"/>
    <w:rsid w:val="00D67C50"/>
    <w:rsid w:val="00D67E74"/>
    <w:rsid w:val="00D67FBA"/>
    <w:rsid w:val="00D70FAF"/>
    <w:rsid w:val="00D70FB8"/>
    <w:rsid w:val="00D7176B"/>
    <w:rsid w:val="00D720A7"/>
    <w:rsid w:val="00D73339"/>
    <w:rsid w:val="00D754CC"/>
    <w:rsid w:val="00D757EA"/>
    <w:rsid w:val="00D75839"/>
    <w:rsid w:val="00D75B79"/>
    <w:rsid w:val="00D76A77"/>
    <w:rsid w:val="00D76E53"/>
    <w:rsid w:val="00D8123E"/>
    <w:rsid w:val="00D81E06"/>
    <w:rsid w:val="00D825C9"/>
    <w:rsid w:val="00D860C3"/>
    <w:rsid w:val="00D902B5"/>
    <w:rsid w:val="00D90B67"/>
    <w:rsid w:val="00D9134F"/>
    <w:rsid w:val="00D91C10"/>
    <w:rsid w:val="00D935DE"/>
    <w:rsid w:val="00D94098"/>
    <w:rsid w:val="00D94144"/>
    <w:rsid w:val="00D9444F"/>
    <w:rsid w:val="00D950C3"/>
    <w:rsid w:val="00D953C1"/>
    <w:rsid w:val="00D956F4"/>
    <w:rsid w:val="00D95B37"/>
    <w:rsid w:val="00D95B8D"/>
    <w:rsid w:val="00D9683A"/>
    <w:rsid w:val="00D97AFF"/>
    <w:rsid w:val="00D97D49"/>
    <w:rsid w:val="00D97F80"/>
    <w:rsid w:val="00DA16F4"/>
    <w:rsid w:val="00DA1A41"/>
    <w:rsid w:val="00DA2164"/>
    <w:rsid w:val="00DA216D"/>
    <w:rsid w:val="00DA26A7"/>
    <w:rsid w:val="00DA26EA"/>
    <w:rsid w:val="00DA38EB"/>
    <w:rsid w:val="00DA431E"/>
    <w:rsid w:val="00DA4A99"/>
    <w:rsid w:val="00DA6FA6"/>
    <w:rsid w:val="00DB0238"/>
    <w:rsid w:val="00DB1D8A"/>
    <w:rsid w:val="00DB23F5"/>
    <w:rsid w:val="00DB3754"/>
    <w:rsid w:val="00DB426D"/>
    <w:rsid w:val="00DB437E"/>
    <w:rsid w:val="00DB4EA5"/>
    <w:rsid w:val="00DB5D2E"/>
    <w:rsid w:val="00DB6508"/>
    <w:rsid w:val="00DB6B72"/>
    <w:rsid w:val="00DB6C01"/>
    <w:rsid w:val="00DC0E53"/>
    <w:rsid w:val="00DC19D1"/>
    <w:rsid w:val="00DC2B42"/>
    <w:rsid w:val="00DC3DBF"/>
    <w:rsid w:val="00DC48C0"/>
    <w:rsid w:val="00DC5294"/>
    <w:rsid w:val="00DD03E9"/>
    <w:rsid w:val="00DD08FC"/>
    <w:rsid w:val="00DD1F4E"/>
    <w:rsid w:val="00DD2607"/>
    <w:rsid w:val="00DD26C6"/>
    <w:rsid w:val="00DD2C33"/>
    <w:rsid w:val="00DD5774"/>
    <w:rsid w:val="00DD5A39"/>
    <w:rsid w:val="00DD6241"/>
    <w:rsid w:val="00DD6B96"/>
    <w:rsid w:val="00DD6C53"/>
    <w:rsid w:val="00DD7603"/>
    <w:rsid w:val="00DE06AB"/>
    <w:rsid w:val="00DE0A88"/>
    <w:rsid w:val="00DE1824"/>
    <w:rsid w:val="00DE1F5A"/>
    <w:rsid w:val="00DE3675"/>
    <w:rsid w:val="00DE39E2"/>
    <w:rsid w:val="00DE53CE"/>
    <w:rsid w:val="00DE643C"/>
    <w:rsid w:val="00DE655B"/>
    <w:rsid w:val="00DE7110"/>
    <w:rsid w:val="00DE7907"/>
    <w:rsid w:val="00DF03E4"/>
    <w:rsid w:val="00DF0F18"/>
    <w:rsid w:val="00DF13A7"/>
    <w:rsid w:val="00DF220C"/>
    <w:rsid w:val="00DF2226"/>
    <w:rsid w:val="00DF4370"/>
    <w:rsid w:val="00DF56C2"/>
    <w:rsid w:val="00DF68CA"/>
    <w:rsid w:val="00DF70E6"/>
    <w:rsid w:val="00DF79F5"/>
    <w:rsid w:val="00E00D91"/>
    <w:rsid w:val="00E015E8"/>
    <w:rsid w:val="00E01642"/>
    <w:rsid w:val="00E017ED"/>
    <w:rsid w:val="00E01A23"/>
    <w:rsid w:val="00E02F05"/>
    <w:rsid w:val="00E03D5C"/>
    <w:rsid w:val="00E056CF"/>
    <w:rsid w:val="00E05D68"/>
    <w:rsid w:val="00E0739B"/>
    <w:rsid w:val="00E077EF"/>
    <w:rsid w:val="00E10A8E"/>
    <w:rsid w:val="00E11586"/>
    <w:rsid w:val="00E11F81"/>
    <w:rsid w:val="00E124CC"/>
    <w:rsid w:val="00E12EB8"/>
    <w:rsid w:val="00E1344C"/>
    <w:rsid w:val="00E13B26"/>
    <w:rsid w:val="00E146BE"/>
    <w:rsid w:val="00E15EF5"/>
    <w:rsid w:val="00E1677D"/>
    <w:rsid w:val="00E173BB"/>
    <w:rsid w:val="00E176FD"/>
    <w:rsid w:val="00E200CD"/>
    <w:rsid w:val="00E22F1C"/>
    <w:rsid w:val="00E23287"/>
    <w:rsid w:val="00E25EB1"/>
    <w:rsid w:val="00E26027"/>
    <w:rsid w:val="00E3021D"/>
    <w:rsid w:val="00E32BC3"/>
    <w:rsid w:val="00E32F14"/>
    <w:rsid w:val="00E332D1"/>
    <w:rsid w:val="00E33C79"/>
    <w:rsid w:val="00E342EB"/>
    <w:rsid w:val="00E34651"/>
    <w:rsid w:val="00E35EC5"/>
    <w:rsid w:val="00E36FED"/>
    <w:rsid w:val="00E37216"/>
    <w:rsid w:val="00E377F0"/>
    <w:rsid w:val="00E4009B"/>
    <w:rsid w:val="00E414FE"/>
    <w:rsid w:val="00E4165A"/>
    <w:rsid w:val="00E41A0E"/>
    <w:rsid w:val="00E41A7C"/>
    <w:rsid w:val="00E42CDD"/>
    <w:rsid w:val="00E42D1B"/>
    <w:rsid w:val="00E439F6"/>
    <w:rsid w:val="00E43C68"/>
    <w:rsid w:val="00E44D33"/>
    <w:rsid w:val="00E46F36"/>
    <w:rsid w:val="00E50AC4"/>
    <w:rsid w:val="00E51D46"/>
    <w:rsid w:val="00E520E0"/>
    <w:rsid w:val="00E52E45"/>
    <w:rsid w:val="00E53039"/>
    <w:rsid w:val="00E54AED"/>
    <w:rsid w:val="00E55B81"/>
    <w:rsid w:val="00E56522"/>
    <w:rsid w:val="00E572A4"/>
    <w:rsid w:val="00E57D76"/>
    <w:rsid w:val="00E57F83"/>
    <w:rsid w:val="00E603D7"/>
    <w:rsid w:val="00E6088E"/>
    <w:rsid w:val="00E60AA6"/>
    <w:rsid w:val="00E6183D"/>
    <w:rsid w:val="00E6433D"/>
    <w:rsid w:val="00E65C88"/>
    <w:rsid w:val="00E67B82"/>
    <w:rsid w:val="00E725DD"/>
    <w:rsid w:val="00E72B3C"/>
    <w:rsid w:val="00E738FB"/>
    <w:rsid w:val="00E7429E"/>
    <w:rsid w:val="00E750C7"/>
    <w:rsid w:val="00E759F9"/>
    <w:rsid w:val="00E75A89"/>
    <w:rsid w:val="00E774F9"/>
    <w:rsid w:val="00E80557"/>
    <w:rsid w:val="00E8088C"/>
    <w:rsid w:val="00E81159"/>
    <w:rsid w:val="00E81CA9"/>
    <w:rsid w:val="00E81D14"/>
    <w:rsid w:val="00E829F5"/>
    <w:rsid w:val="00E82EFD"/>
    <w:rsid w:val="00E87346"/>
    <w:rsid w:val="00E90228"/>
    <w:rsid w:val="00E90328"/>
    <w:rsid w:val="00E90CE2"/>
    <w:rsid w:val="00E90E9C"/>
    <w:rsid w:val="00E9148B"/>
    <w:rsid w:val="00E91B7F"/>
    <w:rsid w:val="00E9476B"/>
    <w:rsid w:val="00E96442"/>
    <w:rsid w:val="00E97902"/>
    <w:rsid w:val="00E979E2"/>
    <w:rsid w:val="00E97F19"/>
    <w:rsid w:val="00EA4262"/>
    <w:rsid w:val="00EA450B"/>
    <w:rsid w:val="00EA4E46"/>
    <w:rsid w:val="00EA7483"/>
    <w:rsid w:val="00EB2380"/>
    <w:rsid w:val="00EB24B8"/>
    <w:rsid w:val="00EB2608"/>
    <w:rsid w:val="00EB280F"/>
    <w:rsid w:val="00EB307A"/>
    <w:rsid w:val="00EB3150"/>
    <w:rsid w:val="00EB374C"/>
    <w:rsid w:val="00EB49B0"/>
    <w:rsid w:val="00EB668F"/>
    <w:rsid w:val="00EB7047"/>
    <w:rsid w:val="00EB7AEB"/>
    <w:rsid w:val="00EC0E01"/>
    <w:rsid w:val="00EC179B"/>
    <w:rsid w:val="00EC2E5C"/>
    <w:rsid w:val="00EC349B"/>
    <w:rsid w:val="00EC3921"/>
    <w:rsid w:val="00EC417A"/>
    <w:rsid w:val="00EC46BF"/>
    <w:rsid w:val="00EC505B"/>
    <w:rsid w:val="00EC5801"/>
    <w:rsid w:val="00EC5D0E"/>
    <w:rsid w:val="00EC6728"/>
    <w:rsid w:val="00EC782D"/>
    <w:rsid w:val="00ED0A32"/>
    <w:rsid w:val="00ED0E92"/>
    <w:rsid w:val="00ED1B6F"/>
    <w:rsid w:val="00ED217B"/>
    <w:rsid w:val="00ED27CA"/>
    <w:rsid w:val="00ED2D65"/>
    <w:rsid w:val="00ED3865"/>
    <w:rsid w:val="00ED3BA6"/>
    <w:rsid w:val="00ED5EF0"/>
    <w:rsid w:val="00ED72D5"/>
    <w:rsid w:val="00ED79F2"/>
    <w:rsid w:val="00ED7E75"/>
    <w:rsid w:val="00EE3241"/>
    <w:rsid w:val="00EE39E6"/>
    <w:rsid w:val="00EE5689"/>
    <w:rsid w:val="00EE5823"/>
    <w:rsid w:val="00EE60B7"/>
    <w:rsid w:val="00EE6202"/>
    <w:rsid w:val="00EE6401"/>
    <w:rsid w:val="00EE693B"/>
    <w:rsid w:val="00EE6BBC"/>
    <w:rsid w:val="00EE6D7E"/>
    <w:rsid w:val="00EE7141"/>
    <w:rsid w:val="00EF186D"/>
    <w:rsid w:val="00EF1B69"/>
    <w:rsid w:val="00EF25F6"/>
    <w:rsid w:val="00EF500A"/>
    <w:rsid w:val="00F00198"/>
    <w:rsid w:val="00F00839"/>
    <w:rsid w:val="00F01090"/>
    <w:rsid w:val="00F01745"/>
    <w:rsid w:val="00F01C50"/>
    <w:rsid w:val="00F028E4"/>
    <w:rsid w:val="00F0322F"/>
    <w:rsid w:val="00F046AB"/>
    <w:rsid w:val="00F05AD4"/>
    <w:rsid w:val="00F07B95"/>
    <w:rsid w:val="00F112A9"/>
    <w:rsid w:val="00F11BF5"/>
    <w:rsid w:val="00F11CE4"/>
    <w:rsid w:val="00F11F8B"/>
    <w:rsid w:val="00F13025"/>
    <w:rsid w:val="00F13671"/>
    <w:rsid w:val="00F1380E"/>
    <w:rsid w:val="00F14005"/>
    <w:rsid w:val="00F14133"/>
    <w:rsid w:val="00F14B3B"/>
    <w:rsid w:val="00F15F5C"/>
    <w:rsid w:val="00F16100"/>
    <w:rsid w:val="00F16377"/>
    <w:rsid w:val="00F205FD"/>
    <w:rsid w:val="00F20E48"/>
    <w:rsid w:val="00F21957"/>
    <w:rsid w:val="00F22125"/>
    <w:rsid w:val="00F22B04"/>
    <w:rsid w:val="00F234B4"/>
    <w:rsid w:val="00F23DDB"/>
    <w:rsid w:val="00F250B9"/>
    <w:rsid w:val="00F26355"/>
    <w:rsid w:val="00F268A3"/>
    <w:rsid w:val="00F274C1"/>
    <w:rsid w:val="00F3040B"/>
    <w:rsid w:val="00F3072F"/>
    <w:rsid w:val="00F309CA"/>
    <w:rsid w:val="00F312CD"/>
    <w:rsid w:val="00F32553"/>
    <w:rsid w:val="00F32C00"/>
    <w:rsid w:val="00F33192"/>
    <w:rsid w:val="00F33FD7"/>
    <w:rsid w:val="00F34A33"/>
    <w:rsid w:val="00F34B39"/>
    <w:rsid w:val="00F34CD5"/>
    <w:rsid w:val="00F351EF"/>
    <w:rsid w:val="00F36CA2"/>
    <w:rsid w:val="00F40631"/>
    <w:rsid w:val="00F40923"/>
    <w:rsid w:val="00F4143D"/>
    <w:rsid w:val="00F42D01"/>
    <w:rsid w:val="00F43AA6"/>
    <w:rsid w:val="00F46CB8"/>
    <w:rsid w:val="00F46E48"/>
    <w:rsid w:val="00F5013E"/>
    <w:rsid w:val="00F509C9"/>
    <w:rsid w:val="00F52ABE"/>
    <w:rsid w:val="00F52ED2"/>
    <w:rsid w:val="00F533A8"/>
    <w:rsid w:val="00F53786"/>
    <w:rsid w:val="00F55157"/>
    <w:rsid w:val="00F571F0"/>
    <w:rsid w:val="00F60A9F"/>
    <w:rsid w:val="00F61BD1"/>
    <w:rsid w:val="00F62D3E"/>
    <w:rsid w:val="00F6333B"/>
    <w:rsid w:val="00F6393A"/>
    <w:rsid w:val="00F657EC"/>
    <w:rsid w:val="00F65C29"/>
    <w:rsid w:val="00F65C6A"/>
    <w:rsid w:val="00F6616C"/>
    <w:rsid w:val="00F66A53"/>
    <w:rsid w:val="00F672E0"/>
    <w:rsid w:val="00F7080D"/>
    <w:rsid w:val="00F70FB2"/>
    <w:rsid w:val="00F710CB"/>
    <w:rsid w:val="00F72183"/>
    <w:rsid w:val="00F758DF"/>
    <w:rsid w:val="00F77F10"/>
    <w:rsid w:val="00F80D75"/>
    <w:rsid w:val="00F80F05"/>
    <w:rsid w:val="00F8153B"/>
    <w:rsid w:val="00F81A8F"/>
    <w:rsid w:val="00F8208D"/>
    <w:rsid w:val="00F825BB"/>
    <w:rsid w:val="00F82AB9"/>
    <w:rsid w:val="00F82EDF"/>
    <w:rsid w:val="00F836AE"/>
    <w:rsid w:val="00F83CAD"/>
    <w:rsid w:val="00F85FC7"/>
    <w:rsid w:val="00F867DE"/>
    <w:rsid w:val="00F8734F"/>
    <w:rsid w:val="00F8769F"/>
    <w:rsid w:val="00F911E6"/>
    <w:rsid w:val="00F91F86"/>
    <w:rsid w:val="00F92397"/>
    <w:rsid w:val="00F93592"/>
    <w:rsid w:val="00F935F0"/>
    <w:rsid w:val="00F94098"/>
    <w:rsid w:val="00F94C24"/>
    <w:rsid w:val="00F95291"/>
    <w:rsid w:val="00F95E33"/>
    <w:rsid w:val="00F96A86"/>
    <w:rsid w:val="00F97040"/>
    <w:rsid w:val="00F9737E"/>
    <w:rsid w:val="00F979B9"/>
    <w:rsid w:val="00FA2419"/>
    <w:rsid w:val="00FA259E"/>
    <w:rsid w:val="00FA434F"/>
    <w:rsid w:val="00FA4503"/>
    <w:rsid w:val="00FA63BD"/>
    <w:rsid w:val="00FB0867"/>
    <w:rsid w:val="00FB1822"/>
    <w:rsid w:val="00FB1DF1"/>
    <w:rsid w:val="00FB370B"/>
    <w:rsid w:val="00FB46FE"/>
    <w:rsid w:val="00FB4D28"/>
    <w:rsid w:val="00FB66A7"/>
    <w:rsid w:val="00FB6C95"/>
    <w:rsid w:val="00FB72FB"/>
    <w:rsid w:val="00FB7D09"/>
    <w:rsid w:val="00FB7E8D"/>
    <w:rsid w:val="00FC096D"/>
    <w:rsid w:val="00FC3875"/>
    <w:rsid w:val="00FC6D4A"/>
    <w:rsid w:val="00FD0518"/>
    <w:rsid w:val="00FD09F9"/>
    <w:rsid w:val="00FD0EA7"/>
    <w:rsid w:val="00FD1AA9"/>
    <w:rsid w:val="00FD2645"/>
    <w:rsid w:val="00FD27BC"/>
    <w:rsid w:val="00FD37E5"/>
    <w:rsid w:val="00FD5BAB"/>
    <w:rsid w:val="00FD606B"/>
    <w:rsid w:val="00FE051A"/>
    <w:rsid w:val="00FE0F6C"/>
    <w:rsid w:val="00FE1681"/>
    <w:rsid w:val="00FE172D"/>
    <w:rsid w:val="00FE4B7C"/>
    <w:rsid w:val="00FE5CA5"/>
    <w:rsid w:val="00FE7DA7"/>
    <w:rsid w:val="00FF0C71"/>
    <w:rsid w:val="00FF1BB8"/>
    <w:rsid w:val="00FF2CB0"/>
    <w:rsid w:val="00FF3AF8"/>
    <w:rsid w:val="00FF3FF5"/>
    <w:rsid w:val="00FF4F35"/>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61">
      <o:colormru v:ext="edit" colors="#006270,#7b5e05"/>
    </o:shapedefaults>
    <o:shapelayout v:ext="edit">
      <o:idmap v:ext="edit" data="1"/>
    </o:shapelayout>
  </w:shapeDefaults>
  <w:decimalSymbol w:val="."/>
  <w:listSeparator w:val=","/>
  <w14:docId w14:val="6591BAD3"/>
  <w15:docId w15:val="{6DE9CC58-9B51-49E0-9749-F2301EAF97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heading 1" w:qFormat="1"/>
    <w:lsdException w:name="heading 2" w:qFormat="1"/>
    <w:lsdException w:name="heading 3" w:qFormat="1"/>
    <w:lsdException w:name="heading 4"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nhideWhenUsed="1"/>
    <w:lsdException w:name="toc 6" w:semiHidden="1" w:uiPriority="39"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5A543A"/>
    <w:pPr>
      <w:spacing w:after="170" w:line="260" w:lineRule="atLeast"/>
    </w:pPr>
    <w:rPr>
      <w:rFonts w:ascii="Garamond" w:hAnsi="Garamond"/>
      <w:sz w:val="22"/>
      <w:szCs w:val="22"/>
      <w:lang w:val="en-NZ" w:eastAsia="en-NZ"/>
    </w:rPr>
  </w:style>
  <w:style w:type="paragraph" w:styleId="Heading1">
    <w:name w:val="heading 1"/>
    <w:basedOn w:val="Normalcolour"/>
    <w:next w:val="UnnumtextBodytext"/>
    <w:qFormat/>
    <w:rsid w:val="000A41C3"/>
    <w:pPr>
      <w:keepNext/>
      <w:pageBreakBefore/>
      <w:numPr>
        <w:ilvl w:val="1"/>
        <w:numId w:val="23"/>
      </w:numPr>
      <w:pBdr>
        <w:bottom w:val="single" w:sz="4" w:space="7" w:color="7B5E05"/>
      </w:pBdr>
      <w:spacing w:after="280" w:line="480" w:lineRule="atLeast"/>
      <w:outlineLvl w:val="0"/>
    </w:pPr>
    <w:rPr>
      <w:rFonts w:cs="Arial"/>
      <w:b/>
      <w:bCs/>
      <w:kern w:val="32"/>
      <w:sz w:val="48"/>
      <w:szCs w:val="32"/>
    </w:rPr>
  </w:style>
  <w:style w:type="paragraph" w:styleId="Heading2">
    <w:name w:val="heading 2"/>
    <w:basedOn w:val="Normalcolour"/>
    <w:next w:val="UnnumtextBodytext"/>
    <w:qFormat/>
    <w:rsid w:val="00E91B7F"/>
    <w:pPr>
      <w:keepNext/>
      <w:numPr>
        <w:ilvl w:val="2"/>
        <w:numId w:val="23"/>
      </w:numPr>
      <w:tabs>
        <w:tab w:val="clear" w:pos="1419"/>
        <w:tab w:val="num" w:pos="851"/>
      </w:tabs>
      <w:spacing w:before="360" w:after="100"/>
      <w:ind w:left="851"/>
      <w:outlineLvl w:val="1"/>
    </w:pPr>
    <w:rPr>
      <w:rFonts w:cs="Arial"/>
      <w:b/>
      <w:bCs/>
      <w:iCs/>
      <w:sz w:val="40"/>
      <w:szCs w:val="28"/>
    </w:rPr>
  </w:style>
  <w:style w:type="paragraph" w:styleId="Heading3">
    <w:name w:val="heading 3"/>
    <w:basedOn w:val="Normalcolour"/>
    <w:next w:val="UnnumtextBodytext"/>
    <w:qFormat/>
    <w:rsid w:val="00E91B7F"/>
    <w:pPr>
      <w:keepNext/>
      <w:numPr>
        <w:ilvl w:val="3"/>
        <w:numId w:val="23"/>
      </w:numPr>
      <w:spacing w:before="300" w:after="80"/>
      <w:outlineLvl w:val="2"/>
    </w:pPr>
    <w:rPr>
      <w:rFonts w:cs="Arial"/>
      <w:b/>
      <w:bCs/>
      <w:color w:val="000000"/>
      <w:sz w:val="32"/>
      <w:szCs w:val="24"/>
    </w:rPr>
  </w:style>
  <w:style w:type="paragraph" w:styleId="Heading4">
    <w:name w:val="heading 4"/>
    <w:basedOn w:val="Normalcolour"/>
    <w:next w:val="UnnumtextBodytext"/>
    <w:qFormat/>
    <w:rsid w:val="00A715AA"/>
    <w:pPr>
      <w:keepNext/>
      <w:numPr>
        <w:ilvl w:val="4"/>
        <w:numId w:val="23"/>
      </w:numPr>
      <w:spacing w:before="280" w:after="40"/>
      <w:outlineLvl w:val="3"/>
    </w:pPr>
    <w:rPr>
      <w:b/>
      <w:bCs/>
      <w:color w:val="auto"/>
      <w:sz w:val="28"/>
    </w:rPr>
  </w:style>
  <w:style w:type="paragraph" w:styleId="Heading5">
    <w:name w:val="heading 5"/>
    <w:basedOn w:val="Normal"/>
    <w:next w:val="UnnumtextBodytext"/>
    <w:rsid w:val="006907B1"/>
    <w:pPr>
      <w:keepNext/>
      <w:spacing w:before="280" w:after="40"/>
      <w:outlineLvl w:val="4"/>
    </w:pPr>
    <w:rPr>
      <w:b/>
      <w:bCs/>
      <w:iCs/>
      <w:sz w:val="24"/>
    </w:rPr>
  </w:style>
  <w:style w:type="paragraph" w:styleId="Heading6">
    <w:name w:val="heading 6"/>
    <w:basedOn w:val="Normal"/>
    <w:next w:val="Normal"/>
    <w:rsid w:val="00492F51"/>
    <w:pPr>
      <w:numPr>
        <w:ilvl w:val="5"/>
        <w:numId w:val="6"/>
      </w:numPr>
      <w:outlineLvl w:val="5"/>
    </w:pPr>
  </w:style>
  <w:style w:type="paragraph" w:styleId="Heading7">
    <w:name w:val="heading 7"/>
    <w:basedOn w:val="Heading6"/>
    <w:next w:val="Normal"/>
    <w:rsid w:val="00492F51"/>
    <w:pPr>
      <w:numPr>
        <w:ilvl w:val="6"/>
      </w:numPr>
      <w:outlineLvl w:val="6"/>
    </w:pPr>
  </w:style>
  <w:style w:type="paragraph" w:styleId="Heading8">
    <w:name w:val="heading 8"/>
    <w:basedOn w:val="Heading7"/>
    <w:next w:val="Normal"/>
    <w:rsid w:val="00492F51"/>
    <w:pPr>
      <w:numPr>
        <w:ilvl w:val="7"/>
      </w:numPr>
      <w:outlineLvl w:val="7"/>
    </w:pPr>
  </w:style>
  <w:style w:type="paragraph" w:styleId="Heading9">
    <w:name w:val="heading 9"/>
    <w:basedOn w:val="Heading8"/>
    <w:next w:val="Normal"/>
    <w:rsid w:val="00492F51"/>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rsid w:val="00492F51"/>
    <w:pPr>
      <w:tabs>
        <w:tab w:val="center" w:pos="4320"/>
        <w:tab w:val="right" w:pos="8640"/>
      </w:tabs>
    </w:pPr>
  </w:style>
  <w:style w:type="paragraph" w:customStyle="1" w:styleId="Indent1">
    <w:name w:val="Indent 1"/>
    <w:basedOn w:val="UnnumtextText"/>
    <w:rsid w:val="00492F51"/>
    <w:pPr>
      <w:numPr>
        <w:numId w:val="7"/>
      </w:numPr>
    </w:pPr>
  </w:style>
  <w:style w:type="paragraph" w:styleId="Header">
    <w:name w:val="header"/>
    <w:basedOn w:val="Normal"/>
    <w:link w:val="HeaderChar"/>
    <w:rsid w:val="00492F51"/>
    <w:rPr>
      <w:sz w:val="18"/>
    </w:rPr>
  </w:style>
  <w:style w:type="paragraph" w:customStyle="1" w:styleId="Numtext11-Bodytextlevel2">
    <w:name w:val="Num text: 1.1 - Body text level 2"/>
    <w:basedOn w:val="Normal"/>
    <w:rsid w:val="00492F51"/>
  </w:style>
  <w:style w:type="paragraph" w:customStyle="1" w:styleId="NumtextIndent2">
    <w:name w:val="Num text: Indent 2"/>
    <w:basedOn w:val="NumtextIndent1"/>
    <w:rsid w:val="00A5001E"/>
    <w:pPr>
      <w:numPr>
        <w:numId w:val="0"/>
      </w:numPr>
      <w:ind w:left="851"/>
    </w:pPr>
  </w:style>
  <w:style w:type="paragraph" w:customStyle="1" w:styleId="Headereven">
    <w:name w:val="Header even"/>
    <w:basedOn w:val="Header"/>
    <w:rsid w:val="00492F51"/>
  </w:style>
  <w:style w:type="paragraph" w:customStyle="1" w:styleId="Headerodd">
    <w:name w:val="Header odd"/>
    <w:basedOn w:val="Header"/>
    <w:rsid w:val="00492F51"/>
    <w:pPr>
      <w:jc w:val="right"/>
    </w:pPr>
  </w:style>
  <w:style w:type="paragraph" w:customStyle="1" w:styleId="NumtextIndent3">
    <w:name w:val="Num text: Indent 3"/>
    <w:basedOn w:val="NumtextIndent2"/>
    <w:rsid w:val="00A5001E"/>
    <w:pPr>
      <w:spacing w:before="56"/>
      <w:ind w:left="1276"/>
    </w:pPr>
  </w:style>
  <w:style w:type="paragraph" w:customStyle="1" w:styleId="Footeroddlandscape">
    <w:name w:val="Footer odd landscape"/>
    <w:basedOn w:val="Normal"/>
    <w:rsid w:val="005A543A"/>
    <w:pPr>
      <w:tabs>
        <w:tab w:val="right" w:pos="12871"/>
      </w:tabs>
      <w:spacing w:after="0"/>
      <w:jc w:val="right"/>
    </w:pPr>
    <w:rPr>
      <w:sz w:val="20"/>
      <w:lang w:eastAsia="en-US"/>
    </w:rPr>
  </w:style>
  <w:style w:type="paragraph" w:customStyle="1" w:styleId="Footerevenlandscape">
    <w:name w:val="Footer even landscape"/>
    <w:basedOn w:val="Normal"/>
    <w:rsid w:val="005A543A"/>
    <w:pPr>
      <w:tabs>
        <w:tab w:val="right" w:pos="12871"/>
      </w:tabs>
      <w:spacing w:after="0"/>
      <w:jc w:val="right"/>
    </w:pPr>
    <w:rPr>
      <w:sz w:val="20"/>
      <w:lang w:eastAsia="en-US"/>
    </w:rPr>
  </w:style>
  <w:style w:type="character" w:styleId="PageNumber">
    <w:name w:val="page number"/>
    <w:basedOn w:val="DefaultParagraphFont"/>
    <w:rsid w:val="00492F51"/>
    <w:rPr>
      <w:rFonts w:ascii="Arial" w:hAnsi="Arial"/>
      <w:sz w:val="20"/>
      <w:szCs w:val="18"/>
    </w:rPr>
  </w:style>
  <w:style w:type="paragraph" w:styleId="TOC10">
    <w:name w:val="toc 1"/>
    <w:next w:val="Normal"/>
    <w:uiPriority w:val="39"/>
    <w:qFormat/>
    <w:rsid w:val="00D36ED0"/>
    <w:pPr>
      <w:tabs>
        <w:tab w:val="left" w:pos="709"/>
        <w:tab w:val="right" w:leader="dot" w:pos="7938"/>
      </w:tabs>
      <w:spacing w:before="227" w:after="57" w:line="260" w:lineRule="atLeast"/>
      <w:ind w:left="709" w:right="567" w:hanging="709"/>
    </w:pPr>
    <w:rPr>
      <w:rFonts w:ascii="Garamond" w:hAnsi="Garamond"/>
      <w:b/>
      <w:sz w:val="22"/>
      <w:szCs w:val="24"/>
      <w:lang w:val="en-NZ" w:eastAsia="en-NZ"/>
    </w:rPr>
  </w:style>
  <w:style w:type="paragraph" w:customStyle="1" w:styleId="Indent2">
    <w:name w:val="Indent 2"/>
    <w:basedOn w:val="Indent1"/>
    <w:rsid w:val="00492F51"/>
    <w:pPr>
      <w:numPr>
        <w:ilvl w:val="1"/>
      </w:numPr>
    </w:pPr>
  </w:style>
  <w:style w:type="paragraph" w:customStyle="1" w:styleId="Indent3">
    <w:name w:val="Indent 3"/>
    <w:basedOn w:val="Indent2"/>
    <w:rsid w:val="00492F51"/>
    <w:pPr>
      <w:numPr>
        <w:ilvl w:val="2"/>
      </w:numPr>
    </w:pPr>
  </w:style>
  <w:style w:type="character" w:customStyle="1" w:styleId="UnnumtextBullet2CharChar">
    <w:name w:val="Unnum text: Bullet 2 Char Char"/>
    <w:basedOn w:val="DefaultParagraphFont"/>
    <w:link w:val="UnnumtextBullet2"/>
    <w:rsid w:val="00723850"/>
    <w:rPr>
      <w:rFonts w:ascii="Garamond" w:hAnsi="Garamond"/>
      <w:sz w:val="22"/>
      <w:szCs w:val="22"/>
      <w:lang w:val="en-NZ"/>
    </w:rPr>
  </w:style>
  <w:style w:type="paragraph" w:customStyle="1" w:styleId="UnnumtextBodytext">
    <w:name w:val="Unnum text: Body text"/>
    <w:basedOn w:val="Normal"/>
    <w:qFormat/>
    <w:rsid w:val="007A32E4"/>
  </w:style>
  <w:style w:type="character" w:customStyle="1" w:styleId="FooterLastsavedate">
    <w:name w:val="Footer Last save date"/>
    <w:basedOn w:val="DefaultParagraphFont"/>
    <w:rsid w:val="00492F51"/>
  </w:style>
  <w:style w:type="paragraph" w:styleId="ListNumber">
    <w:name w:val="List Number"/>
    <w:basedOn w:val="Normal"/>
    <w:rsid w:val="00492F51"/>
    <w:pPr>
      <w:numPr>
        <w:ilvl w:val="1"/>
        <w:numId w:val="8"/>
      </w:numPr>
    </w:pPr>
  </w:style>
  <w:style w:type="paragraph" w:styleId="ListNumber2">
    <w:name w:val="List Number 2"/>
    <w:basedOn w:val="Normal"/>
    <w:rsid w:val="00492F51"/>
  </w:style>
  <w:style w:type="paragraph" w:styleId="ListNumber3">
    <w:name w:val="List Number 3"/>
    <w:basedOn w:val="Normal"/>
    <w:rsid w:val="00492F51"/>
  </w:style>
  <w:style w:type="paragraph" w:styleId="TOC20">
    <w:name w:val="toc 2"/>
    <w:next w:val="Normal"/>
    <w:uiPriority w:val="39"/>
    <w:qFormat/>
    <w:rsid w:val="00D36ED0"/>
    <w:pPr>
      <w:tabs>
        <w:tab w:val="left" w:pos="1418"/>
        <w:tab w:val="right" w:pos="7938"/>
      </w:tabs>
      <w:spacing w:line="260" w:lineRule="atLeast"/>
      <w:ind w:left="1418" w:right="567" w:hanging="709"/>
    </w:pPr>
    <w:rPr>
      <w:rFonts w:ascii="Garamond" w:hAnsi="Garamond"/>
      <w:sz w:val="22"/>
      <w:szCs w:val="24"/>
      <w:lang w:val="en-NZ" w:eastAsia="en-NZ"/>
    </w:rPr>
  </w:style>
  <w:style w:type="paragraph" w:styleId="TOC3">
    <w:name w:val="toc 3"/>
    <w:basedOn w:val="Normal"/>
    <w:next w:val="Normal"/>
    <w:uiPriority w:val="39"/>
    <w:qFormat/>
    <w:rsid w:val="00D36ED0"/>
    <w:pPr>
      <w:tabs>
        <w:tab w:val="left" w:pos="2126"/>
        <w:tab w:val="right" w:pos="7938"/>
      </w:tabs>
      <w:spacing w:after="0"/>
      <w:ind w:left="2127" w:right="567" w:hanging="709"/>
    </w:pPr>
  </w:style>
  <w:style w:type="paragraph" w:styleId="TOC4">
    <w:name w:val="toc 4"/>
    <w:basedOn w:val="Normal"/>
    <w:next w:val="Normal"/>
    <w:uiPriority w:val="39"/>
    <w:rsid w:val="002F6A07"/>
    <w:pPr>
      <w:tabs>
        <w:tab w:val="right" w:pos="7938"/>
      </w:tabs>
      <w:spacing w:after="0"/>
      <w:ind w:left="2126" w:right="567"/>
    </w:pPr>
  </w:style>
  <w:style w:type="paragraph" w:styleId="TOC5">
    <w:name w:val="toc 5"/>
    <w:basedOn w:val="Normal"/>
    <w:next w:val="Normal"/>
    <w:rsid w:val="00954C88"/>
    <w:pPr>
      <w:tabs>
        <w:tab w:val="right" w:pos="7938"/>
      </w:tabs>
      <w:spacing w:before="40" w:after="0"/>
      <w:ind w:left="2835" w:right="425"/>
    </w:pPr>
  </w:style>
  <w:style w:type="paragraph" w:styleId="TOC6">
    <w:name w:val="toc 6"/>
    <w:basedOn w:val="Normal"/>
    <w:next w:val="Normal"/>
    <w:uiPriority w:val="39"/>
    <w:rsid w:val="008613AF"/>
    <w:pPr>
      <w:tabs>
        <w:tab w:val="right" w:leader="dot" w:pos="7938"/>
      </w:tabs>
      <w:spacing w:after="120"/>
      <w:ind w:right="567"/>
    </w:pPr>
  </w:style>
  <w:style w:type="paragraph" w:styleId="TOC7">
    <w:name w:val="toc 7"/>
    <w:basedOn w:val="Normal"/>
    <w:next w:val="Normal"/>
    <w:rsid w:val="00D36ED0"/>
    <w:pPr>
      <w:tabs>
        <w:tab w:val="right" w:pos="7927"/>
      </w:tabs>
      <w:spacing w:after="0"/>
      <w:ind w:left="709" w:right="567"/>
    </w:pPr>
  </w:style>
  <w:style w:type="paragraph" w:styleId="TOC8">
    <w:name w:val="toc 8"/>
    <w:basedOn w:val="Normal"/>
    <w:next w:val="Normal"/>
    <w:rsid w:val="00D36ED0"/>
    <w:pPr>
      <w:tabs>
        <w:tab w:val="right" w:pos="7938"/>
      </w:tabs>
      <w:spacing w:after="0"/>
      <w:ind w:left="1418" w:right="567"/>
    </w:pPr>
  </w:style>
  <w:style w:type="paragraph" w:styleId="TOC9">
    <w:name w:val="toc 9"/>
    <w:basedOn w:val="Normal"/>
    <w:next w:val="Normal"/>
    <w:rsid w:val="00D36ED0"/>
    <w:pPr>
      <w:tabs>
        <w:tab w:val="right" w:pos="7927"/>
      </w:tabs>
      <w:spacing w:after="0"/>
      <w:ind w:left="2126" w:right="567"/>
    </w:pPr>
  </w:style>
  <w:style w:type="paragraph" w:customStyle="1" w:styleId="Footeroddportrait">
    <w:name w:val="Footer odd portrait"/>
    <w:basedOn w:val="Normal"/>
    <w:rsid w:val="00492F51"/>
    <w:pPr>
      <w:tabs>
        <w:tab w:val="right" w:pos="7938"/>
      </w:tabs>
      <w:spacing w:after="0"/>
      <w:jc w:val="right"/>
    </w:pPr>
    <w:rPr>
      <w:sz w:val="20"/>
      <w:lang w:eastAsia="en-US"/>
    </w:rPr>
  </w:style>
  <w:style w:type="paragraph" w:customStyle="1" w:styleId="Footerevenportrait">
    <w:name w:val="Footer even portrait"/>
    <w:basedOn w:val="Normal"/>
    <w:rsid w:val="00492F51"/>
    <w:pPr>
      <w:tabs>
        <w:tab w:val="right" w:pos="7938"/>
      </w:tabs>
      <w:spacing w:after="0"/>
      <w:jc w:val="right"/>
    </w:pPr>
    <w:rPr>
      <w:sz w:val="20"/>
      <w:lang w:eastAsia="en-US"/>
    </w:rPr>
  </w:style>
  <w:style w:type="paragraph" w:styleId="FootnoteText">
    <w:name w:val="footnote text"/>
    <w:basedOn w:val="Normal"/>
    <w:link w:val="FootnoteTextChar"/>
    <w:uiPriority w:val="99"/>
    <w:rsid w:val="00492F51"/>
    <w:pPr>
      <w:tabs>
        <w:tab w:val="left" w:pos="340"/>
      </w:tabs>
      <w:spacing w:after="60" w:line="160" w:lineRule="atLeast"/>
      <w:ind w:left="340" w:hanging="340"/>
    </w:pPr>
    <w:rPr>
      <w:sz w:val="18"/>
    </w:rPr>
  </w:style>
  <w:style w:type="paragraph" w:customStyle="1" w:styleId="ListStartNumberedparagraphs">
    <w:name w:val="ListStart Numbered paragraphs"/>
    <w:next w:val="Numberedparagraphs-1"/>
    <w:rsid w:val="00355FA8"/>
    <w:pPr>
      <w:keepNext/>
      <w:keepLines/>
      <w:framePr w:wrap="around" w:vAnchor="text" w:hAnchor="text" w:x="-565" w:y="1"/>
      <w:widowControl w:val="0"/>
      <w:numPr>
        <w:numId w:val="22"/>
      </w:numPr>
    </w:pPr>
    <w:rPr>
      <w:rFonts w:ascii="Garamond" w:hAnsi="Garamond"/>
      <w:color w:val="800080"/>
      <w:sz w:val="18"/>
      <w:szCs w:val="22"/>
      <w:lang w:val="en-NZ" w:eastAsia="en-NZ"/>
    </w:rPr>
  </w:style>
  <w:style w:type="paragraph" w:customStyle="1" w:styleId="Bullet">
    <w:name w:val="Bullet"/>
    <w:basedOn w:val="Normal"/>
    <w:semiHidden/>
    <w:rsid w:val="00492F51"/>
    <w:pPr>
      <w:numPr>
        <w:numId w:val="5"/>
      </w:numPr>
      <w:spacing w:after="120"/>
    </w:pPr>
  </w:style>
  <w:style w:type="table" w:styleId="TableGrid">
    <w:name w:val="Table Grid"/>
    <w:basedOn w:val="TableNormal"/>
    <w:semiHidden/>
    <w:rsid w:val="00492F5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Headings">
    <w:name w:val="Table Headings"/>
    <w:basedOn w:val="Normal"/>
    <w:semiHidden/>
    <w:rsid w:val="00492F51"/>
    <w:pPr>
      <w:spacing w:before="40" w:after="40"/>
    </w:pPr>
    <w:rPr>
      <w:rFonts w:ascii="Arial" w:hAnsi="Arial"/>
      <w:b/>
      <w:sz w:val="18"/>
    </w:rPr>
  </w:style>
  <w:style w:type="numbering" w:styleId="111111">
    <w:name w:val="Outline List 2"/>
    <w:basedOn w:val="NoList"/>
    <w:semiHidden/>
    <w:rsid w:val="00492F51"/>
    <w:pPr>
      <w:numPr>
        <w:numId w:val="2"/>
      </w:numPr>
    </w:pPr>
  </w:style>
  <w:style w:type="paragraph" w:customStyle="1" w:styleId="Quotation">
    <w:name w:val="Quotation"/>
    <w:basedOn w:val="Normal"/>
    <w:rsid w:val="00A678C4"/>
    <w:pPr>
      <w:ind w:left="227"/>
    </w:pPr>
    <w:rPr>
      <w:i/>
      <w:spacing w:val="15"/>
      <w:sz w:val="21"/>
    </w:rPr>
  </w:style>
  <w:style w:type="paragraph" w:styleId="Date">
    <w:name w:val="Date"/>
    <w:basedOn w:val="Normal"/>
    <w:next w:val="Normal"/>
    <w:semiHidden/>
    <w:rsid w:val="00492F51"/>
    <w:pPr>
      <w:spacing w:after="454"/>
    </w:pPr>
  </w:style>
  <w:style w:type="character" w:styleId="Hyperlink">
    <w:name w:val="Hyperlink"/>
    <w:basedOn w:val="DefaultParagraphFont"/>
    <w:uiPriority w:val="99"/>
    <w:rsid w:val="00492F51"/>
    <w:rPr>
      <w:color w:val="0000FF"/>
      <w:u w:val="single"/>
    </w:rPr>
  </w:style>
  <w:style w:type="paragraph" w:styleId="EnvelopeAddress">
    <w:name w:val="envelope address"/>
    <w:basedOn w:val="Normal"/>
    <w:semiHidden/>
    <w:rsid w:val="00492F51"/>
    <w:pPr>
      <w:framePr w:w="7920" w:h="1980" w:hRule="exact" w:hSpace="180" w:wrap="auto" w:hAnchor="page" w:xAlign="center" w:yAlign="bottom"/>
      <w:ind w:left="2880"/>
    </w:pPr>
    <w:rPr>
      <w:rFonts w:cs="Arial"/>
      <w:sz w:val="24"/>
    </w:rPr>
  </w:style>
  <w:style w:type="paragraph" w:customStyle="1" w:styleId="ListStartNumtextBodytext">
    <w:name w:val="ListStart Numtext: Body text"/>
    <w:next w:val="Numtext1-Bodytextlevel1"/>
    <w:rsid w:val="00492F51"/>
    <w:pPr>
      <w:keepNext/>
      <w:keepLines/>
      <w:framePr w:wrap="around" w:vAnchor="text" w:hAnchor="text" w:x="-565" w:y="1"/>
      <w:widowControl w:val="0"/>
      <w:numPr>
        <w:numId w:val="9"/>
      </w:numPr>
    </w:pPr>
    <w:rPr>
      <w:rFonts w:ascii="Garamond" w:hAnsi="Garamond"/>
      <w:color w:val="800080"/>
      <w:sz w:val="18"/>
      <w:szCs w:val="22"/>
      <w:lang w:val="en-NZ" w:eastAsia="en-NZ"/>
    </w:rPr>
  </w:style>
  <w:style w:type="paragraph" w:customStyle="1" w:styleId="Numtext111-Bodytextlevel3">
    <w:name w:val="Num text: 1.1.1 - Body text level 3"/>
    <w:basedOn w:val="Normal"/>
    <w:rsid w:val="00492F51"/>
  </w:style>
  <w:style w:type="paragraph" w:customStyle="1" w:styleId="FooterEvenPage">
    <w:name w:val="Footer Even Page"/>
    <w:basedOn w:val="Normal"/>
    <w:rsid w:val="00492F51"/>
    <w:pPr>
      <w:tabs>
        <w:tab w:val="right" w:pos="8505"/>
      </w:tabs>
      <w:spacing w:after="0"/>
    </w:pPr>
    <w:rPr>
      <w:sz w:val="20"/>
      <w:lang w:eastAsia="en-US"/>
    </w:rPr>
  </w:style>
  <w:style w:type="paragraph" w:styleId="TableofAuthorities">
    <w:name w:val="table of authorities"/>
    <w:basedOn w:val="Normal"/>
    <w:next w:val="Normal"/>
    <w:semiHidden/>
    <w:rsid w:val="00492F51"/>
    <w:pPr>
      <w:ind w:left="220" w:hanging="220"/>
    </w:pPr>
  </w:style>
  <w:style w:type="paragraph" w:customStyle="1" w:styleId="Biblio">
    <w:name w:val="Biblio"/>
    <w:basedOn w:val="Normal"/>
    <w:rsid w:val="00492F51"/>
    <w:pPr>
      <w:spacing w:after="240"/>
    </w:pPr>
    <w:rPr>
      <w:rFonts w:ascii="Times New Roman" w:hAnsi="Times New Roman"/>
      <w:sz w:val="24"/>
      <w:szCs w:val="24"/>
      <w:lang w:eastAsia="en-GB"/>
    </w:rPr>
  </w:style>
  <w:style w:type="numbering" w:styleId="1ai">
    <w:name w:val="Outline List 1"/>
    <w:basedOn w:val="NoList"/>
    <w:semiHidden/>
    <w:rsid w:val="00492F51"/>
    <w:pPr>
      <w:numPr>
        <w:numId w:val="3"/>
      </w:numPr>
    </w:pPr>
  </w:style>
  <w:style w:type="paragraph" w:customStyle="1" w:styleId="Footerlandscape">
    <w:name w:val="Footer landscape"/>
    <w:basedOn w:val="Normal"/>
    <w:rsid w:val="00492F51"/>
    <w:pPr>
      <w:tabs>
        <w:tab w:val="right" w:pos="12871"/>
      </w:tabs>
      <w:spacing w:after="0"/>
      <w:jc w:val="right"/>
    </w:pPr>
    <w:rPr>
      <w:sz w:val="20"/>
      <w:lang w:eastAsia="en-US"/>
    </w:rPr>
  </w:style>
  <w:style w:type="paragraph" w:styleId="Caption">
    <w:name w:val="caption"/>
    <w:basedOn w:val="Normal"/>
    <w:rsid w:val="000C02E8"/>
    <w:pPr>
      <w:keepNext/>
    </w:pPr>
    <w:rPr>
      <w:b/>
      <w:bCs/>
    </w:rPr>
  </w:style>
  <w:style w:type="paragraph" w:customStyle="1" w:styleId="Heading-tableofappendices">
    <w:name w:val="Heading - table of appendices"/>
    <w:basedOn w:val="Normalcolour"/>
    <w:next w:val="Normal"/>
    <w:rsid w:val="008613AF"/>
    <w:pPr>
      <w:spacing w:before="260" w:after="40" w:line="240" w:lineRule="auto"/>
    </w:pPr>
    <w:rPr>
      <w:b/>
      <w:color w:val="000000"/>
      <w:sz w:val="28"/>
    </w:rPr>
  </w:style>
  <w:style w:type="paragraph" w:customStyle="1" w:styleId="Tablesource">
    <w:name w:val="Table source"/>
    <w:basedOn w:val="Normal"/>
    <w:next w:val="Normal"/>
    <w:semiHidden/>
    <w:rsid w:val="00492F51"/>
    <w:pPr>
      <w:spacing w:before="120" w:after="120"/>
    </w:pPr>
    <w:rPr>
      <w:sz w:val="19"/>
      <w:szCs w:val="19"/>
    </w:rPr>
  </w:style>
  <w:style w:type="paragraph" w:customStyle="1" w:styleId="Normalcolour">
    <w:name w:val="Normal colour"/>
    <w:basedOn w:val="Normal"/>
    <w:link w:val="NormalcolourChar"/>
    <w:rsid w:val="00333BF5"/>
    <w:rPr>
      <w:color w:val="7B5E05"/>
    </w:rPr>
  </w:style>
  <w:style w:type="paragraph" w:customStyle="1" w:styleId="Heading-nonumber">
    <w:name w:val="Heading - no number"/>
    <w:basedOn w:val="Normalcolour"/>
    <w:next w:val="UnnumtextBodytext"/>
    <w:rsid w:val="000A41C3"/>
    <w:pPr>
      <w:keepNext/>
      <w:pageBreakBefore/>
      <w:pBdr>
        <w:bottom w:val="single" w:sz="4" w:space="7" w:color="auto"/>
      </w:pBdr>
      <w:spacing w:after="280" w:line="480" w:lineRule="atLeast"/>
      <w:outlineLvl w:val="0"/>
    </w:pPr>
    <w:rPr>
      <w:b/>
      <w:sz w:val="48"/>
    </w:rPr>
  </w:style>
  <w:style w:type="paragraph" w:customStyle="1" w:styleId="Coverline">
    <w:name w:val="Cover line"/>
    <w:basedOn w:val="Normal"/>
    <w:rsid w:val="00492F51"/>
    <w:pPr>
      <w:spacing w:after="0" w:line="240" w:lineRule="auto"/>
    </w:pPr>
  </w:style>
  <w:style w:type="paragraph" w:styleId="BodyText">
    <w:name w:val="Body Text"/>
    <w:basedOn w:val="Normal"/>
    <w:link w:val="BodyTextChar"/>
    <w:rsid w:val="00492F51"/>
    <w:pPr>
      <w:numPr>
        <w:ilvl w:val="1"/>
        <w:numId w:val="20"/>
      </w:numPr>
      <w:spacing w:after="120"/>
    </w:pPr>
  </w:style>
  <w:style w:type="paragraph" w:customStyle="1" w:styleId="Coverprivilegedandconfidential">
    <w:name w:val="Cover privileged and confidential"/>
    <w:basedOn w:val="Normal"/>
    <w:rsid w:val="00492F51"/>
    <w:pPr>
      <w:spacing w:after="0" w:line="240" w:lineRule="auto"/>
      <w:jc w:val="right"/>
    </w:pPr>
  </w:style>
  <w:style w:type="paragraph" w:customStyle="1" w:styleId="Glossary">
    <w:name w:val="Glossary"/>
    <w:basedOn w:val="Normal"/>
    <w:semiHidden/>
    <w:rsid w:val="00492F51"/>
    <w:pPr>
      <w:spacing w:before="60" w:after="60"/>
    </w:pPr>
    <w:rPr>
      <w:b/>
    </w:rPr>
  </w:style>
  <w:style w:type="paragraph" w:customStyle="1" w:styleId="ApxHeading1">
    <w:name w:val="Apx Heading 1"/>
    <w:basedOn w:val="Heading1"/>
    <w:next w:val="UnnumtextBodytext"/>
    <w:rsid w:val="00A5001E"/>
    <w:pPr>
      <w:numPr>
        <w:ilvl w:val="0"/>
        <w:numId w:val="21"/>
      </w:numPr>
      <w:outlineLvl w:val="5"/>
    </w:pPr>
    <w:rPr>
      <w:bCs w:val="0"/>
    </w:rPr>
  </w:style>
  <w:style w:type="paragraph" w:customStyle="1" w:styleId="ApxHeading2">
    <w:name w:val="Apx Heading 2"/>
    <w:basedOn w:val="Normalcolour"/>
    <w:next w:val="UnnumtextBodytext"/>
    <w:rsid w:val="00492F51"/>
    <w:pPr>
      <w:keepNext/>
      <w:spacing w:before="360" w:after="100"/>
      <w:outlineLvl w:val="6"/>
    </w:pPr>
    <w:rPr>
      <w:b/>
      <w:bCs/>
      <w:sz w:val="36"/>
      <w:szCs w:val="28"/>
    </w:rPr>
  </w:style>
  <w:style w:type="paragraph" w:customStyle="1" w:styleId="ApxHeading3">
    <w:name w:val="Apx Heading 3"/>
    <w:basedOn w:val="Normal"/>
    <w:next w:val="UnnumtextBodytext"/>
    <w:rsid w:val="00492F51"/>
    <w:pPr>
      <w:keepNext/>
      <w:spacing w:before="260" w:after="40"/>
      <w:outlineLvl w:val="7"/>
    </w:pPr>
    <w:rPr>
      <w:b/>
      <w:bCs/>
      <w:sz w:val="28"/>
      <w:szCs w:val="24"/>
    </w:rPr>
  </w:style>
  <w:style w:type="paragraph" w:customStyle="1" w:styleId="ApxHeading4">
    <w:name w:val="Apx Heading 4"/>
    <w:basedOn w:val="Normal"/>
    <w:next w:val="Numtext1-Bodytextlevel1"/>
    <w:rsid w:val="00492F51"/>
    <w:pPr>
      <w:keepNext/>
      <w:spacing w:before="120" w:after="0"/>
      <w:outlineLvl w:val="8"/>
    </w:pPr>
    <w:rPr>
      <w:b/>
      <w:bCs/>
      <w:szCs w:val="24"/>
    </w:rPr>
  </w:style>
  <w:style w:type="paragraph" w:customStyle="1" w:styleId="Numtext1-Bodytextlevel1">
    <w:name w:val="Num text: 1. - Body text level 1"/>
    <w:basedOn w:val="Normal"/>
    <w:qFormat/>
    <w:rsid w:val="00B97CFF"/>
    <w:pPr>
      <w:numPr>
        <w:ilvl w:val="1"/>
        <w:numId w:val="9"/>
      </w:numPr>
    </w:pPr>
    <w:rPr>
      <w:szCs w:val="24"/>
    </w:rPr>
  </w:style>
  <w:style w:type="numbering" w:styleId="ArticleSection">
    <w:name w:val="Outline List 3"/>
    <w:basedOn w:val="NoList"/>
    <w:semiHidden/>
    <w:rsid w:val="00492F51"/>
    <w:pPr>
      <w:numPr>
        <w:numId w:val="4"/>
      </w:numPr>
    </w:pPr>
  </w:style>
  <w:style w:type="paragraph" w:styleId="BalloonText">
    <w:name w:val="Balloon Text"/>
    <w:basedOn w:val="Normal"/>
    <w:semiHidden/>
    <w:rsid w:val="00492F51"/>
    <w:rPr>
      <w:rFonts w:ascii="Tahoma" w:hAnsi="Tahoma" w:cs="Tahoma"/>
      <w:sz w:val="16"/>
      <w:szCs w:val="16"/>
    </w:rPr>
  </w:style>
  <w:style w:type="paragraph" w:customStyle="1" w:styleId="Bibliographicreferences">
    <w:name w:val="Bibliographic references"/>
    <w:rsid w:val="00492F51"/>
    <w:pPr>
      <w:ind w:left="170" w:hanging="170"/>
    </w:pPr>
    <w:rPr>
      <w:rFonts w:ascii="Arial" w:hAnsi="Arial"/>
      <w:szCs w:val="22"/>
      <w:lang w:val="en-NZ" w:eastAsia="en-NZ"/>
    </w:rPr>
  </w:style>
  <w:style w:type="paragraph" w:customStyle="1" w:styleId="Coversubhead">
    <w:name w:val="Cover subhead"/>
    <w:basedOn w:val="Normal"/>
    <w:rsid w:val="00492F51"/>
    <w:pPr>
      <w:spacing w:after="0"/>
    </w:pPr>
    <w:rPr>
      <w:b/>
      <w:sz w:val="28"/>
    </w:rPr>
  </w:style>
  <w:style w:type="paragraph" w:customStyle="1" w:styleId="Coverheading">
    <w:name w:val="Cover heading"/>
    <w:basedOn w:val="Normalcolour"/>
    <w:rsid w:val="00492F51"/>
    <w:pPr>
      <w:spacing w:after="0" w:line="580" w:lineRule="atLeast"/>
    </w:pPr>
    <w:rPr>
      <w:b/>
      <w:sz w:val="50"/>
    </w:rPr>
  </w:style>
  <w:style w:type="paragraph" w:customStyle="1" w:styleId="Coverauthor">
    <w:name w:val="Cover author"/>
    <w:basedOn w:val="Normal"/>
    <w:rsid w:val="00492F51"/>
    <w:pPr>
      <w:spacing w:after="0" w:line="290" w:lineRule="atLeast"/>
    </w:pPr>
    <w:rPr>
      <w:b/>
      <w:i/>
      <w:sz w:val="24"/>
    </w:rPr>
  </w:style>
  <w:style w:type="paragraph" w:customStyle="1" w:styleId="Heading-contents">
    <w:name w:val="Heading - contents"/>
    <w:basedOn w:val="Heading1"/>
    <w:next w:val="Normal"/>
    <w:rsid w:val="00492F51"/>
    <w:pPr>
      <w:outlineLvl w:val="9"/>
    </w:pPr>
    <w:rPr>
      <w:bCs w:val="0"/>
    </w:rPr>
  </w:style>
  <w:style w:type="paragraph" w:styleId="DocumentMap">
    <w:name w:val="Document Map"/>
    <w:basedOn w:val="Normal"/>
    <w:semiHidden/>
    <w:rsid w:val="00492F51"/>
    <w:pPr>
      <w:shd w:val="clear" w:color="auto" w:fill="000080"/>
    </w:pPr>
    <w:rPr>
      <w:rFonts w:ascii="Tahoma" w:hAnsi="Tahoma" w:cs="Tahoma"/>
      <w:sz w:val="20"/>
      <w:szCs w:val="20"/>
    </w:rPr>
  </w:style>
  <w:style w:type="paragraph" w:customStyle="1" w:styleId="Endnotenumberonly">
    <w:name w:val="Endnote (number only)"/>
    <w:next w:val="Normal"/>
    <w:semiHidden/>
    <w:rsid w:val="00492F51"/>
    <w:pPr>
      <w:spacing w:after="40"/>
    </w:pPr>
    <w:rPr>
      <w:rFonts w:ascii="Arial" w:hAnsi="Arial"/>
      <w:vertAlign w:val="superscript"/>
      <w:lang w:val="en-NZ" w:eastAsia="en-NZ"/>
    </w:rPr>
  </w:style>
  <w:style w:type="character" w:styleId="EndnoteReference">
    <w:name w:val="endnote reference"/>
    <w:basedOn w:val="DefaultParagraphFont"/>
    <w:semiHidden/>
    <w:rsid w:val="00492F51"/>
    <w:rPr>
      <w:rFonts w:ascii="Arial" w:hAnsi="Arial"/>
      <w:sz w:val="20"/>
      <w:szCs w:val="20"/>
      <w:vertAlign w:val="superscript"/>
    </w:rPr>
  </w:style>
  <w:style w:type="paragraph" w:customStyle="1" w:styleId="EndnoteText1">
    <w:name w:val="Endnote Text1"/>
    <w:next w:val="Normal"/>
    <w:semiHidden/>
    <w:rsid w:val="00492F51"/>
    <w:pPr>
      <w:spacing w:after="40"/>
      <w:ind w:left="142" w:hanging="142"/>
    </w:pPr>
    <w:rPr>
      <w:rFonts w:ascii="Arial" w:hAnsi="Arial"/>
      <w:szCs w:val="24"/>
      <w:lang w:val="en-NZ" w:eastAsia="en-NZ"/>
    </w:rPr>
  </w:style>
  <w:style w:type="paragraph" w:styleId="EndnoteText">
    <w:name w:val="endnote text"/>
    <w:semiHidden/>
    <w:rsid w:val="00492F51"/>
    <w:pPr>
      <w:spacing w:after="40"/>
      <w:ind w:left="142" w:hanging="142"/>
    </w:pPr>
    <w:rPr>
      <w:rFonts w:ascii="Arial" w:hAnsi="Arial"/>
      <w:lang w:val="en-NZ" w:eastAsia="en-NZ"/>
    </w:rPr>
  </w:style>
  <w:style w:type="paragraph" w:styleId="EnvelopeReturn">
    <w:name w:val="envelope return"/>
    <w:basedOn w:val="Normal"/>
    <w:semiHidden/>
    <w:rsid w:val="00492F51"/>
    <w:rPr>
      <w:rFonts w:cs="Arial"/>
      <w:sz w:val="20"/>
      <w:szCs w:val="20"/>
    </w:rPr>
  </w:style>
  <w:style w:type="paragraph" w:customStyle="1" w:styleId="Coverdate">
    <w:name w:val="Cover date"/>
    <w:basedOn w:val="Normal"/>
    <w:rsid w:val="00333BF5"/>
    <w:pPr>
      <w:spacing w:before="440" w:after="0" w:line="240" w:lineRule="auto"/>
    </w:pPr>
    <w:rPr>
      <w:sz w:val="28"/>
    </w:rPr>
  </w:style>
  <w:style w:type="character" w:styleId="FollowedHyperlink">
    <w:name w:val="FollowedHyperlink"/>
    <w:basedOn w:val="DefaultParagraphFont"/>
    <w:semiHidden/>
    <w:rsid w:val="00492F51"/>
    <w:rPr>
      <w:color w:val="800080"/>
      <w:u w:val="single"/>
    </w:rPr>
  </w:style>
  <w:style w:type="character" w:customStyle="1" w:styleId="NormalcolourChar">
    <w:name w:val="Normal colour Char"/>
    <w:basedOn w:val="DefaultParagraphFont"/>
    <w:link w:val="Normalcolour"/>
    <w:rsid w:val="00333BF5"/>
    <w:rPr>
      <w:rFonts w:ascii="Garamond" w:hAnsi="Garamond"/>
      <w:color w:val="7B5E05"/>
      <w:sz w:val="22"/>
      <w:szCs w:val="22"/>
      <w:lang w:val="en-NZ" w:eastAsia="en-NZ"/>
    </w:rPr>
  </w:style>
  <w:style w:type="character" w:styleId="FootnoteReference">
    <w:name w:val="footnote reference"/>
    <w:basedOn w:val="DefaultParagraphFont"/>
    <w:uiPriority w:val="99"/>
    <w:rsid w:val="00492F51"/>
    <w:rPr>
      <w:rFonts w:ascii="Garamond" w:hAnsi="Garamond"/>
      <w:sz w:val="20"/>
      <w:szCs w:val="20"/>
      <w:vertAlign w:val="superscript"/>
    </w:rPr>
  </w:style>
  <w:style w:type="paragraph" w:customStyle="1" w:styleId="Singlespacedparagraph">
    <w:name w:val="Single spaced paragraph"/>
    <w:basedOn w:val="Normal"/>
    <w:rsid w:val="00492F51"/>
    <w:pPr>
      <w:spacing w:after="0"/>
    </w:pPr>
  </w:style>
  <w:style w:type="paragraph" w:styleId="Index1">
    <w:name w:val="index 1"/>
    <w:basedOn w:val="Normal"/>
    <w:next w:val="Normal"/>
    <w:autoRedefine/>
    <w:semiHidden/>
    <w:rsid w:val="00492F51"/>
    <w:pPr>
      <w:ind w:left="220" w:hanging="220"/>
    </w:pPr>
  </w:style>
  <w:style w:type="paragraph" w:styleId="Index2">
    <w:name w:val="index 2"/>
    <w:basedOn w:val="Normal"/>
    <w:next w:val="Normal"/>
    <w:autoRedefine/>
    <w:semiHidden/>
    <w:rsid w:val="00492F51"/>
    <w:pPr>
      <w:ind w:left="440" w:hanging="220"/>
    </w:pPr>
  </w:style>
  <w:style w:type="paragraph" w:styleId="Index3">
    <w:name w:val="index 3"/>
    <w:basedOn w:val="Normal"/>
    <w:next w:val="Normal"/>
    <w:autoRedefine/>
    <w:semiHidden/>
    <w:rsid w:val="00492F51"/>
    <w:pPr>
      <w:ind w:left="660" w:hanging="220"/>
    </w:pPr>
  </w:style>
  <w:style w:type="paragraph" w:styleId="Index4">
    <w:name w:val="index 4"/>
    <w:basedOn w:val="Normal"/>
    <w:next w:val="Normal"/>
    <w:autoRedefine/>
    <w:semiHidden/>
    <w:rsid w:val="00492F51"/>
    <w:pPr>
      <w:ind w:left="880" w:hanging="220"/>
    </w:pPr>
  </w:style>
  <w:style w:type="paragraph" w:customStyle="1" w:styleId="Notes">
    <w:name w:val="Notes"/>
    <w:basedOn w:val="Normal"/>
    <w:rsid w:val="00A67E6D"/>
    <w:pPr>
      <w:numPr>
        <w:numId w:val="19"/>
      </w:numPr>
      <w:spacing w:after="60" w:line="240" w:lineRule="auto"/>
    </w:pPr>
    <w:rPr>
      <w:sz w:val="18"/>
    </w:rPr>
  </w:style>
  <w:style w:type="paragraph" w:styleId="Index6">
    <w:name w:val="index 6"/>
    <w:basedOn w:val="Normal"/>
    <w:next w:val="Normal"/>
    <w:autoRedefine/>
    <w:semiHidden/>
    <w:rsid w:val="00492F51"/>
    <w:pPr>
      <w:ind w:left="1320" w:hanging="220"/>
    </w:pPr>
  </w:style>
  <w:style w:type="paragraph" w:styleId="Index7">
    <w:name w:val="index 7"/>
    <w:basedOn w:val="Normal"/>
    <w:next w:val="Normal"/>
    <w:autoRedefine/>
    <w:semiHidden/>
    <w:rsid w:val="00492F51"/>
    <w:pPr>
      <w:ind w:left="1540" w:hanging="220"/>
    </w:pPr>
  </w:style>
  <w:style w:type="paragraph" w:styleId="Index8">
    <w:name w:val="index 8"/>
    <w:basedOn w:val="Normal"/>
    <w:next w:val="Normal"/>
    <w:autoRedefine/>
    <w:semiHidden/>
    <w:rsid w:val="00492F51"/>
    <w:pPr>
      <w:ind w:left="1760" w:hanging="220"/>
    </w:pPr>
  </w:style>
  <w:style w:type="paragraph" w:styleId="Index9">
    <w:name w:val="index 9"/>
    <w:basedOn w:val="Normal"/>
    <w:next w:val="Normal"/>
    <w:autoRedefine/>
    <w:semiHidden/>
    <w:rsid w:val="00492F51"/>
    <w:pPr>
      <w:ind w:left="1980" w:hanging="220"/>
    </w:pPr>
  </w:style>
  <w:style w:type="paragraph" w:customStyle="1" w:styleId="Captionsubheading">
    <w:name w:val="Caption sub heading"/>
    <w:basedOn w:val="Normal"/>
    <w:rsid w:val="00756BC2"/>
    <w:pPr>
      <w:keepNext/>
      <w:spacing w:before="60" w:after="80"/>
    </w:pPr>
  </w:style>
  <w:style w:type="character" w:styleId="CommentReference">
    <w:name w:val="annotation reference"/>
    <w:basedOn w:val="DefaultParagraphFont"/>
    <w:semiHidden/>
    <w:rsid w:val="00492F51"/>
    <w:rPr>
      <w:sz w:val="16"/>
      <w:szCs w:val="16"/>
    </w:rPr>
  </w:style>
  <w:style w:type="paragraph" w:styleId="CommentText">
    <w:name w:val="annotation text"/>
    <w:basedOn w:val="Normal"/>
    <w:semiHidden/>
    <w:rsid w:val="00492F51"/>
    <w:rPr>
      <w:sz w:val="20"/>
      <w:szCs w:val="20"/>
    </w:rPr>
  </w:style>
  <w:style w:type="paragraph" w:styleId="MacroText">
    <w:name w:val="macro"/>
    <w:semiHidden/>
    <w:rsid w:val="00492F51"/>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val="en-NZ" w:eastAsia="en-NZ"/>
    </w:rPr>
  </w:style>
  <w:style w:type="paragraph" w:styleId="CommentSubject">
    <w:name w:val="annotation subject"/>
    <w:basedOn w:val="CommentText"/>
    <w:next w:val="CommentText"/>
    <w:semiHidden/>
    <w:rsid w:val="00492F51"/>
    <w:rPr>
      <w:b/>
      <w:bCs/>
    </w:rPr>
  </w:style>
  <w:style w:type="paragraph" w:styleId="NormalWeb">
    <w:name w:val="Normal (Web)"/>
    <w:basedOn w:val="Normal"/>
    <w:semiHidden/>
    <w:rsid w:val="00492F51"/>
    <w:rPr>
      <w:rFonts w:ascii="Times New Roman" w:hAnsi="Times New Roman"/>
      <w:sz w:val="24"/>
    </w:rPr>
  </w:style>
  <w:style w:type="paragraph" w:styleId="NormalIndent">
    <w:name w:val="Normal Indent"/>
    <w:basedOn w:val="Normal"/>
    <w:semiHidden/>
    <w:rsid w:val="00492F51"/>
    <w:pPr>
      <w:ind w:left="720"/>
    </w:pPr>
  </w:style>
  <w:style w:type="paragraph" w:customStyle="1" w:styleId="Coverheadingsingleline">
    <w:name w:val="Cover heading single line"/>
    <w:basedOn w:val="Coverheading"/>
    <w:rsid w:val="00492F51"/>
    <w:rPr>
      <w:sz w:val="76"/>
    </w:rPr>
  </w:style>
  <w:style w:type="paragraph" w:customStyle="1" w:styleId="NumtextFigurecaption">
    <w:name w:val="Num text: Figure caption"/>
    <w:basedOn w:val="Normal"/>
    <w:next w:val="Numtext1-Bodytextlevel1"/>
    <w:rsid w:val="00492F51"/>
    <w:pPr>
      <w:numPr>
        <w:numId w:val="11"/>
      </w:numPr>
      <w:spacing w:before="80" w:after="180"/>
    </w:pPr>
    <w:rPr>
      <w:lang w:eastAsia="en-US"/>
    </w:rPr>
  </w:style>
  <w:style w:type="paragraph" w:customStyle="1" w:styleId="Numtexta-Bodytextlevel2">
    <w:name w:val="Num text: (a) - Body text level 2"/>
    <w:basedOn w:val="Normal"/>
    <w:rsid w:val="00492F51"/>
    <w:pPr>
      <w:numPr>
        <w:ilvl w:val="2"/>
        <w:numId w:val="9"/>
      </w:numPr>
    </w:pPr>
  </w:style>
  <w:style w:type="paragraph" w:customStyle="1" w:styleId="NumtextBullet1">
    <w:name w:val="Num text: Bullet 1"/>
    <w:basedOn w:val="Normal"/>
    <w:rsid w:val="00492F51"/>
    <w:pPr>
      <w:numPr>
        <w:numId w:val="10"/>
      </w:numPr>
      <w:spacing w:after="80"/>
    </w:pPr>
    <w:rPr>
      <w:lang w:eastAsia="en-US"/>
    </w:rPr>
  </w:style>
  <w:style w:type="paragraph" w:customStyle="1" w:styleId="NumtextBullet2">
    <w:name w:val="Num text: Bullet 2"/>
    <w:basedOn w:val="Normal"/>
    <w:rsid w:val="00492F51"/>
    <w:pPr>
      <w:numPr>
        <w:ilvl w:val="1"/>
        <w:numId w:val="10"/>
      </w:numPr>
      <w:spacing w:after="80"/>
    </w:pPr>
    <w:rPr>
      <w:szCs w:val="24"/>
    </w:rPr>
  </w:style>
  <w:style w:type="paragraph" w:customStyle="1" w:styleId="Question">
    <w:name w:val="Question"/>
    <w:basedOn w:val="Normal"/>
    <w:rsid w:val="00270FAF"/>
    <w:pPr>
      <w:numPr>
        <w:numId w:val="20"/>
      </w:numPr>
    </w:pPr>
  </w:style>
  <w:style w:type="paragraph" w:customStyle="1" w:styleId="NumtextSourceinformation">
    <w:name w:val="Num text: Source information"/>
    <w:rsid w:val="00492F51"/>
    <w:pPr>
      <w:spacing w:before="80"/>
      <w:ind w:left="1162" w:hanging="170"/>
    </w:pPr>
    <w:rPr>
      <w:rFonts w:ascii="Arial" w:hAnsi="Arial"/>
      <w:sz w:val="18"/>
      <w:szCs w:val="22"/>
      <w:lang w:val="en-NZ"/>
    </w:rPr>
  </w:style>
  <w:style w:type="paragraph" w:customStyle="1" w:styleId="NumtextTablenotes">
    <w:name w:val="Num text: Table notes"/>
    <w:basedOn w:val="Normal"/>
    <w:rsid w:val="00492F51"/>
    <w:pPr>
      <w:spacing w:before="80"/>
      <w:ind w:left="992"/>
    </w:pPr>
    <w:rPr>
      <w:rFonts w:ascii="Arial" w:hAnsi="Arial"/>
      <w:bCs/>
      <w:sz w:val="18"/>
      <w:lang w:eastAsia="en-US"/>
    </w:rPr>
  </w:style>
  <w:style w:type="paragraph" w:customStyle="1" w:styleId="Numtext1-Bodytext">
    <w:name w:val="Num text: 1. - Body text"/>
    <w:basedOn w:val="Normal"/>
    <w:rsid w:val="00B55A86"/>
    <w:rPr>
      <w:szCs w:val="24"/>
    </w:rPr>
  </w:style>
  <w:style w:type="paragraph" w:customStyle="1" w:styleId="PageNumber1">
    <w:name w:val="Page Number1"/>
    <w:next w:val="Normal"/>
    <w:semiHidden/>
    <w:rsid w:val="00492F51"/>
    <w:pPr>
      <w:spacing w:after="40"/>
      <w:jc w:val="right"/>
    </w:pPr>
    <w:rPr>
      <w:rFonts w:ascii="Arial" w:hAnsi="Arial"/>
      <w:sz w:val="18"/>
      <w:lang w:val="en-NZ" w:eastAsia="en-NZ"/>
    </w:rPr>
  </w:style>
  <w:style w:type="paragraph" w:customStyle="1" w:styleId="Whitespace">
    <w:name w:val="White space"/>
    <w:basedOn w:val="Normal"/>
    <w:rsid w:val="00492F51"/>
    <w:pPr>
      <w:spacing w:after="60" w:line="240" w:lineRule="auto"/>
    </w:pPr>
    <w:rPr>
      <w:sz w:val="12"/>
      <w:szCs w:val="12"/>
    </w:rPr>
  </w:style>
  <w:style w:type="paragraph" w:styleId="PlainText">
    <w:name w:val="Plain Text"/>
    <w:basedOn w:val="Normal"/>
    <w:semiHidden/>
    <w:rsid w:val="00492F51"/>
    <w:rPr>
      <w:rFonts w:ascii="Courier New" w:hAnsi="Courier New" w:cs="Courier New"/>
      <w:sz w:val="20"/>
      <w:szCs w:val="20"/>
    </w:rPr>
  </w:style>
  <w:style w:type="paragraph" w:styleId="Salutation">
    <w:name w:val="Salutation"/>
    <w:basedOn w:val="Normal"/>
    <w:next w:val="Normal"/>
    <w:semiHidden/>
    <w:rsid w:val="00492F51"/>
  </w:style>
  <w:style w:type="table" w:styleId="Table3Deffects1">
    <w:name w:val="Table 3D effects 1"/>
    <w:basedOn w:val="TableNormal"/>
    <w:semiHidden/>
    <w:rsid w:val="00492F51"/>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492F51"/>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492F51"/>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492F51"/>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492F51"/>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492F51"/>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492F51"/>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492F51"/>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492F51"/>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492F51"/>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customStyle="1" w:styleId="Table-bodyheading">
    <w:name w:val="Table - body heading"/>
    <w:basedOn w:val="Normal"/>
    <w:next w:val="Table-bodytext"/>
    <w:rsid w:val="00492F51"/>
    <w:pPr>
      <w:spacing w:before="170" w:after="80" w:line="190" w:lineRule="atLeast"/>
    </w:pPr>
    <w:rPr>
      <w:b/>
      <w:sz w:val="20"/>
      <w:szCs w:val="24"/>
    </w:rPr>
  </w:style>
  <w:style w:type="table" w:styleId="TableColumns1">
    <w:name w:val="Table Columns 1"/>
    <w:basedOn w:val="TableNormal"/>
    <w:semiHidden/>
    <w:rsid w:val="00492F51"/>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492F51"/>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492F51"/>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492F51"/>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492F51"/>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492F51"/>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492F51"/>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492F51"/>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492F51"/>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492F51"/>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492F51"/>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492F51"/>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492F51"/>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492F51"/>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492F51"/>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492F51"/>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492F51"/>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492F51"/>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492F51"/>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492F51"/>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492F51"/>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492F51"/>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492F51"/>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Figures">
    <w:name w:val="table of figures"/>
    <w:basedOn w:val="Normal"/>
    <w:uiPriority w:val="99"/>
    <w:rsid w:val="008613AF"/>
    <w:pPr>
      <w:tabs>
        <w:tab w:val="right" w:pos="7938"/>
      </w:tabs>
      <w:spacing w:after="120"/>
      <w:ind w:right="425"/>
    </w:pPr>
  </w:style>
  <w:style w:type="table" w:styleId="TableProfessional">
    <w:name w:val="Table Professional"/>
    <w:basedOn w:val="TableNormal"/>
    <w:semiHidden/>
    <w:rsid w:val="00492F51"/>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492F51"/>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492F51"/>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492F51"/>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492F51"/>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492F51"/>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492F5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rsid w:val="00492F51"/>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492F51"/>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492F51"/>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semiHidden/>
    <w:rsid w:val="00492F51"/>
    <w:pPr>
      <w:spacing w:before="120"/>
    </w:pPr>
    <w:rPr>
      <w:rFonts w:cs="Arial"/>
      <w:b/>
      <w:bCs/>
      <w:sz w:val="24"/>
    </w:rPr>
  </w:style>
  <w:style w:type="paragraph" w:customStyle="1" w:styleId="TOC1">
    <w:name w:val="TOC1"/>
    <w:next w:val="Normal"/>
    <w:semiHidden/>
    <w:rsid w:val="00492F51"/>
    <w:pPr>
      <w:numPr>
        <w:numId w:val="14"/>
      </w:numPr>
      <w:spacing w:before="400"/>
    </w:pPr>
    <w:rPr>
      <w:rFonts w:ascii="Arial" w:hAnsi="Arial" w:cs="Arial"/>
      <w:b/>
      <w:sz w:val="24"/>
      <w:szCs w:val="24"/>
      <w:lang w:val="en-NZ" w:eastAsia="en-NZ"/>
    </w:rPr>
  </w:style>
  <w:style w:type="paragraph" w:customStyle="1" w:styleId="TOC2">
    <w:name w:val="TOC2"/>
    <w:next w:val="Normal"/>
    <w:semiHidden/>
    <w:rsid w:val="00492F51"/>
    <w:pPr>
      <w:numPr>
        <w:numId w:val="15"/>
      </w:numPr>
      <w:spacing w:before="40"/>
    </w:pPr>
    <w:rPr>
      <w:rFonts w:ascii="Arial" w:hAnsi="Arial" w:cs="Arial"/>
      <w:sz w:val="22"/>
      <w:szCs w:val="22"/>
      <w:lang w:val="en-NZ" w:eastAsia="en-NZ"/>
    </w:rPr>
  </w:style>
  <w:style w:type="paragraph" w:customStyle="1" w:styleId="NumtextTablecaption">
    <w:name w:val="Num text: Table caption"/>
    <w:basedOn w:val="Normal"/>
    <w:next w:val="Numtext1-Bodytextlevel1"/>
    <w:rsid w:val="00492F51"/>
    <w:pPr>
      <w:numPr>
        <w:numId w:val="13"/>
      </w:numPr>
      <w:spacing w:before="80" w:after="180"/>
    </w:pPr>
    <w:rPr>
      <w:lang w:eastAsia="en-US"/>
    </w:rPr>
  </w:style>
  <w:style w:type="paragraph" w:customStyle="1" w:styleId="UnnumtextFigurecaption">
    <w:name w:val="Unnum text: Figure caption"/>
    <w:basedOn w:val="Normal"/>
    <w:next w:val="UnnumtextBodytext"/>
    <w:rsid w:val="00492F51"/>
    <w:pPr>
      <w:numPr>
        <w:numId w:val="17"/>
      </w:numPr>
      <w:spacing w:before="80" w:after="180"/>
    </w:pPr>
  </w:style>
  <w:style w:type="paragraph" w:customStyle="1" w:styleId="UnnumtextBullet1">
    <w:name w:val="Unnum text: Bullet 1"/>
    <w:basedOn w:val="Normal"/>
    <w:rsid w:val="00492F51"/>
    <w:pPr>
      <w:numPr>
        <w:numId w:val="16"/>
      </w:numPr>
      <w:spacing w:before="80" w:after="0"/>
    </w:pPr>
    <w:rPr>
      <w:lang w:eastAsia="en-US"/>
    </w:rPr>
  </w:style>
  <w:style w:type="paragraph" w:customStyle="1" w:styleId="UnnumtextBullet2">
    <w:name w:val="Unnum text: Bullet 2"/>
    <w:basedOn w:val="Normal"/>
    <w:link w:val="UnnumtextBullet2CharChar"/>
    <w:rsid w:val="00723850"/>
    <w:pPr>
      <w:numPr>
        <w:ilvl w:val="1"/>
        <w:numId w:val="16"/>
      </w:numPr>
      <w:spacing w:before="80" w:after="0"/>
      <w:ind w:left="850" w:hanging="425"/>
    </w:pPr>
    <w:rPr>
      <w:lang w:eastAsia="en-US"/>
    </w:rPr>
  </w:style>
  <w:style w:type="paragraph" w:customStyle="1" w:styleId="Sourceinformation">
    <w:name w:val="Source information"/>
    <w:basedOn w:val="Normal"/>
    <w:rsid w:val="00756BC2"/>
    <w:pPr>
      <w:spacing w:after="80" w:line="240" w:lineRule="auto"/>
    </w:pPr>
    <w:rPr>
      <w:sz w:val="20"/>
      <w:lang w:eastAsia="en-US"/>
    </w:rPr>
  </w:style>
  <w:style w:type="paragraph" w:customStyle="1" w:styleId="UnnumtextText">
    <w:name w:val="Unnum text: Text"/>
    <w:rsid w:val="00492F51"/>
    <w:pPr>
      <w:spacing w:before="60" w:after="180"/>
    </w:pPr>
    <w:rPr>
      <w:rFonts w:ascii="Arial" w:hAnsi="Arial" w:cs="Arial"/>
      <w:kern w:val="28"/>
      <w:szCs w:val="36"/>
      <w:lang w:val="en-NZ"/>
    </w:rPr>
  </w:style>
  <w:style w:type="paragraph" w:styleId="BodyTextIndent">
    <w:name w:val="Body Text Indent"/>
    <w:basedOn w:val="Normal"/>
    <w:link w:val="BodyTextIndentChar"/>
    <w:semiHidden/>
    <w:rsid w:val="00492F51"/>
    <w:pPr>
      <w:spacing w:after="120"/>
      <w:ind w:left="283"/>
    </w:pPr>
  </w:style>
  <w:style w:type="paragraph" w:styleId="E-mailSignature">
    <w:name w:val="E-mail Signature"/>
    <w:basedOn w:val="Normal"/>
    <w:semiHidden/>
    <w:rsid w:val="00492F51"/>
  </w:style>
  <w:style w:type="character" w:styleId="Emphasis">
    <w:name w:val="Emphasis"/>
    <w:basedOn w:val="DefaultParagraphFont"/>
    <w:rsid w:val="00492F51"/>
    <w:rPr>
      <w:i/>
      <w:iCs/>
    </w:rPr>
  </w:style>
  <w:style w:type="character" w:styleId="HTMLAcronym">
    <w:name w:val="HTML Acronym"/>
    <w:basedOn w:val="DefaultParagraphFont"/>
    <w:semiHidden/>
    <w:rsid w:val="00492F51"/>
  </w:style>
  <w:style w:type="paragraph" w:styleId="HTMLAddress">
    <w:name w:val="HTML Address"/>
    <w:basedOn w:val="Normal"/>
    <w:semiHidden/>
    <w:rsid w:val="00492F51"/>
    <w:rPr>
      <w:i/>
      <w:iCs/>
    </w:rPr>
  </w:style>
  <w:style w:type="character" w:styleId="HTMLCite">
    <w:name w:val="HTML Cite"/>
    <w:basedOn w:val="DefaultParagraphFont"/>
    <w:semiHidden/>
    <w:rsid w:val="00492F51"/>
    <w:rPr>
      <w:i/>
      <w:iCs/>
    </w:rPr>
  </w:style>
  <w:style w:type="character" w:styleId="HTMLCode">
    <w:name w:val="HTML Code"/>
    <w:basedOn w:val="DefaultParagraphFont"/>
    <w:semiHidden/>
    <w:rsid w:val="00492F51"/>
    <w:rPr>
      <w:rFonts w:ascii="Courier New" w:hAnsi="Courier New" w:cs="Courier New"/>
      <w:sz w:val="20"/>
      <w:szCs w:val="20"/>
    </w:rPr>
  </w:style>
  <w:style w:type="character" w:styleId="HTMLDefinition">
    <w:name w:val="HTML Definition"/>
    <w:basedOn w:val="DefaultParagraphFont"/>
    <w:semiHidden/>
    <w:rsid w:val="00492F51"/>
    <w:rPr>
      <w:i/>
      <w:iCs/>
    </w:rPr>
  </w:style>
  <w:style w:type="character" w:styleId="HTMLKeyboard">
    <w:name w:val="HTML Keyboard"/>
    <w:basedOn w:val="DefaultParagraphFont"/>
    <w:semiHidden/>
    <w:rsid w:val="00492F51"/>
    <w:rPr>
      <w:rFonts w:ascii="Courier New" w:hAnsi="Courier New" w:cs="Courier New"/>
      <w:sz w:val="20"/>
      <w:szCs w:val="20"/>
    </w:rPr>
  </w:style>
  <w:style w:type="paragraph" w:styleId="HTMLPreformatted">
    <w:name w:val="HTML Preformatted"/>
    <w:basedOn w:val="Normal"/>
    <w:semiHidden/>
    <w:rsid w:val="00492F51"/>
    <w:rPr>
      <w:rFonts w:ascii="Courier New" w:hAnsi="Courier New" w:cs="Courier New"/>
      <w:sz w:val="20"/>
      <w:szCs w:val="20"/>
    </w:rPr>
  </w:style>
  <w:style w:type="character" w:styleId="HTMLSample">
    <w:name w:val="HTML Sample"/>
    <w:basedOn w:val="DefaultParagraphFont"/>
    <w:semiHidden/>
    <w:rsid w:val="00492F51"/>
    <w:rPr>
      <w:rFonts w:ascii="Courier New" w:hAnsi="Courier New" w:cs="Courier New"/>
    </w:rPr>
  </w:style>
  <w:style w:type="character" w:styleId="HTMLTypewriter">
    <w:name w:val="HTML Typewriter"/>
    <w:basedOn w:val="DefaultParagraphFont"/>
    <w:semiHidden/>
    <w:rsid w:val="00492F51"/>
    <w:rPr>
      <w:rFonts w:ascii="Courier New" w:hAnsi="Courier New" w:cs="Courier New"/>
      <w:sz w:val="20"/>
      <w:szCs w:val="20"/>
    </w:rPr>
  </w:style>
  <w:style w:type="character" w:styleId="HTMLVariable">
    <w:name w:val="HTML Variable"/>
    <w:basedOn w:val="DefaultParagraphFont"/>
    <w:semiHidden/>
    <w:rsid w:val="00492F51"/>
    <w:rPr>
      <w:i/>
      <w:iCs/>
    </w:rPr>
  </w:style>
  <w:style w:type="paragraph" w:customStyle="1" w:styleId="Instructions">
    <w:name w:val="Instructions"/>
    <w:basedOn w:val="Normal"/>
    <w:next w:val="Numtext1-Bodytextlevel1"/>
    <w:rsid w:val="003A5A47"/>
    <w:pPr>
      <w:spacing w:after="240" w:line="255" w:lineRule="atLeast"/>
    </w:pPr>
    <w:rPr>
      <w:color w:val="0000FF"/>
      <w:szCs w:val="24"/>
      <w:lang w:eastAsia="en-US"/>
    </w:rPr>
  </w:style>
  <w:style w:type="paragraph" w:customStyle="1" w:styleId="NumtextIndent1">
    <w:name w:val="Num text:  Indent 1"/>
    <w:basedOn w:val="Normal"/>
    <w:rsid w:val="00A5001E"/>
    <w:pPr>
      <w:numPr>
        <w:numId w:val="12"/>
      </w:numPr>
      <w:ind w:left="425"/>
    </w:pPr>
  </w:style>
  <w:style w:type="paragraph" w:customStyle="1" w:styleId="Numtexti-Bodytextlevel3">
    <w:name w:val="Num text: (i) - Body text level 3"/>
    <w:basedOn w:val="Normal"/>
    <w:rsid w:val="00492F51"/>
    <w:pPr>
      <w:numPr>
        <w:ilvl w:val="3"/>
        <w:numId w:val="9"/>
      </w:numPr>
    </w:pPr>
  </w:style>
  <w:style w:type="paragraph" w:customStyle="1" w:styleId="Numtexta-Bodytextlevel4">
    <w:name w:val="Num text: a) - Body text level 4"/>
    <w:basedOn w:val="Numtexti-Bodytextlevel3"/>
    <w:rsid w:val="00492F51"/>
    <w:pPr>
      <w:numPr>
        <w:ilvl w:val="0"/>
        <w:numId w:val="0"/>
      </w:numPr>
    </w:pPr>
  </w:style>
  <w:style w:type="paragraph" w:customStyle="1" w:styleId="Numtexti-Bodytextlevel5">
    <w:name w:val="Num text: i) - Body text level 5"/>
    <w:basedOn w:val="Normal"/>
    <w:rsid w:val="00492F51"/>
    <w:pPr>
      <w:spacing w:before="60" w:after="180"/>
    </w:pPr>
  </w:style>
  <w:style w:type="paragraph" w:customStyle="1" w:styleId="Headingtext">
    <w:name w:val="Heading text"/>
    <w:basedOn w:val="Normal"/>
    <w:next w:val="Normal"/>
    <w:rsid w:val="00492F51"/>
    <w:pPr>
      <w:keepNext/>
      <w:spacing w:before="160"/>
    </w:pPr>
    <w:rPr>
      <w:b/>
      <w:sz w:val="21"/>
    </w:rPr>
  </w:style>
  <w:style w:type="paragraph" w:customStyle="1" w:styleId="Heading-nontableofcontents">
    <w:name w:val="Heading - non table of contents"/>
    <w:basedOn w:val="Normalcolour"/>
    <w:next w:val="UnnumtextBodytext"/>
    <w:rsid w:val="000A41C3"/>
    <w:pPr>
      <w:keepNext/>
      <w:pageBreakBefore/>
      <w:pBdr>
        <w:bottom w:val="single" w:sz="4" w:space="7" w:color="auto"/>
      </w:pBdr>
      <w:spacing w:after="280" w:line="480" w:lineRule="atLeast"/>
    </w:pPr>
    <w:rPr>
      <w:b/>
      <w:sz w:val="48"/>
    </w:rPr>
  </w:style>
  <w:style w:type="paragraph" w:customStyle="1" w:styleId="ListStartNumberedheadings">
    <w:name w:val="ListStart Numbered headings"/>
    <w:next w:val="Normal"/>
    <w:rsid w:val="00713611"/>
    <w:pPr>
      <w:keepNext/>
      <w:keepLines/>
      <w:framePr w:wrap="around" w:vAnchor="text" w:hAnchor="text" w:x="-565" w:y="1"/>
      <w:widowControl w:val="0"/>
      <w:numPr>
        <w:numId w:val="23"/>
      </w:numPr>
    </w:pPr>
    <w:rPr>
      <w:rFonts w:ascii="Garamond" w:hAnsi="Garamond"/>
      <w:color w:val="800080"/>
      <w:sz w:val="18"/>
      <w:szCs w:val="22"/>
      <w:lang w:val="en-NZ" w:eastAsia="en-NZ"/>
    </w:rPr>
  </w:style>
  <w:style w:type="paragraph" w:customStyle="1" w:styleId="Table-headingrow1">
    <w:name w:val="Table - heading (row 1)"/>
    <w:basedOn w:val="Normal"/>
    <w:rsid w:val="00492F51"/>
    <w:pPr>
      <w:spacing w:after="0"/>
    </w:pPr>
    <w:rPr>
      <w:b/>
      <w:color w:val="FFFFFF"/>
      <w:sz w:val="20"/>
    </w:rPr>
  </w:style>
  <w:style w:type="paragraph" w:customStyle="1" w:styleId="UnnumtextBullet3">
    <w:name w:val="Unnum text: Bullet 3"/>
    <w:basedOn w:val="Normal"/>
    <w:rsid w:val="00492F51"/>
    <w:pPr>
      <w:numPr>
        <w:ilvl w:val="2"/>
        <w:numId w:val="16"/>
      </w:numPr>
      <w:spacing w:before="60" w:after="60"/>
    </w:pPr>
  </w:style>
  <w:style w:type="paragraph" w:customStyle="1" w:styleId="NumtextBullet3">
    <w:name w:val="Num text: Bullet 3"/>
    <w:basedOn w:val="Normal"/>
    <w:rsid w:val="00492F51"/>
    <w:pPr>
      <w:numPr>
        <w:ilvl w:val="2"/>
        <w:numId w:val="10"/>
      </w:numPr>
      <w:spacing w:before="60" w:after="60"/>
    </w:pPr>
  </w:style>
  <w:style w:type="table" w:customStyle="1" w:styleId="TableSapereGrid">
    <w:name w:val="Table Sapere Grid"/>
    <w:basedOn w:val="TableGrid"/>
    <w:rsid w:val="007D2386"/>
    <w:tblPr>
      <w:tblInd w:w="0" w:type="dxa"/>
      <w:tblBorders>
        <w:top w:val="single" w:sz="4" w:space="0" w:color="7B5E05"/>
        <w:bottom w:val="single" w:sz="4" w:space="0" w:color="7B5E05"/>
        <w:insideH w:val="single" w:sz="4" w:space="0" w:color="7B5E05"/>
        <w:insideV w:val="single" w:sz="4" w:space="0" w:color="7B5E05"/>
      </w:tblBorders>
      <w:tblCellMar>
        <w:top w:w="113" w:type="dxa"/>
        <w:left w:w="108" w:type="dxa"/>
        <w:bottom w:w="113" w:type="dxa"/>
        <w:right w:w="108" w:type="dxa"/>
      </w:tblCellMar>
    </w:tblPr>
    <w:tblStylePr w:type="firstRow">
      <w:tblPr/>
      <w:trPr>
        <w:tblHeader/>
      </w:trPr>
      <w:tcPr>
        <w:tcBorders>
          <w:top w:val="single" w:sz="4" w:space="0" w:color="7B5E05"/>
          <w:left w:val="single" w:sz="4" w:space="0" w:color="7B5E05"/>
          <w:bottom w:val="nil"/>
          <w:right w:val="single" w:sz="4" w:space="0" w:color="7B5E05"/>
          <w:insideH w:val="nil"/>
          <w:insideV w:val="single" w:sz="4" w:space="0" w:color="FFFFFF"/>
          <w:tl2br w:val="nil"/>
          <w:tr2bl w:val="nil"/>
        </w:tcBorders>
        <w:shd w:val="clear" w:color="auto" w:fill="7B5E05"/>
        <w:tcMar>
          <w:top w:w="113" w:type="dxa"/>
          <w:left w:w="0" w:type="nil"/>
          <w:bottom w:w="142" w:type="dxa"/>
          <w:right w:w="0" w:type="nil"/>
        </w:tcMar>
        <w:vAlign w:val="center"/>
      </w:tcPr>
    </w:tblStylePr>
  </w:style>
  <w:style w:type="paragraph" w:customStyle="1" w:styleId="Heading-tableoftables">
    <w:name w:val="Heading - table of tables"/>
    <w:basedOn w:val="Normalcolour"/>
    <w:next w:val="Normal"/>
    <w:rsid w:val="008613AF"/>
    <w:pPr>
      <w:keepNext/>
      <w:spacing w:before="260" w:after="40" w:line="240" w:lineRule="auto"/>
    </w:pPr>
    <w:rPr>
      <w:b/>
      <w:color w:val="000000"/>
      <w:sz w:val="28"/>
    </w:rPr>
  </w:style>
  <w:style w:type="paragraph" w:customStyle="1" w:styleId="Heading-tableoffigures">
    <w:name w:val="Heading - table of figures"/>
    <w:basedOn w:val="Normalcolour"/>
    <w:next w:val="Normal"/>
    <w:rsid w:val="008613AF"/>
    <w:pPr>
      <w:keepNext/>
      <w:spacing w:before="260" w:after="40" w:line="240" w:lineRule="auto"/>
    </w:pPr>
    <w:rPr>
      <w:b/>
      <w:color w:val="000000"/>
      <w:sz w:val="28"/>
    </w:rPr>
  </w:style>
  <w:style w:type="paragraph" w:customStyle="1" w:styleId="UnnumtextTablecaption">
    <w:name w:val="Unnum text: Table caption"/>
    <w:basedOn w:val="Normal"/>
    <w:next w:val="UnnumtextBodytext"/>
    <w:rsid w:val="00492F51"/>
    <w:pPr>
      <w:numPr>
        <w:numId w:val="18"/>
      </w:numPr>
      <w:spacing w:before="80" w:after="180"/>
    </w:pPr>
  </w:style>
  <w:style w:type="paragraph" w:customStyle="1" w:styleId="Table-bodytext">
    <w:name w:val="Table - body text"/>
    <w:basedOn w:val="Normal"/>
    <w:rsid w:val="00492F51"/>
    <w:pPr>
      <w:spacing w:after="120" w:line="190" w:lineRule="atLeast"/>
    </w:pPr>
    <w:rPr>
      <w:sz w:val="20"/>
    </w:rPr>
  </w:style>
  <w:style w:type="paragraph" w:customStyle="1" w:styleId="NumtextFigurenotes">
    <w:name w:val="Num text: Figure notes"/>
    <w:basedOn w:val="Normal"/>
    <w:rsid w:val="00492F51"/>
    <w:pPr>
      <w:spacing w:before="80" w:after="0"/>
      <w:ind w:left="992"/>
    </w:pPr>
    <w:rPr>
      <w:sz w:val="18"/>
    </w:rPr>
  </w:style>
  <w:style w:type="paragraph" w:customStyle="1" w:styleId="Numberedparagraphs-1">
    <w:name w:val="Numbered paragraphs - 1."/>
    <w:basedOn w:val="Normal"/>
    <w:rsid w:val="00B121A2"/>
    <w:pPr>
      <w:numPr>
        <w:ilvl w:val="1"/>
        <w:numId w:val="22"/>
      </w:numPr>
      <w:spacing w:before="60" w:after="120" w:line="190" w:lineRule="atLeast"/>
    </w:pPr>
    <w:rPr>
      <w:sz w:val="20"/>
    </w:rPr>
  </w:style>
  <w:style w:type="paragraph" w:customStyle="1" w:styleId="Numberedparagraphs-a">
    <w:name w:val="Numbered paragraphs - a)"/>
    <w:basedOn w:val="Normal"/>
    <w:rsid w:val="00B121A2"/>
    <w:pPr>
      <w:numPr>
        <w:ilvl w:val="2"/>
        <w:numId w:val="22"/>
      </w:numPr>
      <w:spacing w:before="60" w:after="120" w:line="190" w:lineRule="atLeast"/>
      <w:ind w:left="850" w:hanging="425"/>
    </w:pPr>
    <w:rPr>
      <w:sz w:val="20"/>
    </w:rPr>
  </w:style>
  <w:style w:type="paragraph" w:customStyle="1" w:styleId="Numberedparagraphs-i">
    <w:name w:val="Numbered paragraphs - i)"/>
    <w:basedOn w:val="Normal"/>
    <w:rsid w:val="00B121A2"/>
    <w:pPr>
      <w:numPr>
        <w:ilvl w:val="3"/>
        <w:numId w:val="22"/>
      </w:numPr>
      <w:spacing w:before="60" w:after="120" w:line="190" w:lineRule="atLeast"/>
    </w:pPr>
    <w:rPr>
      <w:sz w:val="20"/>
    </w:rPr>
  </w:style>
  <w:style w:type="paragraph" w:customStyle="1" w:styleId="Objectplaceholder">
    <w:name w:val="Object placeholder"/>
    <w:basedOn w:val="Normal"/>
    <w:rsid w:val="00756BC2"/>
    <w:pPr>
      <w:spacing w:before="80" w:after="80" w:line="240" w:lineRule="auto"/>
    </w:pPr>
  </w:style>
  <w:style w:type="character" w:styleId="PlaceholderText">
    <w:name w:val="Placeholder Text"/>
    <w:basedOn w:val="DefaultParagraphFont"/>
    <w:uiPriority w:val="99"/>
    <w:semiHidden/>
    <w:rsid w:val="001E3AB9"/>
    <w:rPr>
      <w:color w:val="808080"/>
    </w:rPr>
  </w:style>
  <w:style w:type="paragraph" w:customStyle="1" w:styleId="ApxHeading5">
    <w:name w:val="Apx Heading 5"/>
    <w:basedOn w:val="Normal"/>
    <w:next w:val="Normal"/>
    <w:rsid w:val="00682E6B"/>
    <w:pPr>
      <w:keepNext/>
      <w:spacing w:before="120" w:after="0"/>
      <w:outlineLvl w:val="8"/>
    </w:pPr>
    <w:rPr>
      <w:b/>
      <w:bCs/>
      <w:szCs w:val="24"/>
    </w:rPr>
  </w:style>
  <w:style w:type="paragraph" w:customStyle="1" w:styleId="DraftWatermark">
    <w:name w:val="DraftWatermark"/>
    <w:rsid w:val="00954C88"/>
    <w:pPr>
      <w:jc w:val="right"/>
    </w:pPr>
    <w:rPr>
      <w:rFonts w:ascii="Arial" w:hAnsi="Arial"/>
      <w:i/>
      <w:sz w:val="18"/>
      <w:szCs w:val="22"/>
      <w:lang w:val="en-NZ" w:eastAsia="en-NZ"/>
    </w:rPr>
  </w:style>
  <w:style w:type="paragraph" w:customStyle="1" w:styleId="Tablebullet1atmargin">
    <w:name w:val="Table bullet 1 (at margin)"/>
    <w:basedOn w:val="Table-bodytext"/>
    <w:rsid w:val="009A5A40"/>
    <w:pPr>
      <w:numPr>
        <w:numId w:val="25"/>
      </w:numPr>
      <w:ind w:left="425" w:hanging="425"/>
    </w:pPr>
  </w:style>
  <w:style w:type="paragraph" w:customStyle="1" w:styleId="Tablebullet2atmargin">
    <w:name w:val="Table bullet 2 (at margin)"/>
    <w:basedOn w:val="Table-bodytext"/>
    <w:rsid w:val="009A5A40"/>
    <w:pPr>
      <w:numPr>
        <w:ilvl w:val="1"/>
        <w:numId w:val="25"/>
      </w:numPr>
      <w:ind w:left="850"/>
    </w:pPr>
  </w:style>
  <w:style w:type="paragraph" w:customStyle="1" w:styleId="Tablebullet1afternumbering">
    <w:name w:val="Table bullet 1 (after numbering)"/>
    <w:basedOn w:val="Table-bodytext"/>
    <w:rsid w:val="009A5A40"/>
    <w:pPr>
      <w:numPr>
        <w:numId w:val="24"/>
      </w:numPr>
      <w:ind w:left="850" w:hanging="425"/>
    </w:pPr>
  </w:style>
  <w:style w:type="paragraph" w:customStyle="1" w:styleId="Tablebullet2afternumbering">
    <w:name w:val="Table bullet 2 (after numbering)"/>
    <w:basedOn w:val="Tablebullet1afternumbering"/>
    <w:rsid w:val="009A5A40"/>
    <w:pPr>
      <w:numPr>
        <w:ilvl w:val="1"/>
      </w:numPr>
    </w:pPr>
  </w:style>
  <w:style w:type="character" w:customStyle="1" w:styleId="FootnoteTextChar">
    <w:name w:val="Footnote Text Char"/>
    <w:basedOn w:val="DefaultParagraphFont"/>
    <w:link w:val="FootnoteText"/>
    <w:uiPriority w:val="99"/>
    <w:rsid w:val="00704492"/>
    <w:rPr>
      <w:rFonts w:ascii="Garamond" w:hAnsi="Garamond"/>
      <w:sz w:val="18"/>
      <w:szCs w:val="22"/>
      <w:lang w:val="en-NZ" w:eastAsia="en-NZ"/>
    </w:rPr>
  </w:style>
  <w:style w:type="character" w:customStyle="1" w:styleId="BodyTextChar">
    <w:name w:val="Body Text Char"/>
    <w:basedOn w:val="DefaultParagraphFont"/>
    <w:link w:val="BodyText"/>
    <w:rsid w:val="00295DB4"/>
    <w:rPr>
      <w:rFonts w:ascii="Garamond" w:hAnsi="Garamond"/>
      <w:sz w:val="22"/>
      <w:szCs w:val="22"/>
      <w:lang w:val="en-NZ" w:eastAsia="en-NZ"/>
    </w:rPr>
  </w:style>
  <w:style w:type="character" w:customStyle="1" w:styleId="BodyTextIndentChar">
    <w:name w:val="Body Text Indent Char"/>
    <w:basedOn w:val="DefaultParagraphFont"/>
    <w:link w:val="BodyTextIndent"/>
    <w:semiHidden/>
    <w:rsid w:val="00295DB4"/>
    <w:rPr>
      <w:rFonts w:ascii="Garamond" w:hAnsi="Garamond"/>
      <w:sz w:val="22"/>
      <w:szCs w:val="22"/>
      <w:lang w:val="en-NZ" w:eastAsia="en-NZ"/>
    </w:rPr>
  </w:style>
  <w:style w:type="paragraph" w:customStyle="1" w:styleId="CVHeading1">
    <w:name w:val="CV Heading 1"/>
    <w:basedOn w:val="UnnumtextBodytext"/>
    <w:next w:val="UnnumtextBodytext"/>
    <w:rsid w:val="00295DB4"/>
    <w:pPr>
      <w:spacing w:before="300" w:after="80"/>
      <w:outlineLvl w:val="2"/>
    </w:pPr>
    <w:rPr>
      <w:b/>
      <w:sz w:val="32"/>
      <w:lang w:val="en-US" w:eastAsia="en-US"/>
    </w:rPr>
  </w:style>
  <w:style w:type="paragraph" w:customStyle="1" w:styleId="CVHeading2">
    <w:name w:val="CV Heading 2"/>
    <w:basedOn w:val="Normal"/>
    <w:next w:val="UnnumtextBodytext"/>
    <w:rsid w:val="00295DB4"/>
    <w:pPr>
      <w:spacing w:before="280" w:after="40"/>
      <w:outlineLvl w:val="3"/>
    </w:pPr>
    <w:rPr>
      <w:b/>
      <w:sz w:val="28"/>
      <w:lang w:val="en-US" w:eastAsia="en-US"/>
    </w:rPr>
  </w:style>
  <w:style w:type="paragraph" w:customStyle="1" w:styleId="CVHeading3">
    <w:name w:val="CV Heading 3"/>
    <w:basedOn w:val="Normal"/>
    <w:next w:val="UnnumtextBodytext"/>
    <w:rsid w:val="00295DB4"/>
    <w:pPr>
      <w:spacing w:before="240" w:after="20"/>
      <w:outlineLvl w:val="4"/>
    </w:pPr>
    <w:rPr>
      <w:b/>
      <w:sz w:val="24"/>
      <w:lang w:val="en-US" w:eastAsia="en-US"/>
    </w:rPr>
  </w:style>
  <w:style w:type="paragraph" w:customStyle="1" w:styleId="CVHeading4">
    <w:name w:val="CV Heading 4"/>
    <w:basedOn w:val="Normal"/>
    <w:next w:val="UnnumtextBodytext"/>
    <w:rsid w:val="00295DB4"/>
    <w:pPr>
      <w:spacing w:before="240" w:after="20"/>
      <w:outlineLvl w:val="4"/>
    </w:pPr>
    <w:rPr>
      <w:b/>
      <w:i/>
      <w:lang w:val="en-US" w:eastAsia="en-US"/>
    </w:rPr>
  </w:style>
  <w:style w:type="character" w:customStyle="1" w:styleId="FooterChar">
    <w:name w:val="Footer Char"/>
    <w:basedOn w:val="DefaultParagraphFont"/>
    <w:link w:val="Footer"/>
    <w:rsid w:val="00295DB4"/>
    <w:rPr>
      <w:rFonts w:ascii="Garamond" w:hAnsi="Garamond"/>
      <w:sz w:val="22"/>
      <w:szCs w:val="22"/>
      <w:lang w:val="en-NZ" w:eastAsia="en-NZ"/>
    </w:rPr>
  </w:style>
  <w:style w:type="character" w:customStyle="1" w:styleId="HeaderChar">
    <w:name w:val="Header Char"/>
    <w:basedOn w:val="DefaultParagraphFont"/>
    <w:link w:val="Header"/>
    <w:rsid w:val="00295DB4"/>
    <w:rPr>
      <w:rFonts w:ascii="Garamond" w:hAnsi="Garamond"/>
      <w:sz w:val="18"/>
      <w:szCs w:val="22"/>
      <w:lang w:val="en-NZ" w:eastAsia="en-NZ"/>
    </w:rPr>
  </w:style>
  <w:style w:type="paragraph" w:styleId="ListParagraph">
    <w:name w:val="List Paragraph"/>
    <w:basedOn w:val="Normal"/>
    <w:uiPriority w:val="34"/>
    <w:qFormat/>
    <w:rsid w:val="00295DB4"/>
    <w:pPr>
      <w:spacing w:after="0" w:line="240" w:lineRule="auto"/>
      <w:ind w:left="720"/>
      <w:contextualSpacing/>
    </w:pPr>
    <w:rPr>
      <w:rFonts w:ascii="Candara" w:eastAsia="Times" w:hAnsi="Candara"/>
      <w:sz w:val="21"/>
      <w:szCs w:val="20"/>
      <w:lang w:val="en-US" w:eastAsia="en-US"/>
    </w:rPr>
  </w:style>
  <w:style w:type="paragraph" w:styleId="BodyText2">
    <w:name w:val="Body Text 2"/>
    <w:basedOn w:val="Normal"/>
    <w:link w:val="BodyText2Char"/>
    <w:rsid w:val="00295DB4"/>
    <w:pPr>
      <w:spacing w:after="0" w:line="240" w:lineRule="auto"/>
      <w:jc w:val="both"/>
    </w:pPr>
    <w:rPr>
      <w:rFonts w:ascii="Arial" w:eastAsia="Times" w:hAnsi="Arial" w:cs="Arial"/>
      <w:szCs w:val="20"/>
      <w:lang w:val="en-US" w:eastAsia="en-US"/>
    </w:rPr>
  </w:style>
  <w:style w:type="character" w:customStyle="1" w:styleId="BodyText2Char">
    <w:name w:val="Body Text 2 Char"/>
    <w:basedOn w:val="DefaultParagraphFont"/>
    <w:link w:val="BodyText2"/>
    <w:rsid w:val="00295DB4"/>
    <w:rPr>
      <w:rFonts w:ascii="Arial" w:eastAsia="Times" w:hAnsi="Arial" w:cs="Arial"/>
      <w:sz w:val="22"/>
    </w:rPr>
  </w:style>
  <w:style w:type="paragraph" w:customStyle="1" w:styleId="Memo">
    <w:name w:val="Memo"/>
    <w:qFormat/>
    <w:rsid w:val="00295DB4"/>
    <w:rPr>
      <w:rFonts w:ascii="Calibri" w:eastAsia="Calibri" w:hAnsi="Calibri"/>
      <w:color w:val="7B5E05"/>
      <w:sz w:val="22"/>
      <w:szCs w:val="22"/>
    </w:rPr>
  </w:style>
  <w:style w:type="paragraph" w:styleId="Quote">
    <w:name w:val="Quote"/>
    <w:basedOn w:val="Normal"/>
    <w:next w:val="Normal"/>
    <w:link w:val="QuoteChar"/>
    <w:uiPriority w:val="29"/>
    <w:qFormat/>
    <w:rsid w:val="00295DB4"/>
    <w:pPr>
      <w:spacing w:after="200" w:line="276" w:lineRule="auto"/>
    </w:pPr>
    <w:rPr>
      <w:rFonts w:eastAsia="Calibri"/>
      <w:i/>
      <w:iCs/>
      <w:color w:val="000000" w:themeColor="text1"/>
      <w:lang w:eastAsia="en-US"/>
    </w:rPr>
  </w:style>
  <w:style w:type="character" w:customStyle="1" w:styleId="QuoteChar">
    <w:name w:val="Quote Char"/>
    <w:basedOn w:val="DefaultParagraphFont"/>
    <w:link w:val="Quote"/>
    <w:uiPriority w:val="29"/>
    <w:rsid w:val="00295DB4"/>
    <w:rPr>
      <w:rFonts w:ascii="Garamond" w:eastAsia="Calibri" w:hAnsi="Garamond"/>
      <w:i/>
      <w:iCs/>
      <w:color w:val="000000" w:themeColor="text1"/>
      <w:sz w:val="22"/>
      <w:szCs w:val="22"/>
      <w:lang w:val="en-NZ"/>
    </w:rPr>
  </w:style>
  <w:style w:type="paragraph" w:customStyle="1" w:styleId="Default">
    <w:name w:val="Default"/>
    <w:rsid w:val="009909E7"/>
    <w:pPr>
      <w:autoSpaceDE w:val="0"/>
      <w:autoSpaceDN w:val="0"/>
      <w:adjustRightInd w:val="0"/>
    </w:pPr>
    <w:rPr>
      <w:rFonts w:ascii="Arial" w:hAnsi="Arial" w:cs="Arial"/>
      <w:color w:val="000000"/>
      <w:sz w:val="24"/>
      <w:szCs w:val="24"/>
      <w:lang w:val="en-NZ"/>
    </w:rPr>
  </w:style>
  <w:style w:type="paragraph" w:customStyle="1" w:styleId="bulletlevel2">
    <w:name w:val="bullet level 2"/>
    <w:basedOn w:val="Normal"/>
    <w:qFormat/>
    <w:rsid w:val="006C722D"/>
    <w:pPr>
      <w:numPr>
        <w:numId w:val="30"/>
      </w:numPr>
      <w:spacing w:after="0" w:line="276" w:lineRule="auto"/>
      <w:ind w:left="1071" w:hanging="357"/>
    </w:pPr>
    <w:rPr>
      <w:rFonts w:eastAsia="Calibri"/>
      <w:lang w:eastAsia="en-US"/>
    </w:rPr>
  </w:style>
  <w:style w:type="paragraph" w:styleId="Revision">
    <w:name w:val="Revision"/>
    <w:hidden/>
    <w:uiPriority w:val="99"/>
    <w:semiHidden/>
    <w:rsid w:val="004E456A"/>
    <w:rPr>
      <w:rFonts w:ascii="Garamond" w:hAnsi="Garamond"/>
      <w:sz w:val="22"/>
      <w:szCs w:val="22"/>
      <w:lang w:val="en-NZ" w:eastAsia="en-NZ"/>
    </w:rPr>
  </w:style>
  <w:style w:type="paragraph" w:styleId="TOCHeading">
    <w:name w:val="TOC Heading"/>
    <w:basedOn w:val="Heading1"/>
    <w:next w:val="Normal"/>
    <w:uiPriority w:val="39"/>
    <w:semiHidden/>
    <w:unhideWhenUsed/>
    <w:qFormat/>
    <w:rsid w:val="00315053"/>
    <w:pPr>
      <w:keepLines/>
      <w:pageBreakBefore w:val="0"/>
      <w:numPr>
        <w:ilvl w:val="0"/>
        <w:numId w:val="0"/>
      </w:numPr>
      <w:pBdr>
        <w:bottom w:val="none" w:sz="0" w:space="0" w:color="auto"/>
      </w:pBdr>
      <w:spacing w:before="480" w:after="0" w:line="276" w:lineRule="auto"/>
      <w:outlineLvl w:val="9"/>
    </w:pPr>
    <w:rPr>
      <w:rFonts w:asciiTheme="majorHAnsi" w:eastAsiaTheme="majorEastAsia" w:hAnsiTheme="majorHAnsi" w:cstheme="majorBidi"/>
      <w:color w:val="365F91" w:themeColor="accent1" w:themeShade="BF"/>
      <w:kern w:val="0"/>
      <w:sz w:val="28"/>
      <w:szCs w:val="28"/>
      <w:lang w:val="en-US" w:eastAsia="ja-JP"/>
    </w:rPr>
  </w:style>
  <w:style w:type="paragraph" w:customStyle="1" w:styleId="Listtextunformatted">
    <w:name w:val="List text (unformatted)"/>
    <w:basedOn w:val="Normal"/>
    <w:rsid w:val="00570C89"/>
    <w:pPr>
      <w:spacing w:after="0" w:line="240" w:lineRule="auto"/>
    </w:pPr>
    <w:rPr>
      <w:rFonts w:ascii="Arial" w:hAnsi="Arial"/>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239362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image" Target="media/image5.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www.vector.co.nz/corporate/disclosures/electricity/electricity-outage-plan"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eader" Target="header3.xml"/><Relationship Id="rId25" Type="http://schemas.openxmlformats.org/officeDocument/2006/relationships/footer" Target="footer7.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footer" Target="footer6.xml"/><Relationship Id="rId10" Type="http://schemas.openxmlformats.org/officeDocument/2006/relationships/footer" Target="footer1.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 Id="rId22" Type="http://schemas.openxmlformats.org/officeDocument/2006/relationships/footer" Target="footer5.xml"/><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www.ea.govt.nz/our-work/programmes/market/consumer-rights-policy/model-arrangements/more-standardisation-of-use-of-system-agreements/" TargetMode="External"/><Relationship Id="rId2" Type="http://schemas.openxmlformats.org/officeDocument/2006/relationships/hyperlink" Target="https://www.dropbox.com/sh/rp4pvdbx1ivxj2k/-4EnH7QryY" TargetMode="External"/><Relationship Id="rId1" Type="http://schemas.openxmlformats.org/officeDocument/2006/relationships/hyperlink" Target="http://www.ea.govt.nz/our-work/programmes/market/consumer-rights-policy/model-arrangements/more-standardisation-of-use-of-system-agreement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Windows\Templates\Report%20Double-sided%20-%20Unnumbered%20paragraghs.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992B64-407E-46AE-AEE2-D1171B45B8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 Double-sided - Unnumbered paragraghs</Template>
  <TotalTime>0</TotalTime>
  <Pages>126</Pages>
  <Words>31805</Words>
  <Characters>181293</Characters>
  <Application>Microsoft Office Word</Application>
  <DocSecurity>0</DocSecurity>
  <Lines>1510</Lines>
  <Paragraphs>425</Paragraphs>
  <ScaleCrop>false</ScaleCrop>
  <HeadingPairs>
    <vt:vector size="2" baseType="variant">
      <vt:variant>
        <vt:lpstr>Title</vt:lpstr>
      </vt:variant>
      <vt:variant>
        <vt:i4>1</vt:i4>
      </vt:variant>
    </vt:vector>
  </HeadingPairs>
  <TitlesOfParts>
    <vt:vector size="1" baseType="lpstr">
      <vt:lpstr/>
    </vt:vector>
  </TitlesOfParts>
  <Company>Sapere Forensic Group</Company>
  <LinksUpToDate>false</LinksUpToDate>
  <CharactersWithSpaces>212673</CharactersWithSpaces>
  <SharedDoc>false</SharedDoc>
  <HLinks>
    <vt:vector size="282" baseType="variant">
      <vt:variant>
        <vt:i4>1048635</vt:i4>
      </vt:variant>
      <vt:variant>
        <vt:i4>296</vt:i4>
      </vt:variant>
      <vt:variant>
        <vt:i4>0</vt:i4>
      </vt:variant>
      <vt:variant>
        <vt:i4>5</vt:i4>
      </vt:variant>
      <vt:variant>
        <vt:lpwstr/>
      </vt:variant>
      <vt:variant>
        <vt:lpwstr>_Toc307075825</vt:lpwstr>
      </vt:variant>
      <vt:variant>
        <vt:i4>1048635</vt:i4>
      </vt:variant>
      <vt:variant>
        <vt:i4>290</vt:i4>
      </vt:variant>
      <vt:variant>
        <vt:i4>0</vt:i4>
      </vt:variant>
      <vt:variant>
        <vt:i4>5</vt:i4>
      </vt:variant>
      <vt:variant>
        <vt:lpwstr/>
      </vt:variant>
      <vt:variant>
        <vt:lpwstr>_Toc307075824</vt:lpwstr>
      </vt:variant>
      <vt:variant>
        <vt:i4>1048635</vt:i4>
      </vt:variant>
      <vt:variant>
        <vt:i4>284</vt:i4>
      </vt:variant>
      <vt:variant>
        <vt:i4>0</vt:i4>
      </vt:variant>
      <vt:variant>
        <vt:i4>5</vt:i4>
      </vt:variant>
      <vt:variant>
        <vt:lpwstr/>
      </vt:variant>
      <vt:variant>
        <vt:lpwstr>_Toc307075823</vt:lpwstr>
      </vt:variant>
      <vt:variant>
        <vt:i4>1048635</vt:i4>
      </vt:variant>
      <vt:variant>
        <vt:i4>278</vt:i4>
      </vt:variant>
      <vt:variant>
        <vt:i4>0</vt:i4>
      </vt:variant>
      <vt:variant>
        <vt:i4>5</vt:i4>
      </vt:variant>
      <vt:variant>
        <vt:lpwstr/>
      </vt:variant>
      <vt:variant>
        <vt:lpwstr>_Toc307075822</vt:lpwstr>
      </vt:variant>
      <vt:variant>
        <vt:i4>1048635</vt:i4>
      </vt:variant>
      <vt:variant>
        <vt:i4>269</vt:i4>
      </vt:variant>
      <vt:variant>
        <vt:i4>0</vt:i4>
      </vt:variant>
      <vt:variant>
        <vt:i4>5</vt:i4>
      </vt:variant>
      <vt:variant>
        <vt:lpwstr/>
      </vt:variant>
      <vt:variant>
        <vt:lpwstr>_Toc307075821</vt:lpwstr>
      </vt:variant>
      <vt:variant>
        <vt:i4>1048635</vt:i4>
      </vt:variant>
      <vt:variant>
        <vt:i4>263</vt:i4>
      </vt:variant>
      <vt:variant>
        <vt:i4>0</vt:i4>
      </vt:variant>
      <vt:variant>
        <vt:i4>5</vt:i4>
      </vt:variant>
      <vt:variant>
        <vt:lpwstr/>
      </vt:variant>
      <vt:variant>
        <vt:lpwstr>_Toc307075820</vt:lpwstr>
      </vt:variant>
      <vt:variant>
        <vt:i4>1245243</vt:i4>
      </vt:variant>
      <vt:variant>
        <vt:i4>257</vt:i4>
      </vt:variant>
      <vt:variant>
        <vt:i4>0</vt:i4>
      </vt:variant>
      <vt:variant>
        <vt:i4>5</vt:i4>
      </vt:variant>
      <vt:variant>
        <vt:lpwstr/>
      </vt:variant>
      <vt:variant>
        <vt:lpwstr>_Toc307075819</vt:lpwstr>
      </vt:variant>
      <vt:variant>
        <vt:i4>1245243</vt:i4>
      </vt:variant>
      <vt:variant>
        <vt:i4>251</vt:i4>
      </vt:variant>
      <vt:variant>
        <vt:i4>0</vt:i4>
      </vt:variant>
      <vt:variant>
        <vt:i4>5</vt:i4>
      </vt:variant>
      <vt:variant>
        <vt:lpwstr/>
      </vt:variant>
      <vt:variant>
        <vt:lpwstr>_Toc307075818</vt:lpwstr>
      </vt:variant>
      <vt:variant>
        <vt:i4>1245243</vt:i4>
      </vt:variant>
      <vt:variant>
        <vt:i4>242</vt:i4>
      </vt:variant>
      <vt:variant>
        <vt:i4>0</vt:i4>
      </vt:variant>
      <vt:variant>
        <vt:i4>5</vt:i4>
      </vt:variant>
      <vt:variant>
        <vt:lpwstr/>
      </vt:variant>
      <vt:variant>
        <vt:lpwstr>_Toc307075817</vt:lpwstr>
      </vt:variant>
      <vt:variant>
        <vt:i4>1245243</vt:i4>
      </vt:variant>
      <vt:variant>
        <vt:i4>236</vt:i4>
      </vt:variant>
      <vt:variant>
        <vt:i4>0</vt:i4>
      </vt:variant>
      <vt:variant>
        <vt:i4>5</vt:i4>
      </vt:variant>
      <vt:variant>
        <vt:lpwstr/>
      </vt:variant>
      <vt:variant>
        <vt:lpwstr>_Toc307075816</vt:lpwstr>
      </vt:variant>
      <vt:variant>
        <vt:i4>1245243</vt:i4>
      </vt:variant>
      <vt:variant>
        <vt:i4>230</vt:i4>
      </vt:variant>
      <vt:variant>
        <vt:i4>0</vt:i4>
      </vt:variant>
      <vt:variant>
        <vt:i4>5</vt:i4>
      </vt:variant>
      <vt:variant>
        <vt:lpwstr/>
      </vt:variant>
      <vt:variant>
        <vt:lpwstr>_Toc307075815</vt:lpwstr>
      </vt:variant>
      <vt:variant>
        <vt:i4>1245243</vt:i4>
      </vt:variant>
      <vt:variant>
        <vt:i4>224</vt:i4>
      </vt:variant>
      <vt:variant>
        <vt:i4>0</vt:i4>
      </vt:variant>
      <vt:variant>
        <vt:i4>5</vt:i4>
      </vt:variant>
      <vt:variant>
        <vt:lpwstr/>
      </vt:variant>
      <vt:variant>
        <vt:lpwstr>_Toc307075814</vt:lpwstr>
      </vt:variant>
      <vt:variant>
        <vt:i4>1245243</vt:i4>
      </vt:variant>
      <vt:variant>
        <vt:i4>218</vt:i4>
      </vt:variant>
      <vt:variant>
        <vt:i4>0</vt:i4>
      </vt:variant>
      <vt:variant>
        <vt:i4>5</vt:i4>
      </vt:variant>
      <vt:variant>
        <vt:lpwstr/>
      </vt:variant>
      <vt:variant>
        <vt:lpwstr>_Toc307075813</vt:lpwstr>
      </vt:variant>
      <vt:variant>
        <vt:i4>1245243</vt:i4>
      </vt:variant>
      <vt:variant>
        <vt:i4>212</vt:i4>
      </vt:variant>
      <vt:variant>
        <vt:i4>0</vt:i4>
      </vt:variant>
      <vt:variant>
        <vt:i4>5</vt:i4>
      </vt:variant>
      <vt:variant>
        <vt:lpwstr/>
      </vt:variant>
      <vt:variant>
        <vt:lpwstr>_Toc307075812</vt:lpwstr>
      </vt:variant>
      <vt:variant>
        <vt:i4>1245243</vt:i4>
      </vt:variant>
      <vt:variant>
        <vt:i4>206</vt:i4>
      </vt:variant>
      <vt:variant>
        <vt:i4>0</vt:i4>
      </vt:variant>
      <vt:variant>
        <vt:i4>5</vt:i4>
      </vt:variant>
      <vt:variant>
        <vt:lpwstr/>
      </vt:variant>
      <vt:variant>
        <vt:lpwstr>_Toc307075811</vt:lpwstr>
      </vt:variant>
      <vt:variant>
        <vt:i4>1245243</vt:i4>
      </vt:variant>
      <vt:variant>
        <vt:i4>200</vt:i4>
      </vt:variant>
      <vt:variant>
        <vt:i4>0</vt:i4>
      </vt:variant>
      <vt:variant>
        <vt:i4>5</vt:i4>
      </vt:variant>
      <vt:variant>
        <vt:lpwstr/>
      </vt:variant>
      <vt:variant>
        <vt:lpwstr>_Toc307075810</vt:lpwstr>
      </vt:variant>
      <vt:variant>
        <vt:i4>1179707</vt:i4>
      </vt:variant>
      <vt:variant>
        <vt:i4>194</vt:i4>
      </vt:variant>
      <vt:variant>
        <vt:i4>0</vt:i4>
      </vt:variant>
      <vt:variant>
        <vt:i4>5</vt:i4>
      </vt:variant>
      <vt:variant>
        <vt:lpwstr/>
      </vt:variant>
      <vt:variant>
        <vt:lpwstr>_Toc307075809</vt:lpwstr>
      </vt:variant>
      <vt:variant>
        <vt:i4>1179707</vt:i4>
      </vt:variant>
      <vt:variant>
        <vt:i4>188</vt:i4>
      </vt:variant>
      <vt:variant>
        <vt:i4>0</vt:i4>
      </vt:variant>
      <vt:variant>
        <vt:i4>5</vt:i4>
      </vt:variant>
      <vt:variant>
        <vt:lpwstr/>
      </vt:variant>
      <vt:variant>
        <vt:lpwstr>_Toc307075808</vt:lpwstr>
      </vt:variant>
      <vt:variant>
        <vt:i4>1179707</vt:i4>
      </vt:variant>
      <vt:variant>
        <vt:i4>182</vt:i4>
      </vt:variant>
      <vt:variant>
        <vt:i4>0</vt:i4>
      </vt:variant>
      <vt:variant>
        <vt:i4>5</vt:i4>
      </vt:variant>
      <vt:variant>
        <vt:lpwstr/>
      </vt:variant>
      <vt:variant>
        <vt:lpwstr>_Toc307075807</vt:lpwstr>
      </vt:variant>
      <vt:variant>
        <vt:i4>1179707</vt:i4>
      </vt:variant>
      <vt:variant>
        <vt:i4>176</vt:i4>
      </vt:variant>
      <vt:variant>
        <vt:i4>0</vt:i4>
      </vt:variant>
      <vt:variant>
        <vt:i4>5</vt:i4>
      </vt:variant>
      <vt:variant>
        <vt:lpwstr/>
      </vt:variant>
      <vt:variant>
        <vt:lpwstr>_Toc307075806</vt:lpwstr>
      </vt:variant>
      <vt:variant>
        <vt:i4>1179707</vt:i4>
      </vt:variant>
      <vt:variant>
        <vt:i4>170</vt:i4>
      </vt:variant>
      <vt:variant>
        <vt:i4>0</vt:i4>
      </vt:variant>
      <vt:variant>
        <vt:i4>5</vt:i4>
      </vt:variant>
      <vt:variant>
        <vt:lpwstr/>
      </vt:variant>
      <vt:variant>
        <vt:lpwstr>_Toc307075805</vt:lpwstr>
      </vt:variant>
      <vt:variant>
        <vt:i4>1179707</vt:i4>
      </vt:variant>
      <vt:variant>
        <vt:i4>164</vt:i4>
      </vt:variant>
      <vt:variant>
        <vt:i4>0</vt:i4>
      </vt:variant>
      <vt:variant>
        <vt:i4>5</vt:i4>
      </vt:variant>
      <vt:variant>
        <vt:lpwstr/>
      </vt:variant>
      <vt:variant>
        <vt:lpwstr>_Toc307075804</vt:lpwstr>
      </vt:variant>
      <vt:variant>
        <vt:i4>1179707</vt:i4>
      </vt:variant>
      <vt:variant>
        <vt:i4>158</vt:i4>
      </vt:variant>
      <vt:variant>
        <vt:i4>0</vt:i4>
      </vt:variant>
      <vt:variant>
        <vt:i4>5</vt:i4>
      </vt:variant>
      <vt:variant>
        <vt:lpwstr/>
      </vt:variant>
      <vt:variant>
        <vt:lpwstr>_Toc307075803</vt:lpwstr>
      </vt:variant>
      <vt:variant>
        <vt:i4>1179707</vt:i4>
      </vt:variant>
      <vt:variant>
        <vt:i4>152</vt:i4>
      </vt:variant>
      <vt:variant>
        <vt:i4>0</vt:i4>
      </vt:variant>
      <vt:variant>
        <vt:i4>5</vt:i4>
      </vt:variant>
      <vt:variant>
        <vt:lpwstr/>
      </vt:variant>
      <vt:variant>
        <vt:lpwstr>_Toc307075802</vt:lpwstr>
      </vt:variant>
      <vt:variant>
        <vt:i4>1179707</vt:i4>
      </vt:variant>
      <vt:variant>
        <vt:i4>146</vt:i4>
      </vt:variant>
      <vt:variant>
        <vt:i4>0</vt:i4>
      </vt:variant>
      <vt:variant>
        <vt:i4>5</vt:i4>
      </vt:variant>
      <vt:variant>
        <vt:lpwstr/>
      </vt:variant>
      <vt:variant>
        <vt:lpwstr>_Toc307075801</vt:lpwstr>
      </vt:variant>
      <vt:variant>
        <vt:i4>1179707</vt:i4>
      </vt:variant>
      <vt:variant>
        <vt:i4>140</vt:i4>
      </vt:variant>
      <vt:variant>
        <vt:i4>0</vt:i4>
      </vt:variant>
      <vt:variant>
        <vt:i4>5</vt:i4>
      </vt:variant>
      <vt:variant>
        <vt:lpwstr/>
      </vt:variant>
      <vt:variant>
        <vt:lpwstr>_Toc307075800</vt:lpwstr>
      </vt:variant>
      <vt:variant>
        <vt:i4>1769524</vt:i4>
      </vt:variant>
      <vt:variant>
        <vt:i4>134</vt:i4>
      </vt:variant>
      <vt:variant>
        <vt:i4>0</vt:i4>
      </vt:variant>
      <vt:variant>
        <vt:i4>5</vt:i4>
      </vt:variant>
      <vt:variant>
        <vt:lpwstr/>
      </vt:variant>
      <vt:variant>
        <vt:lpwstr>_Toc307075799</vt:lpwstr>
      </vt:variant>
      <vt:variant>
        <vt:i4>1769524</vt:i4>
      </vt:variant>
      <vt:variant>
        <vt:i4>128</vt:i4>
      </vt:variant>
      <vt:variant>
        <vt:i4>0</vt:i4>
      </vt:variant>
      <vt:variant>
        <vt:i4>5</vt:i4>
      </vt:variant>
      <vt:variant>
        <vt:lpwstr/>
      </vt:variant>
      <vt:variant>
        <vt:lpwstr>_Toc307075798</vt:lpwstr>
      </vt:variant>
      <vt:variant>
        <vt:i4>1769524</vt:i4>
      </vt:variant>
      <vt:variant>
        <vt:i4>122</vt:i4>
      </vt:variant>
      <vt:variant>
        <vt:i4>0</vt:i4>
      </vt:variant>
      <vt:variant>
        <vt:i4>5</vt:i4>
      </vt:variant>
      <vt:variant>
        <vt:lpwstr/>
      </vt:variant>
      <vt:variant>
        <vt:lpwstr>_Toc307075797</vt:lpwstr>
      </vt:variant>
      <vt:variant>
        <vt:i4>1769524</vt:i4>
      </vt:variant>
      <vt:variant>
        <vt:i4>116</vt:i4>
      </vt:variant>
      <vt:variant>
        <vt:i4>0</vt:i4>
      </vt:variant>
      <vt:variant>
        <vt:i4>5</vt:i4>
      </vt:variant>
      <vt:variant>
        <vt:lpwstr/>
      </vt:variant>
      <vt:variant>
        <vt:lpwstr>_Toc307075796</vt:lpwstr>
      </vt:variant>
      <vt:variant>
        <vt:i4>1769524</vt:i4>
      </vt:variant>
      <vt:variant>
        <vt:i4>110</vt:i4>
      </vt:variant>
      <vt:variant>
        <vt:i4>0</vt:i4>
      </vt:variant>
      <vt:variant>
        <vt:i4>5</vt:i4>
      </vt:variant>
      <vt:variant>
        <vt:lpwstr/>
      </vt:variant>
      <vt:variant>
        <vt:lpwstr>_Toc307075795</vt:lpwstr>
      </vt:variant>
      <vt:variant>
        <vt:i4>1769524</vt:i4>
      </vt:variant>
      <vt:variant>
        <vt:i4>104</vt:i4>
      </vt:variant>
      <vt:variant>
        <vt:i4>0</vt:i4>
      </vt:variant>
      <vt:variant>
        <vt:i4>5</vt:i4>
      </vt:variant>
      <vt:variant>
        <vt:lpwstr/>
      </vt:variant>
      <vt:variant>
        <vt:lpwstr>_Toc307075794</vt:lpwstr>
      </vt:variant>
      <vt:variant>
        <vt:i4>1769524</vt:i4>
      </vt:variant>
      <vt:variant>
        <vt:i4>98</vt:i4>
      </vt:variant>
      <vt:variant>
        <vt:i4>0</vt:i4>
      </vt:variant>
      <vt:variant>
        <vt:i4>5</vt:i4>
      </vt:variant>
      <vt:variant>
        <vt:lpwstr/>
      </vt:variant>
      <vt:variant>
        <vt:lpwstr>_Toc307075793</vt:lpwstr>
      </vt:variant>
      <vt:variant>
        <vt:i4>1769524</vt:i4>
      </vt:variant>
      <vt:variant>
        <vt:i4>92</vt:i4>
      </vt:variant>
      <vt:variant>
        <vt:i4>0</vt:i4>
      </vt:variant>
      <vt:variant>
        <vt:i4>5</vt:i4>
      </vt:variant>
      <vt:variant>
        <vt:lpwstr/>
      </vt:variant>
      <vt:variant>
        <vt:lpwstr>_Toc307075792</vt:lpwstr>
      </vt:variant>
      <vt:variant>
        <vt:i4>1769524</vt:i4>
      </vt:variant>
      <vt:variant>
        <vt:i4>86</vt:i4>
      </vt:variant>
      <vt:variant>
        <vt:i4>0</vt:i4>
      </vt:variant>
      <vt:variant>
        <vt:i4>5</vt:i4>
      </vt:variant>
      <vt:variant>
        <vt:lpwstr/>
      </vt:variant>
      <vt:variant>
        <vt:lpwstr>_Toc307075791</vt:lpwstr>
      </vt:variant>
      <vt:variant>
        <vt:i4>1769524</vt:i4>
      </vt:variant>
      <vt:variant>
        <vt:i4>80</vt:i4>
      </vt:variant>
      <vt:variant>
        <vt:i4>0</vt:i4>
      </vt:variant>
      <vt:variant>
        <vt:i4>5</vt:i4>
      </vt:variant>
      <vt:variant>
        <vt:lpwstr/>
      </vt:variant>
      <vt:variant>
        <vt:lpwstr>_Toc307075790</vt:lpwstr>
      </vt:variant>
      <vt:variant>
        <vt:i4>1703988</vt:i4>
      </vt:variant>
      <vt:variant>
        <vt:i4>74</vt:i4>
      </vt:variant>
      <vt:variant>
        <vt:i4>0</vt:i4>
      </vt:variant>
      <vt:variant>
        <vt:i4>5</vt:i4>
      </vt:variant>
      <vt:variant>
        <vt:lpwstr/>
      </vt:variant>
      <vt:variant>
        <vt:lpwstr>_Toc307075789</vt:lpwstr>
      </vt:variant>
      <vt:variant>
        <vt:i4>1703988</vt:i4>
      </vt:variant>
      <vt:variant>
        <vt:i4>68</vt:i4>
      </vt:variant>
      <vt:variant>
        <vt:i4>0</vt:i4>
      </vt:variant>
      <vt:variant>
        <vt:i4>5</vt:i4>
      </vt:variant>
      <vt:variant>
        <vt:lpwstr/>
      </vt:variant>
      <vt:variant>
        <vt:lpwstr>_Toc307075788</vt:lpwstr>
      </vt:variant>
      <vt:variant>
        <vt:i4>1703988</vt:i4>
      </vt:variant>
      <vt:variant>
        <vt:i4>62</vt:i4>
      </vt:variant>
      <vt:variant>
        <vt:i4>0</vt:i4>
      </vt:variant>
      <vt:variant>
        <vt:i4>5</vt:i4>
      </vt:variant>
      <vt:variant>
        <vt:lpwstr/>
      </vt:variant>
      <vt:variant>
        <vt:lpwstr>_Toc307075787</vt:lpwstr>
      </vt:variant>
      <vt:variant>
        <vt:i4>1703988</vt:i4>
      </vt:variant>
      <vt:variant>
        <vt:i4>56</vt:i4>
      </vt:variant>
      <vt:variant>
        <vt:i4>0</vt:i4>
      </vt:variant>
      <vt:variant>
        <vt:i4>5</vt:i4>
      </vt:variant>
      <vt:variant>
        <vt:lpwstr/>
      </vt:variant>
      <vt:variant>
        <vt:lpwstr>_Toc307075786</vt:lpwstr>
      </vt:variant>
      <vt:variant>
        <vt:i4>1703988</vt:i4>
      </vt:variant>
      <vt:variant>
        <vt:i4>50</vt:i4>
      </vt:variant>
      <vt:variant>
        <vt:i4>0</vt:i4>
      </vt:variant>
      <vt:variant>
        <vt:i4>5</vt:i4>
      </vt:variant>
      <vt:variant>
        <vt:lpwstr/>
      </vt:variant>
      <vt:variant>
        <vt:lpwstr>_Toc307075785</vt:lpwstr>
      </vt:variant>
      <vt:variant>
        <vt:i4>1703988</vt:i4>
      </vt:variant>
      <vt:variant>
        <vt:i4>44</vt:i4>
      </vt:variant>
      <vt:variant>
        <vt:i4>0</vt:i4>
      </vt:variant>
      <vt:variant>
        <vt:i4>5</vt:i4>
      </vt:variant>
      <vt:variant>
        <vt:lpwstr/>
      </vt:variant>
      <vt:variant>
        <vt:lpwstr>_Toc307075784</vt:lpwstr>
      </vt:variant>
      <vt:variant>
        <vt:i4>1703988</vt:i4>
      </vt:variant>
      <vt:variant>
        <vt:i4>38</vt:i4>
      </vt:variant>
      <vt:variant>
        <vt:i4>0</vt:i4>
      </vt:variant>
      <vt:variant>
        <vt:i4>5</vt:i4>
      </vt:variant>
      <vt:variant>
        <vt:lpwstr/>
      </vt:variant>
      <vt:variant>
        <vt:lpwstr>_Toc307075783</vt:lpwstr>
      </vt:variant>
      <vt:variant>
        <vt:i4>1703988</vt:i4>
      </vt:variant>
      <vt:variant>
        <vt:i4>32</vt:i4>
      </vt:variant>
      <vt:variant>
        <vt:i4>0</vt:i4>
      </vt:variant>
      <vt:variant>
        <vt:i4>5</vt:i4>
      </vt:variant>
      <vt:variant>
        <vt:lpwstr/>
      </vt:variant>
      <vt:variant>
        <vt:lpwstr>_Toc307075782</vt:lpwstr>
      </vt:variant>
      <vt:variant>
        <vt:i4>1703988</vt:i4>
      </vt:variant>
      <vt:variant>
        <vt:i4>26</vt:i4>
      </vt:variant>
      <vt:variant>
        <vt:i4>0</vt:i4>
      </vt:variant>
      <vt:variant>
        <vt:i4>5</vt:i4>
      </vt:variant>
      <vt:variant>
        <vt:lpwstr/>
      </vt:variant>
      <vt:variant>
        <vt:lpwstr>_Toc307075781</vt:lpwstr>
      </vt:variant>
      <vt:variant>
        <vt:i4>1703988</vt:i4>
      </vt:variant>
      <vt:variant>
        <vt:i4>20</vt:i4>
      </vt:variant>
      <vt:variant>
        <vt:i4>0</vt:i4>
      </vt:variant>
      <vt:variant>
        <vt:i4>5</vt:i4>
      </vt:variant>
      <vt:variant>
        <vt:lpwstr/>
      </vt:variant>
      <vt:variant>
        <vt:lpwstr>_Toc307075780</vt:lpwstr>
      </vt:variant>
      <vt:variant>
        <vt:i4>1376308</vt:i4>
      </vt:variant>
      <vt:variant>
        <vt:i4>14</vt:i4>
      </vt:variant>
      <vt:variant>
        <vt:i4>0</vt:i4>
      </vt:variant>
      <vt:variant>
        <vt:i4>5</vt:i4>
      </vt:variant>
      <vt:variant>
        <vt:lpwstr/>
      </vt:variant>
      <vt:variant>
        <vt:lpwstr>_Toc307075779</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Sapere report - WH comments</dc:subject>
  <dc:creator>Wook Jin Lee</dc:creator>
  <cp:keywords>Rel Date: 8 July 2013</cp:keywords>
  <cp:lastModifiedBy>Sally Ma</cp:lastModifiedBy>
  <cp:revision>2</cp:revision>
  <cp:lastPrinted>2014-03-19T02:22:00Z</cp:lastPrinted>
  <dcterms:created xsi:type="dcterms:W3CDTF">2014-05-08T02:56:00Z</dcterms:created>
  <dcterms:modified xsi:type="dcterms:W3CDTF">2014-05-08T02:56:00Z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eportDate">
    <vt:lpwstr>Date</vt:lpwstr>
  </property>
  <property fmtid="{D5CDD505-2E9C-101B-9397-08002B2CF9AE}" pid="3" name="PreparedBy">
    <vt:lpwstr>PreparedBy</vt:lpwstr>
  </property>
  <property fmtid="{D5CDD505-2E9C-101B-9397-08002B2CF9AE}" pid="4" name="FooterTitle">
    <vt:lpwstr>FooterTitle</vt:lpwstr>
  </property>
</Properties>
</file>